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>
        <w:rPr>
          <w:rFonts w:ascii="System" w:eastAsia="System" w:hAnsi="宋体" w:cs="宋体"/>
          <w:color w:val="333333"/>
          <w:kern w:val="0"/>
          <w:szCs w:val="21"/>
        </w:rPr>
        <w:t>B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>站</w:t>
      </w:r>
      <w:bookmarkStart w:id="0" w:name="_GoBack"/>
      <w:bookmarkEnd w:id="0"/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1. 自我介绍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2. 你熟悉es6嘛？let，const，var的区别？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在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重复声明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方面：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var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可以重复声明，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const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let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不能重复声明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在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变量提升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方面：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var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支持变量提升，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const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let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不支持变量提升，会形成暂时性死区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在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赋值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方面：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var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let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可以多次赋值，而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const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一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但初始化就不能赋值，不然会报错。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在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作用域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方面：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var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没有块级作用域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但是有函数作用域，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const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let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块级作用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域和函数作用域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3. 在变量声明方面，为什么要用let取代var？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因为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var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没有块级作用域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，容易造成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变量的污染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。经典的例子：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for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循环用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var </w:t>
      </w:r>
      <w:proofErr w:type="spell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i</w:t>
      </w:r>
      <w:proofErr w:type="spell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，外面也访问的到</w:t>
      </w:r>
      <w:proofErr w:type="spell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i</w:t>
      </w:r>
      <w:proofErr w:type="spell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.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4. const和let那个声明变量更耗性能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看了一些文章没有找到一个明确的答案，但一点毋庸置疑的用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const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更规范，且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es6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转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es5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更简单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5. 堆和</w:t>
      </w:r>
      <w:proofErr w:type="gramStart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栈</w:t>
      </w:r>
      <w:proofErr w:type="gramEnd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的区别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1. 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栈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由系统分配，而堆是自己申请开辟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2. 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栈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获得的空间较小，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堆获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得的空间较大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3. 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栈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是由系统自动分配，速度比较快，而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堆比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较慢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4. 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栈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是连续的空间，堆是不连续的空间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6. C语言中怎么开辟内存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用开辟内存函数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malloc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开辟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7. 普通function实例的指向？Function类new出来的实例指向？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function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关键字声明的函数时函数对象本身指向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Function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类，但用它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new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出来实例是一个对象，它的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__proto__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指向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Object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的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prototype;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Function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类的实例就是它作为构造函数生成的，使用实例的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__proto__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指向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Function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的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prototype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。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 xml:space="preserve">8. </w:t>
      </w:r>
      <w:proofErr w:type="gramStart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聊下</w:t>
      </w:r>
      <w:proofErr w:type="gramEnd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class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9.</w:t>
      </w: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proofErr w:type="spellStart"/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nodejs</w:t>
      </w:r>
      <w:proofErr w:type="spellEnd"/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的V8和浏览器的V8的区别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10. 图片文字是怎么渲染的？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1.  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GPU</w:t>
      </w:r>
      <w:proofErr w:type="gramStart"/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获取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获取</w:t>
      </w:r>
      <w:proofErr w:type="gramEnd"/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图片的坐标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 xml:space="preserve">2. 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将坐标交给顶点着色器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(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顶点计算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)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 xml:space="preserve">3. 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将图片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光栅化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(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获取图片对应屏幕上的像素点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)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 xml:space="preserve">4. </w:t>
      </w:r>
      <w:proofErr w:type="gramStart"/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片元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着色器计算</w:t>
      </w:r>
      <w:proofErr w:type="gramEnd"/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(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计算每个像素点的最终显示的颜色值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)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lastRenderedPageBreak/>
        <w:t>5. 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从帧缓存区中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渲染</w:t>
      </w:r>
      <w:r w:rsidRPr="007E516B">
        <w:rPr>
          <w:rFonts w:ascii="Microsoft Sans Serif" w:eastAsia="宋体" w:hAnsi="Microsoft Sans Serif" w:cs="Microsoft Sans Serif"/>
          <w:color w:val="404040"/>
          <w:kern w:val="0"/>
          <w:szCs w:val="21"/>
          <w:bdr w:val="single" w:sz="2" w:space="0" w:color="DDDDDD" w:frame="1"/>
        </w:rPr>
        <w:t>到屏幕上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404040"/>
          <w:kern w:val="0"/>
          <w:szCs w:val="21"/>
          <w:bdr w:val="single" w:sz="2" w:space="0" w:color="DDDDDD" w:frame="1"/>
        </w:rPr>
        <w:t>11. http1.1到http2.0的有哪些改进？那http3.0呢？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12. http的请求方法有哪些？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head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、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put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、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post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、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get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、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delete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、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options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13. options请求什么用的？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探测请求，一般用于跨域的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 w:rsidRPr="007E516B">
        <w:rPr>
          <w:rFonts w:ascii="Microsoft Sans Serif" w:eastAsia="宋体" w:hAnsi="Microsoft Sans Serif" w:cs="Microsoft Sans Serif"/>
          <w:color w:val="009900"/>
          <w:kern w:val="0"/>
          <w:szCs w:val="21"/>
          <w:bdr w:val="single" w:sz="2" w:space="0" w:color="DDDDDD" w:frame="1"/>
        </w:rPr>
        <w:t>预检测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14. 预检测是干嘛的？什么是</w:t>
      </w:r>
      <w:proofErr w:type="spellStart"/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cors</w:t>
      </w:r>
      <w:proofErr w:type="spellEnd"/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复杂请求？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15. 上传大文件的进度是怎么获得的？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16. 浏览器有哪些缓存？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本地缓存和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http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缓存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17. vue2的响应式原理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思路：</w:t>
      </w:r>
      <w:proofErr w:type="spell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Object.defineproperty</w:t>
      </w:r>
      <w:proofErr w:type="spellEnd"/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加观察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者模式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18. vue3的响应式原理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proxy</w:t>
      </w:r>
      <w:proofErr w:type="gram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加观察</w:t>
      </w:r>
      <w:proofErr w:type="gramEnd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者模式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  <w:bdr w:val="single" w:sz="2" w:space="0" w:color="DDDDDD" w:frame="1"/>
        </w:rPr>
        <w:t>19. Vue3.0中对象添加不存在的属性proxy是否能监听？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能，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proxy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是监听整个对象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20. 虚拟</w:t>
      </w:r>
      <w:proofErr w:type="spellStart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dom</w:t>
      </w:r>
      <w:proofErr w:type="spellEnd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的好处？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  <w:bdr w:val="single" w:sz="2" w:space="0" w:color="DDDDDD" w:frame="1"/>
        </w:rPr>
        <w:t>速度快，减少页面渲染过程的次数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21. 你了解的</w:t>
      </w:r>
      <w:proofErr w:type="gramStart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移动端适配方</w:t>
      </w:r>
      <w:proofErr w:type="gramEnd"/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案？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媒体查询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rem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布局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proofErr w:type="spellStart"/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pxtovw</w:t>
      </w:r>
      <w:proofErr w:type="spellEnd"/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flex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布局</w:t>
      </w:r>
    </w:p>
    <w:p w:rsidR="007E516B" w:rsidRPr="007E516B" w:rsidRDefault="007E516B" w:rsidP="007E516B">
      <w:pPr>
        <w:widowControl/>
        <w:shd w:val="clear" w:color="auto" w:fill="E9F8F5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grid</w:t>
      </w:r>
      <w:r w:rsidRPr="007E516B">
        <w:rPr>
          <w:rFonts w:ascii="Microsoft Sans Serif" w:eastAsia="宋体" w:hAnsi="Microsoft Sans Serif" w:cs="Microsoft Sans Serif"/>
          <w:color w:val="333333"/>
          <w:kern w:val="0"/>
          <w:szCs w:val="21"/>
        </w:rPr>
        <w:t>布局</w:t>
      </w:r>
    </w:p>
    <w:p w:rsidR="007E516B" w:rsidRPr="007E516B" w:rsidRDefault="007E516B" w:rsidP="007E51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E516B">
        <w:rPr>
          <w:rFonts w:ascii="System" w:eastAsia="System" w:hAnsi="宋体" w:cs="宋体" w:hint="eastAsia"/>
          <w:color w:val="333333"/>
          <w:kern w:val="0"/>
          <w:szCs w:val="21"/>
        </w:rPr>
        <w:t>22. git一些操作及你在开发过程中遇到的一些问题</w:t>
      </w:r>
    </w:p>
    <w:p w:rsidR="005F2179" w:rsidRDefault="005F2179"/>
    <w:sectPr w:rsidR="005F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6B"/>
    <w:rsid w:val="00470124"/>
    <w:rsid w:val="005F2179"/>
    <w:rsid w:val="007E516B"/>
    <w:rsid w:val="00986B4D"/>
    <w:rsid w:val="00B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4822"/>
  <w15:chartTrackingRefBased/>
  <w15:docId w15:val="{77D2021B-CFB9-41B7-B21B-79C4A58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04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62539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28311013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51847426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51839459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8426478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89007343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09806158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9157439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43240865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43078616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1153929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56542029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53808604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88679968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8338994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95709959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68367608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09173537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1335509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20543632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39586022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5826526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60414190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98782686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3322903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5567187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7420601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377903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61931083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53936196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0568544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76340860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05908779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1019332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3324132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44051158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86027192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08379236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61803835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34640017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946846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5773648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2266625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10176756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95359080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81228368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25953291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37821029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12018147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9957650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83745342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10333392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47790920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27783461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2622235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80443188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145177728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3514202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81764086">
          <w:blockQuote w:val="1"/>
          <w:marLeft w:val="0"/>
          <w:marRight w:val="0"/>
          <w:marTop w:val="240"/>
          <w:marBottom w:val="240"/>
          <w:divBdr>
            <w:top w:val="single" w:sz="2" w:space="0" w:color="DDDDDD"/>
            <w:left w:val="single" w:sz="24" w:space="15" w:color="C3ECE3"/>
            <w:bottom w:val="single" w:sz="2" w:space="0" w:color="DDDDDD"/>
            <w:right w:val="single" w:sz="2" w:space="15" w:color="DDDDDD"/>
          </w:divBdr>
          <w:divsChild>
            <w:div w:id="27980038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1537304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5560825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281186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651923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chendian</dc:creator>
  <cp:keywords/>
  <dc:description/>
  <cp:lastModifiedBy>chendian</cp:lastModifiedBy>
  <cp:revision>1</cp:revision>
  <dcterms:created xsi:type="dcterms:W3CDTF">2022-05-17T00:59:00Z</dcterms:created>
  <dcterms:modified xsi:type="dcterms:W3CDTF">2022-05-17T01:00:00Z</dcterms:modified>
</cp:coreProperties>
</file>