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E7" w:rsidRPr="008038E7" w:rsidRDefault="008038E7" w:rsidP="00887FCE">
      <w:pPr>
        <w:widowControl/>
        <w:spacing w:before="100" w:beforeAutospacing="1" w:after="100" w:afterAutospacing="1"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/>
          <w:kern w:val="0"/>
          <w:sz w:val="24"/>
          <w:szCs w:val="24"/>
        </w:rPr>
        <w:t> </w:t>
      </w:r>
      <w:r w:rsidRPr="008038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民事起诉状</w:t>
      </w:r>
    </w:p>
    <w:p w:rsidR="006C6481" w:rsidRPr="00887FCE" w:rsidRDefault="006C6481" w:rsidP="00887FCE">
      <w:pPr>
        <w:widowControl/>
        <w:spacing w:line="360" w:lineRule="auto"/>
        <w:ind w:left="150" w:right="15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原告：   </w:t>
      </w:r>
      <w:r w:rsidR="00887FCE"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887FCE">
        <w:rPr>
          <w:rFonts w:ascii="宋体" w:eastAsia="宋体" w:hAnsi="宋体" w:cs="宋体" w:hint="eastAsia"/>
          <w:sz w:val="24"/>
          <w:szCs w:val="24"/>
        </w:rPr>
        <w:t>刘</w:t>
      </w:r>
      <w:proofErr w:type="gramStart"/>
      <w:r w:rsidRPr="00887FCE">
        <w:rPr>
          <w:rFonts w:ascii="宋体" w:eastAsia="宋体" w:hAnsi="宋体" w:cs="宋体" w:hint="eastAsia"/>
          <w:sz w:val="24"/>
          <w:szCs w:val="24"/>
        </w:rPr>
        <w:t>浩</w:t>
      </w:r>
      <w:proofErr w:type="gramEnd"/>
      <w:r w:rsidRPr="00887FCE">
        <w:rPr>
          <w:rFonts w:ascii="宋体" w:eastAsia="宋体" w:hAnsi="宋体" w:cs="宋体" w:hint="eastAsia"/>
          <w:sz w:val="24"/>
          <w:szCs w:val="24"/>
        </w:rPr>
        <w:t xml:space="preserve">      男      41岁      511025197701078952</w:t>
      </w:r>
    </w:p>
    <w:p w:rsidR="006C6481" w:rsidRPr="00887FCE" w:rsidRDefault="006C6481" w:rsidP="00887FCE">
      <w:pPr>
        <w:widowControl/>
        <w:spacing w:line="360" w:lineRule="auto"/>
        <w:ind w:right="150" w:firstLineChars="700" w:firstLine="168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住所：成都市高新区新园大道26号6栋2单元5号 </w:t>
      </w:r>
    </w:p>
    <w:p w:rsidR="006C6481" w:rsidRPr="00887FCE" w:rsidRDefault="006C6481" w:rsidP="00887FCE">
      <w:pPr>
        <w:widowControl/>
        <w:spacing w:line="360" w:lineRule="auto"/>
        <w:ind w:right="150" w:firstLineChars="700" w:firstLine="168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通讯地址（文书送达地址）：成都市高新区新园大道26号6栋2单元5号 </w:t>
      </w:r>
    </w:p>
    <w:p w:rsidR="006C6481" w:rsidRDefault="006C6481" w:rsidP="00887FCE">
      <w:pPr>
        <w:widowControl/>
        <w:spacing w:line="360" w:lineRule="auto"/>
        <w:ind w:right="150" w:firstLineChars="700" w:firstLine="1680"/>
        <w:jc w:val="left"/>
        <w:rPr>
          <w:rFonts w:ascii="宋体" w:eastAsia="宋体" w:hAnsi="宋体" w:cs="宋体" w:hint="eastAsia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联系电话：18615707917</w:t>
      </w:r>
    </w:p>
    <w:p w:rsidR="00887FCE" w:rsidRPr="00887FCE" w:rsidRDefault="00887FCE" w:rsidP="00887FCE">
      <w:pPr>
        <w:widowControl/>
        <w:spacing w:line="360" w:lineRule="auto"/>
        <w:ind w:right="150" w:firstLineChars="700" w:firstLine="1680"/>
        <w:jc w:val="left"/>
        <w:rPr>
          <w:rFonts w:ascii="宋体" w:eastAsia="宋体" w:hAnsi="宋体" w:cs="宋体"/>
          <w:sz w:val="24"/>
          <w:szCs w:val="24"/>
        </w:rPr>
      </w:pPr>
    </w:p>
    <w:p w:rsidR="006C6481" w:rsidRPr="00887FCE" w:rsidRDefault="006C6481" w:rsidP="00887FCE">
      <w:pPr>
        <w:widowControl/>
        <w:spacing w:line="360" w:lineRule="auto"/>
        <w:ind w:left="150" w:right="15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被告：  </w:t>
      </w:r>
      <w:r w:rsidR="00887FCE">
        <w:rPr>
          <w:rFonts w:ascii="宋体" w:eastAsia="宋体" w:hAnsi="宋体" w:cs="宋体" w:hint="eastAsia"/>
          <w:sz w:val="24"/>
          <w:szCs w:val="24"/>
        </w:rPr>
        <w:t xml:space="preserve">    </w:t>
      </w:r>
      <w:r w:rsidRPr="00887FCE">
        <w:rPr>
          <w:rFonts w:ascii="宋体" w:eastAsia="宋体" w:hAnsi="宋体" w:cs="宋体" w:hint="eastAsia"/>
          <w:sz w:val="24"/>
          <w:szCs w:val="24"/>
        </w:rPr>
        <w:t xml:space="preserve"> 高斯贝尔数码科技股份有限公司成都分公司</w:t>
      </w:r>
    </w:p>
    <w:p w:rsidR="006C6481" w:rsidRPr="00887FCE" w:rsidRDefault="006C6481" w:rsidP="00887FCE">
      <w:pPr>
        <w:widowControl/>
        <w:spacing w:line="360" w:lineRule="auto"/>
        <w:ind w:left="150" w:right="15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       法定代表人：马刚   研发中心总经理 </w:t>
      </w:r>
    </w:p>
    <w:p w:rsidR="00887FCE" w:rsidRDefault="006C6481" w:rsidP="00887FCE">
      <w:pPr>
        <w:widowControl/>
        <w:spacing w:line="360" w:lineRule="auto"/>
        <w:ind w:left="150" w:right="150"/>
        <w:jc w:val="left"/>
        <w:rPr>
          <w:rFonts w:ascii="宋体" w:eastAsia="宋体" w:hAnsi="宋体" w:cs="宋体" w:hint="eastAsia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       通讯地址：成都市高新西区天虹路5号亚</w:t>
      </w:r>
      <w:proofErr w:type="gramStart"/>
      <w:r w:rsidRPr="00887FCE">
        <w:rPr>
          <w:rFonts w:ascii="宋体" w:eastAsia="宋体" w:hAnsi="宋体" w:cs="宋体" w:hint="eastAsia"/>
          <w:sz w:val="24"/>
          <w:szCs w:val="24"/>
        </w:rPr>
        <w:t>光产业</w:t>
      </w:r>
      <w:proofErr w:type="gramEnd"/>
      <w:r w:rsidRPr="00887FCE">
        <w:rPr>
          <w:rFonts w:ascii="宋体" w:eastAsia="宋体" w:hAnsi="宋体" w:cs="宋体" w:hint="eastAsia"/>
          <w:sz w:val="24"/>
          <w:szCs w:val="24"/>
        </w:rPr>
        <w:t>园1号楼4楼</w:t>
      </w:r>
    </w:p>
    <w:p w:rsidR="006C6481" w:rsidRPr="00887FCE" w:rsidRDefault="006C6481" w:rsidP="00887FCE">
      <w:pPr>
        <w:widowControl/>
        <w:spacing w:line="360" w:lineRule="auto"/>
        <w:ind w:left="150" w:right="15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 xml:space="preserve">       联系电话： </w:t>
      </w:r>
      <w:r w:rsidRPr="00887FCE">
        <w:rPr>
          <w:rFonts w:ascii="宋体" w:eastAsia="宋体" w:hAnsi="宋体" w:cs="宋体"/>
          <w:sz w:val="24"/>
          <w:szCs w:val="24"/>
        </w:rPr>
        <w:t>13708070482</w:t>
      </w:r>
    </w:p>
    <w:p w:rsidR="00FC0E9C" w:rsidRDefault="00FC0E9C" w:rsidP="00887FCE">
      <w:pPr>
        <w:widowControl/>
        <w:spacing w:line="360" w:lineRule="auto"/>
        <w:ind w:left="150" w:right="150"/>
        <w:jc w:val="left"/>
        <w:rPr>
          <w:rFonts w:ascii="仿宋" w:eastAsia="仿宋" w:hAnsi="仿宋" w:cs="宋体" w:hint="eastAsia"/>
          <w:color w:val="000000"/>
          <w:kern w:val="0"/>
          <w:sz w:val="30"/>
          <w:szCs w:val="30"/>
        </w:rPr>
      </w:pPr>
      <w:r>
        <w:rPr>
          <w:rFonts w:ascii="仿宋" w:eastAsia="仿宋" w:hAnsi="仿宋" w:cs="宋体" w:hint="eastAsia"/>
          <w:color w:val="000000"/>
          <w:kern w:val="0"/>
          <w:sz w:val="30"/>
          <w:szCs w:val="30"/>
        </w:rPr>
        <w:t xml:space="preserve">    </w:t>
      </w:r>
    </w:p>
    <w:p w:rsidR="008038E7" w:rsidRPr="00FC0E9C" w:rsidRDefault="008038E7" w:rsidP="00887FCE">
      <w:pPr>
        <w:widowControl/>
        <w:spacing w:line="360" w:lineRule="auto"/>
        <w:ind w:left="150" w:right="150" w:firstLineChars="200" w:firstLine="480"/>
        <w:jc w:val="left"/>
        <w:rPr>
          <w:rFonts w:ascii="仿宋" w:eastAsia="仿宋" w:hAnsi="仿宋" w:cs="宋体"/>
          <w:color w:val="000000"/>
          <w:kern w:val="0"/>
          <w:sz w:val="30"/>
          <w:szCs w:val="30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>原告不服成都市成华区劳动人事争议仲裁委员会于2012年3月4日所</w:t>
      </w:r>
      <w:proofErr w:type="gramStart"/>
      <w:r w:rsidRPr="008038E7">
        <w:rPr>
          <w:rFonts w:ascii="宋体" w:eastAsia="宋体" w:hAnsi="宋体" w:cs="宋体" w:hint="eastAsia"/>
          <w:sz w:val="24"/>
          <w:szCs w:val="24"/>
        </w:rPr>
        <w:t>作出</w:t>
      </w:r>
      <w:proofErr w:type="gramEnd"/>
      <w:r w:rsidRPr="008038E7">
        <w:rPr>
          <w:rFonts w:ascii="宋体" w:eastAsia="宋体" w:hAnsi="宋体" w:cs="宋体" w:hint="eastAsia"/>
          <w:sz w:val="24"/>
          <w:szCs w:val="24"/>
        </w:rPr>
        <w:t>的（XXXX）第XX号《仲裁裁决书》特向贵院提起诉讼。</w:t>
      </w:r>
    </w:p>
    <w:p w:rsidR="003F220A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诉讼请求：</w:t>
      </w:r>
      <w:r w:rsidRPr="008038E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747B2C" w:rsidRPr="00887FCE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1、</w:t>
      </w:r>
      <w:r w:rsidR="00747B2C" w:rsidRPr="00887FCE">
        <w:rPr>
          <w:rFonts w:ascii="宋体" w:eastAsia="宋体" w:hAnsi="宋体" w:cs="宋体"/>
          <w:sz w:val="24"/>
          <w:szCs w:val="24"/>
        </w:rPr>
        <w:t>判决撤销(2013)高新民初字第XXX号判决书第(</w:t>
      </w:r>
      <w:proofErr w:type="gramStart"/>
      <w:r w:rsidR="00747B2C" w:rsidRPr="00887FCE">
        <w:rPr>
          <w:rFonts w:ascii="宋体" w:eastAsia="宋体" w:hAnsi="宋体" w:cs="宋体"/>
          <w:sz w:val="24"/>
          <w:szCs w:val="24"/>
        </w:rPr>
        <w:t>一</w:t>
      </w:r>
      <w:proofErr w:type="gramEnd"/>
      <w:r w:rsidR="00747B2C" w:rsidRPr="00887FCE">
        <w:rPr>
          <w:rFonts w:ascii="宋体" w:eastAsia="宋体" w:hAnsi="宋体" w:cs="宋体"/>
          <w:sz w:val="24"/>
          <w:szCs w:val="24"/>
        </w:rPr>
        <w:t>)(三)(四)项判决，并依法改判;</w:t>
      </w:r>
    </w:p>
    <w:p w:rsidR="00747B2C" w:rsidRPr="00887FCE" w:rsidRDefault="00747B2C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2、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判令被告支付原告从2018年1月 至 2018年4月被恶意扣除的工资合计19095元及25%经济补偿金4773.75元;</w:t>
      </w:r>
    </w:p>
    <w:p w:rsidR="008038E7" w:rsidRPr="00887FCE" w:rsidRDefault="00747B2C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3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、判令被告支付原告</w:t>
      </w:r>
      <w:r w:rsidR="00AF2479">
        <w:rPr>
          <w:rFonts w:ascii="宋体" w:eastAsia="宋体" w:hAnsi="宋体" w:cs="宋体" w:hint="eastAsia"/>
          <w:sz w:val="24"/>
          <w:szCs w:val="24"/>
        </w:rPr>
        <w:t>未休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年假</w:t>
      </w:r>
      <w:r w:rsidR="004D2D1E" w:rsidRPr="00887FCE">
        <w:rPr>
          <w:rFonts w:ascii="宋体" w:eastAsia="宋体" w:hAnsi="宋体" w:cs="宋体" w:hint="eastAsia"/>
          <w:sz w:val="24"/>
          <w:szCs w:val="24"/>
        </w:rPr>
        <w:t>工资报酬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56172元及25%经济补偿金14043元；</w:t>
      </w:r>
    </w:p>
    <w:p w:rsidR="008038E7" w:rsidRPr="00887FCE" w:rsidRDefault="00747B2C" w:rsidP="00887FCE">
      <w:pPr>
        <w:widowControl/>
        <w:spacing w:line="360" w:lineRule="auto"/>
        <w:ind w:right="150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4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、判令被告支付原告</w:t>
      </w:r>
      <w:r w:rsidR="00AF2479">
        <w:rPr>
          <w:rFonts w:ascii="宋体" w:eastAsia="宋体" w:hAnsi="宋体" w:cs="宋体" w:hint="eastAsia"/>
          <w:sz w:val="24"/>
          <w:szCs w:val="24"/>
        </w:rPr>
        <w:t>未休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陪产假</w:t>
      </w:r>
      <w:r w:rsidR="003F220A" w:rsidRPr="00887FCE">
        <w:rPr>
          <w:rFonts w:ascii="宋体" w:eastAsia="宋体" w:hAnsi="宋体" w:cs="宋体" w:hint="eastAsia"/>
          <w:sz w:val="24"/>
          <w:szCs w:val="24"/>
        </w:rPr>
        <w:t>的</w:t>
      </w:r>
      <w:r w:rsidR="00A521D7">
        <w:rPr>
          <w:rFonts w:ascii="宋体" w:eastAsia="宋体" w:hAnsi="宋体" w:cs="宋体" w:hint="eastAsia"/>
          <w:sz w:val="24"/>
          <w:szCs w:val="24"/>
        </w:rPr>
        <w:t>加班</w:t>
      </w:r>
      <w:r w:rsidR="003F220A" w:rsidRPr="00887FCE">
        <w:rPr>
          <w:rFonts w:ascii="宋体" w:eastAsia="宋体" w:hAnsi="宋体" w:cs="宋体" w:hint="eastAsia"/>
          <w:sz w:val="24"/>
          <w:szCs w:val="24"/>
        </w:rPr>
        <w:t>工资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9028元及25%经济补偿金2257元；</w:t>
      </w:r>
    </w:p>
    <w:p w:rsidR="00747B2C" w:rsidRPr="00887FCE" w:rsidRDefault="00747B2C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5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、</w:t>
      </w:r>
      <w:r w:rsidRPr="00887FCE">
        <w:rPr>
          <w:rFonts w:ascii="宋体" w:eastAsia="宋体" w:hAnsi="宋体" w:cs="宋体"/>
          <w:sz w:val="24"/>
          <w:szCs w:val="24"/>
        </w:rPr>
        <w:t>判决维持(2013)高新民初字第XXX号判决书第(二)项判决;</w:t>
      </w:r>
    </w:p>
    <w:p w:rsidR="008038E7" w:rsidRPr="00887FCE" w:rsidRDefault="00747B2C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sz w:val="24"/>
          <w:szCs w:val="24"/>
        </w:rPr>
      </w:pPr>
      <w:r w:rsidRPr="00887FCE">
        <w:rPr>
          <w:rFonts w:ascii="宋体" w:eastAsia="宋体" w:hAnsi="宋体" w:cs="宋体" w:hint="eastAsia"/>
          <w:sz w:val="24"/>
          <w:szCs w:val="24"/>
        </w:rPr>
        <w:t>6、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判令被告</w:t>
      </w:r>
      <w:r w:rsidR="003F220A" w:rsidRPr="00887FCE">
        <w:rPr>
          <w:rFonts w:ascii="宋体" w:eastAsia="宋体" w:hAnsi="宋体" w:cs="宋体" w:hint="eastAsia"/>
          <w:sz w:val="24"/>
          <w:szCs w:val="24"/>
        </w:rPr>
        <w:t>承担</w:t>
      </w:r>
      <w:r w:rsidR="008038E7" w:rsidRPr="00887FCE">
        <w:rPr>
          <w:rFonts w:ascii="宋体" w:eastAsia="宋体" w:hAnsi="宋体" w:cs="宋体" w:hint="eastAsia"/>
          <w:sz w:val="24"/>
          <w:szCs w:val="24"/>
        </w:rPr>
        <w:t>本案诉讼费。</w:t>
      </w:r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事实和理由：</w:t>
      </w:r>
    </w:p>
    <w:p w:rsidR="00171F10" w:rsidRDefault="00843FF4" w:rsidP="00171F10">
      <w:pPr>
        <w:widowControl/>
        <w:spacing w:line="360" w:lineRule="auto"/>
        <w:ind w:right="15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81BB0">
        <w:rPr>
          <w:rFonts w:ascii="Arial" w:eastAsia="宋体" w:hAnsi="Arial" w:cs="Arial" w:hint="eastAsia"/>
          <w:kern w:val="0"/>
          <w:sz w:val="24"/>
          <w:szCs w:val="24"/>
        </w:rPr>
        <w:t>陪产假</w:t>
      </w:r>
      <w:r w:rsidR="00010E69" w:rsidRPr="00981BB0">
        <w:rPr>
          <w:rFonts w:ascii="Arial" w:eastAsia="宋体" w:hAnsi="Arial" w:cs="Arial" w:hint="eastAsia"/>
          <w:kern w:val="0"/>
          <w:sz w:val="24"/>
          <w:szCs w:val="24"/>
        </w:rPr>
        <w:t>未过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仲裁</w:t>
      </w:r>
      <w:r w:rsidRPr="00981BB0">
        <w:rPr>
          <w:rFonts w:ascii="Arial" w:eastAsia="宋体" w:hAnsi="Arial" w:cs="Arial" w:hint="eastAsia"/>
          <w:kern w:val="0"/>
          <w:sz w:val="24"/>
          <w:szCs w:val="24"/>
        </w:rPr>
        <w:t>时效</w:t>
      </w:r>
      <w:r w:rsidR="00010E69" w:rsidRPr="00981BB0">
        <w:rPr>
          <w:rFonts w:ascii="Arial" w:eastAsia="宋体" w:hAnsi="Arial" w:cs="Arial" w:hint="eastAsia"/>
          <w:kern w:val="0"/>
          <w:sz w:val="24"/>
          <w:szCs w:val="24"/>
        </w:rPr>
        <w:t>：</w:t>
      </w:r>
      <w:r w:rsidR="00F251EA" w:rsidRPr="00981BB0">
        <w:rPr>
          <w:rFonts w:ascii="Arial" w:eastAsia="宋体" w:hAnsi="Arial" w:cs="Arial" w:hint="eastAsia"/>
          <w:kern w:val="0"/>
          <w:sz w:val="24"/>
          <w:szCs w:val="24"/>
        </w:rPr>
        <w:t>根据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《</w:t>
      </w:r>
      <w:r w:rsidR="00F251EA" w:rsidRPr="00981BB0">
        <w:rPr>
          <w:rFonts w:ascii="Arial" w:eastAsia="宋体" w:hAnsi="Arial" w:cs="Arial" w:hint="eastAsia"/>
          <w:kern w:val="0"/>
          <w:sz w:val="24"/>
          <w:szCs w:val="24"/>
        </w:rPr>
        <w:t>中华人民共和国劳动争议调解仲裁法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》</w:t>
      </w:r>
      <w:r w:rsidR="00F251EA" w:rsidRPr="00981BB0">
        <w:rPr>
          <w:rFonts w:ascii="Arial" w:eastAsia="宋体" w:hAnsi="Arial" w:cs="Arial" w:hint="eastAsia"/>
          <w:kern w:val="0"/>
          <w:sz w:val="24"/>
          <w:szCs w:val="24"/>
        </w:rPr>
        <w:t>中“第二十七条</w:t>
      </w:r>
      <w:r w:rsidR="00F251EA" w:rsidRPr="00981BB0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="00F251EA" w:rsidRPr="00981BB0">
        <w:rPr>
          <w:rFonts w:ascii="Arial" w:eastAsia="宋体" w:hAnsi="Arial" w:cs="Arial" w:hint="eastAsia"/>
          <w:kern w:val="0"/>
          <w:sz w:val="24"/>
          <w:szCs w:val="24"/>
        </w:rPr>
        <w:t>劳动争议申请仲裁的时效期间为一年，仲裁时效期间从当事人知道或者应当知道其权利被侵害之日起计算。”但同时规定“</w:t>
      </w:r>
      <w:r w:rsidR="00F251EA" w:rsidRPr="00981BB0">
        <w:rPr>
          <w:rFonts w:ascii="Arial" w:eastAsia="宋体" w:hAnsi="Arial" w:cs="Arial"/>
          <w:kern w:val="0"/>
          <w:sz w:val="24"/>
          <w:szCs w:val="24"/>
        </w:rPr>
        <w:t> </w:t>
      </w:r>
      <w:r w:rsidR="00F251EA" w:rsidRPr="00981BB0">
        <w:rPr>
          <w:rFonts w:ascii="Arial" w:eastAsia="宋体" w:hAnsi="Arial" w:cs="Arial" w:hint="eastAsia"/>
          <w:kern w:val="0"/>
          <w:sz w:val="24"/>
          <w:szCs w:val="24"/>
        </w:rPr>
        <w:t>劳动关系存续期间因拖欠劳动报酬发生争议的，劳动者申请仲裁不受本条第一款规定的仲裁时效期间的限制；但是，劳动关系终止的，应当自劳动关系终止之日起一年内提出”。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t>而根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lastRenderedPageBreak/>
        <w:t>据《</w:t>
      </w:r>
      <w:r w:rsidR="000104E3" w:rsidRPr="00981BB0">
        <w:rPr>
          <w:rFonts w:ascii="Arial" w:eastAsia="宋体" w:hAnsi="Arial" w:cs="Arial" w:hint="eastAsia"/>
          <w:kern w:val="0"/>
          <w:sz w:val="24"/>
          <w:szCs w:val="24"/>
        </w:rPr>
        <w:t>中华人民共和国劳动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t>法》“</w:t>
      </w:r>
      <w:r w:rsidR="000104E3" w:rsidRPr="00C106E3">
        <w:rPr>
          <w:rFonts w:ascii="Times New Roman" w:eastAsia="仿宋_GB2312" w:hAnsi="微软雅黑" w:cs="宋体" w:hint="eastAsia"/>
          <w:color w:val="000000"/>
          <w:kern w:val="0"/>
          <w:sz w:val="28"/>
          <w:szCs w:val="32"/>
        </w:rPr>
        <w:t>第四十四条</w:t>
      </w:r>
      <w:r w:rsidR="000104E3" w:rsidRPr="00115B1E">
        <w:rPr>
          <w:rFonts w:ascii="Times New Roman" w:eastAsia="仿宋_GB2312" w:hAnsi="微软雅黑" w:cs="宋体" w:hint="eastAsia"/>
          <w:color w:val="FF0000"/>
          <w:kern w:val="0"/>
          <w:sz w:val="28"/>
          <w:szCs w:val="32"/>
        </w:rPr>
        <w:t>安排劳动者延长时间的，支付不低于工资的百分之一百五十的工资报酬；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t>”，同时陪产假属于国家法定假日，在国家法定假日安排原告上班属于“</w:t>
      </w:r>
      <w:r w:rsidR="000104E3" w:rsidRPr="00115B1E">
        <w:rPr>
          <w:rFonts w:ascii="Times New Roman" w:eastAsia="仿宋_GB2312" w:hAnsi="微软雅黑" w:cs="宋体" w:hint="eastAsia"/>
          <w:color w:val="FF0000"/>
          <w:kern w:val="0"/>
          <w:sz w:val="28"/>
          <w:szCs w:val="32"/>
        </w:rPr>
        <w:t>安排劳动者延长时间的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t>”加班工资，同时</w:t>
      </w:r>
      <w:r w:rsidR="00EF5A95" w:rsidRPr="00981BB0">
        <w:rPr>
          <w:rFonts w:ascii="Arial" w:eastAsia="宋体" w:hAnsi="Arial" w:cs="Arial" w:hint="eastAsia"/>
          <w:kern w:val="0"/>
          <w:sz w:val="24"/>
          <w:szCs w:val="24"/>
        </w:rPr>
        <w:t>根据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1990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年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月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日国家统计局第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1</w:t>
      </w:r>
      <w:r w:rsidR="00981BB0" w:rsidRPr="00981BB0">
        <w:rPr>
          <w:rFonts w:ascii="Arial" w:eastAsia="宋体" w:hAnsi="Arial" w:cs="Arial" w:hint="eastAsia"/>
          <w:kern w:val="0"/>
          <w:sz w:val="24"/>
          <w:szCs w:val="24"/>
        </w:rPr>
        <w:t>号令发布的“关于工资总额组成的规定”中</w:t>
      </w:r>
      <w:r w:rsidR="00981BB0">
        <w:rPr>
          <w:rFonts w:ascii="Arial" w:eastAsia="宋体" w:hAnsi="Arial" w:cs="Arial" w:hint="eastAsia"/>
          <w:kern w:val="0"/>
          <w:sz w:val="24"/>
          <w:szCs w:val="24"/>
        </w:rPr>
        <w:t>第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十</w:t>
      </w:r>
      <w:r w:rsidR="000104E3">
        <w:rPr>
          <w:rFonts w:ascii="Arial" w:eastAsia="宋体" w:hAnsi="Arial" w:cs="Arial" w:hint="eastAsia"/>
          <w:kern w:val="0"/>
          <w:sz w:val="24"/>
          <w:szCs w:val="24"/>
        </w:rPr>
        <w:t>条</w:t>
      </w:r>
      <w:r w:rsidR="00981BB0">
        <w:rPr>
          <w:rFonts w:ascii="Arial" w:eastAsia="宋体" w:hAnsi="Arial" w:cs="Arial" w:hint="eastAsia"/>
          <w:kern w:val="0"/>
          <w:sz w:val="24"/>
          <w:szCs w:val="24"/>
        </w:rPr>
        <w:t>明确指出，陪产假期间支付的工资</w:t>
      </w:r>
      <w:r w:rsidR="00ED332D">
        <w:rPr>
          <w:rFonts w:ascii="Arial" w:eastAsia="宋体" w:hAnsi="Arial" w:cs="Arial" w:hint="eastAsia"/>
          <w:kern w:val="0"/>
          <w:sz w:val="24"/>
          <w:szCs w:val="24"/>
        </w:rPr>
        <w:t>报酬</w:t>
      </w:r>
      <w:r w:rsidR="00981BB0">
        <w:rPr>
          <w:rFonts w:ascii="Arial" w:eastAsia="宋体" w:hAnsi="Arial" w:cs="Arial" w:hint="eastAsia"/>
          <w:kern w:val="0"/>
          <w:sz w:val="24"/>
          <w:szCs w:val="24"/>
        </w:rPr>
        <w:t>属于</w:t>
      </w:r>
      <w:r w:rsidR="00981BB0" w:rsidRPr="002F4FBE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特殊情况下支付的工资</w:t>
      </w:r>
      <w:r w:rsidR="00981BB0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，</w:t>
      </w:r>
      <w:r w:rsidR="00B1745B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不管是加班工资还是特殊情况下支付的工资均</w:t>
      </w:r>
      <w:r w:rsidR="00ED332D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属于劳动报酬，在</w:t>
      </w:r>
      <w:r w:rsidR="00ED332D">
        <w:rPr>
          <w:rFonts w:ascii="Arial" w:eastAsia="宋体" w:hAnsi="Arial" w:cs="Arial" w:hint="eastAsia"/>
          <w:kern w:val="0"/>
          <w:sz w:val="24"/>
          <w:szCs w:val="24"/>
        </w:rPr>
        <w:t>劳动关系存续期间因</w:t>
      </w:r>
      <w:r w:rsidR="00ED332D" w:rsidRPr="00981BB0">
        <w:rPr>
          <w:rFonts w:ascii="Arial" w:eastAsia="宋体" w:hAnsi="Arial" w:cs="Arial" w:hint="eastAsia"/>
          <w:kern w:val="0"/>
          <w:sz w:val="24"/>
          <w:szCs w:val="24"/>
        </w:rPr>
        <w:t>拖欠劳动报酬发生争议的，</w:t>
      </w:r>
      <w:r w:rsidR="00ED332D">
        <w:rPr>
          <w:rFonts w:ascii="Arial" w:eastAsia="宋体" w:hAnsi="Arial" w:cs="Arial" w:hint="eastAsia"/>
          <w:kern w:val="0"/>
          <w:sz w:val="24"/>
          <w:szCs w:val="24"/>
        </w:rPr>
        <w:t>其申诉时效</w:t>
      </w:r>
      <w:r w:rsidR="00ED332D" w:rsidRPr="00981BB0">
        <w:rPr>
          <w:rFonts w:ascii="Arial" w:eastAsia="宋体" w:hAnsi="Arial" w:cs="Arial" w:hint="eastAsia"/>
          <w:kern w:val="0"/>
          <w:sz w:val="24"/>
          <w:szCs w:val="24"/>
        </w:rPr>
        <w:t>应当自劳动关系终止之日起一年</w:t>
      </w:r>
      <w:r w:rsidR="00ED332D">
        <w:rPr>
          <w:rFonts w:ascii="Arial" w:eastAsia="宋体" w:hAnsi="Arial" w:cs="Arial" w:hint="eastAsia"/>
          <w:kern w:val="0"/>
          <w:sz w:val="24"/>
          <w:szCs w:val="24"/>
        </w:rPr>
        <w:t>。因此原告认为陪产假未过诉讼时效。根据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被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告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《员工守则》第五章第四条第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5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点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原告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仅能享受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7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天陪产假，而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原告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小孩出生符合《中华人民共和国人口与计划生育法》，且根据《</w:t>
      </w:r>
      <w:r w:rsidR="00171F10">
        <w:rPr>
          <w:rFonts w:ascii="宋体" w:eastAsia="宋体" w:hAnsi="宋体" w:cs="宋体"/>
          <w:bCs/>
          <w:color w:val="333333"/>
          <w:kern w:val="36"/>
          <w:sz w:val="24"/>
          <w:szCs w:val="24"/>
        </w:rPr>
        <w:t>四川省人口与计划生育条例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》第二十六条，男方护理假为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20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天，特申请未休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陪产假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工资报酬</w:t>
      </w:r>
      <w:r w:rsidR="00171F10">
        <w:rPr>
          <w:rFonts w:ascii="Arial" w:eastAsia="宋体" w:hAnsi="Arial" w:cs="Arial"/>
          <w:kern w:val="0"/>
          <w:sz w:val="24"/>
          <w:szCs w:val="24"/>
        </w:rPr>
        <w:t>：</w:t>
      </w:r>
      <w:r w:rsidR="00B1745B">
        <w:rPr>
          <w:rFonts w:ascii="Arial" w:eastAsia="宋体" w:hAnsi="Arial" w:cs="Arial"/>
          <w:kern w:val="0"/>
          <w:sz w:val="24"/>
          <w:szCs w:val="24"/>
        </w:rPr>
        <w:t>原告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月平均工资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15104/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月记薪天数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21.75*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未休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年休假天数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13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*1.5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倍（平时加班）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=</w:t>
      </w:r>
      <w:r w:rsidR="00B1745B">
        <w:rPr>
          <w:rFonts w:ascii="Arial" w:eastAsia="宋体" w:hAnsi="Arial" w:cs="Arial" w:hint="eastAsia"/>
          <w:kern w:val="0"/>
          <w:sz w:val="24"/>
          <w:szCs w:val="24"/>
        </w:rPr>
        <w:t>13541</w:t>
      </w:r>
      <w:r w:rsidR="00171F10">
        <w:rPr>
          <w:rFonts w:ascii="Arial" w:eastAsia="宋体" w:hAnsi="Arial" w:cs="Arial" w:hint="eastAsia"/>
          <w:kern w:val="0"/>
          <w:sz w:val="24"/>
          <w:szCs w:val="24"/>
        </w:rPr>
        <w:t>元。</w:t>
      </w:r>
    </w:p>
    <w:p w:rsidR="00171F10" w:rsidRDefault="00171F10" w:rsidP="00171F10">
      <w:pPr>
        <w:widowControl/>
        <w:spacing w:line="360" w:lineRule="auto"/>
        <w:ind w:left="150" w:right="150"/>
        <w:jc w:val="left"/>
        <w:rPr>
          <w:rFonts w:ascii="Arial" w:eastAsia="宋体" w:hAnsi="Arial" w:cs="Arial"/>
          <w:kern w:val="0"/>
          <w:sz w:val="22"/>
        </w:rPr>
      </w:pPr>
      <w:r>
        <w:rPr>
          <w:rFonts w:ascii="Arial" w:eastAsia="宋体" w:hAnsi="Arial" w:cs="Arial"/>
          <w:kern w:val="0"/>
          <w:sz w:val="22"/>
        </w:rPr>
        <w:t>备注：</w:t>
      </w:r>
      <w:r w:rsidR="00B1745B">
        <w:rPr>
          <w:rFonts w:ascii="Arial" w:eastAsia="宋体" w:hAnsi="Arial" w:cs="Arial" w:hint="eastAsia"/>
          <w:kern w:val="0"/>
          <w:sz w:val="22"/>
        </w:rPr>
        <w:t>2016</w:t>
      </w:r>
      <w:r w:rsidR="00B1745B">
        <w:rPr>
          <w:rFonts w:ascii="Arial" w:eastAsia="宋体" w:hAnsi="Arial" w:cs="Arial" w:hint="eastAsia"/>
          <w:kern w:val="0"/>
          <w:sz w:val="22"/>
        </w:rPr>
        <w:t>年</w:t>
      </w:r>
      <w:r>
        <w:rPr>
          <w:rFonts w:ascii="Arial" w:eastAsia="宋体" w:hAnsi="Arial" w:cs="Arial" w:hint="eastAsia"/>
          <w:kern w:val="0"/>
          <w:sz w:val="22"/>
        </w:rPr>
        <w:t>月平均工资按</w:t>
      </w:r>
      <w:r>
        <w:rPr>
          <w:rFonts w:ascii="Arial" w:eastAsia="宋体" w:hAnsi="Arial" w:cs="Arial" w:hint="eastAsia"/>
          <w:kern w:val="0"/>
          <w:sz w:val="22"/>
        </w:rPr>
        <w:t>15104</w:t>
      </w:r>
      <w:r>
        <w:rPr>
          <w:rFonts w:ascii="Arial" w:eastAsia="宋体" w:hAnsi="Arial" w:cs="Arial" w:hint="eastAsia"/>
          <w:kern w:val="0"/>
          <w:sz w:val="22"/>
        </w:rPr>
        <w:t>元</w:t>
      </w:r>
      <w:r>
        <w:rPr>
          <w:rFonts w:ascii="Arial" w:eastAsia="宋体" w:hAnsi="Arial" w:cs="Arial" w:hint="eastAsia"/>
          <w:kern w:val="0"/>
          <w:sz w:val="22"/>
        </w:rPr>
        <w:t>/</w:t>
      </w:r>
      <w:r>
        <w:rPr>
          <w:rFonts w:ascii="Arial" w:eastAsia="宋体" w:hAnsi="Arial" w:cs="Arial" w:hint="eastAsia"/>
          <w:kern w:val="0"/>
          <w:sz w:val="22"/>
        </w:rPr>
        <w:t>月计算。</w:t>
      </w:r>
    </w:p>
    <w:p w:rsidR="008038E7" w:rsidRPr="00843FF4" w:rsidRDefault="008038E7" w:rsidP="00843FF4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>综上所述，原告起诉至贵院，恳请贵院依法查明事实，支持原告的诉讼请求，以维护原告的合法权益。</w:t>
      </w:r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>此致</w:t>
      </w:r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>成都市</w:t>
      </w:r>
      <w:r w:rsidR="00A57A23">
        <w:rPr>
          <w:rFonts w:ascii="宋体" w:eastAsia="宋体" w:hAnsi="宋体" w:cs="宋体" w:hint="eastAsia"/>
          <w:sz w:val="24"/>
          <w:szCs w:val="24"/>
        </w:rPr>
        <w:t>高新</w:t>
      </w:r>
      <w:r w:rsidRPr="008038E7">
        <w:rPr>
          <w:rFonts w:ascii="宋体" w:eastAsia="宋体" w:hAnsi="宋体" w:cs="宋体" w:hint="eastAsia"/>
          <w:sz w:val="24"/>
          <w:szCs w:val="24"/>
        </w:rPr>
        <w:t>区人民法院</w:t>
      </w:r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8038E7">
        <w:rPr>
          <w:rFonts w:ascii="宋体" w:eastAsia="宋体" w:hAnsi="宋体" w:cs="宋体" w:hint="eastAsia"/>
          <w:kern w:val="0"/>
          <w:sz w:val="24"/>
          <w:szCs w:val="24"/>
        </w:rPr>
        <w:t>                                        具状人：</w:t>
      </w:r>
      <w:r w:rsidR="00A57A23">
        <w:rPr>
          <w:rFonts w:ascii="宋体" w:eastAsia="宋体" w:hAnsi="宋体" w:cs="宋体" w:hint="eastAsia"/>
          <w:kern w:val="0"/>
          <w:sz w:val="24"/>
          <w:szCs w:val="24"/>
        </w:rPr>
        <w:t>刘</w:t>
      </w:r>
      <w:proofErr w:type="gramStart"/>
      <w:r w:rsidR="00A57A23">
        <w:rPr>
          <w:rFonts w:ascii="宋体" w:eastAsia="宋体" w:hAnsi="宋体" w:cs="宋体" w:hint="eastAsia"/>
          <w:kern w:val="0"/>
          <w:sz w:val="24"/>
          <w:szCs w:val="24"/>
        </w:rPr>
        <w:t>浩</w:t>
      </w:r>
      <w:proofErr w:type="gramEnd"/>
    </w:p>
    <w:p w:rsidR="008038E7" w:rsidRPr="008038E7" w:rsidRDefault="008038E7" w:rsidP="00887FCE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38E7">
        <w:rPr>
          <w:rFonts w:ascii="宋体" w:eastAsia="宋体" w:hAnsi="宋体" w:cs="宋体" w:hint="eastAsia"/>
          <w:sz w:val="24"/>
          <w:szCs w:val="24"/>
        </w:rPr>
        <w:t xml:space="preserve">                                                              2018年</w:t>
      </w:r>
      <w:r w:rsidR="00A57A23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8038E7">
        <w:rPr>
          <w:rFonts w:ascii="宋体" w:eastAsia="宋体" w:hAnsi="宋体" w:cs="宋体" w:hint="eastAsia"/>
          <w:sz w:val="24"/>
          <w:szCs w:val="24"/>
        </w:rPr>
        <w:t>月</w:t>
      </w:r>
      <w:r w:rsidR="00A57A23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8038E7">
        <w:rPr>
          <w:rFonts w:ascii="宋体" w:eastAsia="宋体" w:hAnsi="宋体" w:cs="宋体" w:hint="eastAsia"/>
          <w:sz w:val="24"/>
          <w:szCs w:val="24"/>
        </w:rPr>
        <w:t>日</w:t>
      </w:r>
    </w:p>
    <w:p w:rsidR="00100E02" w:rsidRPr="008038E7" w:rsidRDefault="00100E02" w:rsidP="00887FCE">
      <w:pPr>
        <w:spacing w:line="360" w:lineRule="auto"/>
        <w:rPr>
          <w:sz w:val="24"/>
          <w:szCs w:val="24"/>
        </w:rPr>
      </w:pPr>
    </w:p>
    <w:sectPr w:rsidR="00100E02" w:rsidRPr="008038E7" w:rsidSect="00FC0E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26A" w:rsidRDefault="0095626A" w:rsidP="006C6481">
      <w:r>
        <w:separator/>
      </w:r>
    </w:p>
  </w:endnote>
  <w:endnote w:type="continuationSeparator" w:id="0">
    <w:p w:rsidR="0095626A" w:rsidRDefault="0095626A" w:rsidP="006C6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26A" w:rsidRDefault="0095626A" w:rsidP="006C6481">
      <w:r>
        <w:separator/>
      </w:r>
    </w:p>
  </w:footnote>
  <w:footnote w:type="continuationSeparator" w:id="0">
    <w:p w:rsidR="0095626A" w:rsidRDefault="0095626A" w:rsidP="006C6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44BDE"/>
    <w:multiLevelType w:val="hybridMultilevel"/>
    <w:tmpl w:val="F4DA0CCA"/>
    <w:lvl w:ilvl="0" w:tplc="9762366A">
      <w:start w:val="1"/>
      <w:numFmt w:val="decimal"/>
      <w:lvlText w:val="%1、"/>
      <w:lvlJc w:val="left"/>
      <w:pPr>
        <w:ind w:left="390" w:hanging="390"/>
      </w:pPr>
      <w:rPr>
        <w:rFonts w:ascii="宋体" w:eastAsia="宋体" w:hAnsi="宋体" w:cs="宋体"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22F62"/>
    <w:multiLevelType w:val="hybridMultilevel"/>
    <w:tmpl w:val="6E6EC960"/>
    <w:lvl w:ilvl="0" w:tplc="650020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8E7"/>
    <w:rsid w:val="000104E3"/>
    <w:rsid w:val="00010E69"/>
    <w:rsid w:val="00100E02"/>
    <w:rsid w:val="00171F10"/>
    <w:rsid w:val="003F220A"/>
    <w:rsid w:val="004A386F"/>
    <w:rsid w:val="004D2D1E"/>
    <w:rsid w:val="005A61F4"/>
    <w:rsid w:val="006C6481"/>
    <w:rsid w:val="00747B2C"/>
    <w:rsid w:val="0076005F"/>
    <w:rsid w:val="008038E7"/>
    <w:rsid w:val="00843FF4"/>
    <w:rsid w:val="00887FCE"/>
    <w:rsid w:val="00940422"/>
    <w:rsid w:val="0095626A"/>
    <w:rsid w:val="00981BB0"/>
    <w:rsid w:val="00A521D7"/>
    <w:rsid w:val="00A57A23"/>
    <w:rsid w:val="00AF2479"/>
    <w:rsid w:val="00B1745B"/>
    <w:rsid w:val="00D068E4"/>
    <w:rsid w:val="00ED332D"/>
    <w:rsid w:val="00EF5A95"/>
    <w:rsid w:val="00F251EA"/>
    <w:rsid w:val="00FC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64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648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C0E9C"/>
    <w:rPr>
      <w:strike w:val="0"/>
      <w:dstrike w:val="0"/>
      <w:color w:val="0063C8"/>
      <w:u w:val="none"/>
      <w:effect w:val="none"/>
    </w:rPr>
  </w:style>
  <w:style w:type="paragraph" w:styleId="a6">
    <w:name w:val="List Paragraph"/>
    <w:basedOn w:val="a"/>
    <w:uiPriority w:val="34"/>
    <w:qFormat/>
    <w:rsid w:val="00FC0E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2018-08-29T02:44:00Z</dcterms:created>
  <dcterms:modified xsi:type="dcterms:W3CDTF">2018-08-29T08:14:00Z</dcterms:modified>
</cp:coreProperties>
</file>