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CF" w:rsidRDefault="00F301CF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  <w:t>Project Title</w:t>
      </w:r>
      <w:r w:rsidRPr="00F301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:   CARBEJDO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F301CF" w:rsidRPr="00F301CF" w:rsidRDefault="00F301C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Web application platform for selling and buying used cars.</w:t>
      </w:r>
    </w:p>
    <w:p w:rsidR="00F301CF" w:rsidRP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  <w:r w:rsidRPr="00F301CF"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  <w:t>Project Overview:</w:t>
      </w:r>
    </w:p>
    <w:p w:rsidR="00252D41" w:rsidRDefault="0070467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Customers take their car to one of the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showrooms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for inspection and sale.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Cars are evaluated and quotes the base resale price hence car 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will be purchased and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details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(customer and car)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will be updated in the database</w:t>
      </w:r>
    </w:p>
    <w:p w:rsidR="007D7A98" w:rsidRDefault="00252D4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fter making the payment to the customer</w:t>
      </w:r>
      <w:r w:rsidR="007D7A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generation 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 invoice</w:t>
      </w:r>
      <w:r w:rsidR="006C41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is done and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hence</w:t>
      </w:r>
      <w:r w:rsidR="006C41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update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on the database</w:t>
      </w:r>
      <w:r w:rsidR="006C41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is made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7D7A98" w:rsidRDefault="007D7A9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 and Company then sign various documents and RTO transfer forms. From that point onwards, company is responsible for anything that happens to the car.</w:t>
      </w:r>
    </w:p>
    <w:p w:rsidR="003E136F" w:rsidRDefault="0070467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="007D7A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Company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will then 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review</w:t>
      </w:r>
      <w:r w:rsidR="007D7A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the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car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on inspection report</w:t>
      </w:r>
      <w:r w:rsidR="00AE6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base price quoted</w:t>
      </w:r>
      <w:r w:rsidR="007D7A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hence quote a resale price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 car will stay in one of their warehouses till an actual buyer is found</w:t>
      </w:r>
      <w:r w:rsidR="003E136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1E1FCF" w:rsidRDefault="003E136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Once the buyer who visits the showroom gives the approval on the resale price quoted </w:t>
      </w:r>
      <w:r w:rsidR="008A55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after negotiations</w:t>
      </w:r>
      <w:r w:rsidR="00843D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8A55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payment will be collected and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details</w:t>
      </w:r>
      <w:r w:rsidR="009E234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of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buyer and </w:t>
      </w:r>
      <w:r w:rsidR="009E234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car</w:t>
      </w:r>
      <w:r w:rsidR="009E234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will be updated</w:t>
      </w:r>
      <w:r w:rsidR="007442D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the database</w:t>
      </w:r>
      <w:r w:rsidR="009E234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accordingly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  </w:t>
      </w:r>
    </w:p>
    <w:p w:rsidR="00F301CF" w:rsidRDefault="001E1FC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Hence the updated RTO </w:t>
      </w:r>
      <w:r w:rsidR="007D7A9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transfer forms will be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handed over to the buyer</w:t>
      </w:r>
      <w:r w:rsidR="00F758E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along with the vehicle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 w:rsidR="0070467D">
        <w:rPr>
          <w:rFonts w:ascii="Tahoma" w:hAnsi="Tahoma" w:cs="Tahoma"/>
          <w:color w:val="000000"/>
          <w:sz w:val="20"/>
          <w:szCs w:val="20"/>
        </w:rPr>
        <w:br/>
      </w:r>
    </w:p>
    <w:p w:rsidR="007D5C8D" w:rsidRDefault="0070467D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="00F301CF" w:rsidRPr="00F301CF"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  <w:t>ERP Diagram</w:t>
      </w:r>
    </w:p>
    <w:p w:rsidR="00F301CF" w:rsidRDefault="00F301C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6545214" cy="3495675"/>
            <wp:effectExtent l="19050" t="0" r="7986" b="0"/>
            <wp:docPr id="1" name="Picture 0" descr="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455" cy="34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CF" w:rsidRDefault="00F301C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  <w:r w:rsidRPr="00F301CF"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  <w:t>Class Diagram</w:t>
      </w:r>
    </w:p>
    <w:p w:rsid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</w:p>
    <w:p w:rsid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867400" cy="4791075"/>
            <wp:effectExtent l="19050" t="0" r="0" b="0"/>
            <wp:docPr id="2" name="Picture 1" descr="class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</w:p>
    <w:p w:rsidR="00F301CF" w:rsidRPr="00F301CF" w:rsidRDefault="00F301CF">
      <w:pPr>
        <w:rPr>
          <w:rFonts w:ascii="Tahoma" w:hAnsi="Tahoma" w:cs="Tahoma"/>
          <w:b/>
          <w:color w:val="000000"/>
          <w:sz w:val="20"/>
          <w:szCs w:val="20"/>
          <w:u w:val="single"/>
          <w:shd w:val="clear" w:color="auto" w:fill="FFFFFF"/>
        </w:rPr>
      </w:pPr>
    </w:p>
    <w:sectPr w:rsidR="00F301CF" w:rsidRPr="00F301CF" w:rsidSect="007D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67D"/>
    <w:rsid w:val="001E1FCF"/>
    <w:rsid w:val="00252D41"/>
    <w:rsid w:val="003E136F"/>
    <w:rsid w:val="00427B56"/>
    <w:rsid w:val="006C4147"/>
    <w:rsid w:val="0070467D"/>
    <w:rsid w:val="007442DE"/>
    <w:rsid w:val="0075664E"/>
    <w:rsid w:val="007D5C8D"/>
    <w:rsid w:val="007D7A98"/>
    <w:rsid w:val="00801D27"/>
    <w:rsid w:val="00843D98"/>
    <w:rsid w:val="008A55DB"/>
    <w:rsid w:val="009E2343"/>
    <w:rsid w:val="00AE60F4"/>
    <w:rsid w:val="00F301CF"/>
    <w:rsid w:val="00F75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167</Words>
  <Characters>956</Characters>
  <Application>Microsoft Office Word</Application>
  <DocSecurity>0</DocSecurity>
  <Lines>7</Lines>
  <Paragraphs>2</Paragraphs>
  <ScaleCrop>false</ScaleCrop>
  <Company>C-DAC KP Bangalore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17</cp:revision>
  <dcterms:created xsi:type="dcterms:W3CDTF">2019-05-27T10:39:00Z</dcterms:created>
  <dcterms:modified xsi:type="dcterms:W3CDTF">2019-05-27T11:56:00Z</dcterms:modified>
</cp:coreProperties>
</file>