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000" w:firstRow="0" w:lastRow="0" w:firstColumn="0" w:lastColumn="0" w:noHBand="0" w:noVBand="0"/>
      </w:tblPr>
      <w:tblGrid>
        <w:gridCol w:w="4338"/>
        <w:gridCol w:w="1458"/>
        <w:gridCol w:w="4248"/>
      </w:tblGrid>
      <w:tr w:rsidR="003C3270" w14:paraId="37F05FB0" w14:textId="77777777">
        <w:trPr>
          <w:cantSplit/>
          <w:trHeight w:val="1200"/>
          <w:jc w:val="center"/>
        </w:trPr>
        <w:tc>
          <w:tcPr>
            <w:tcW w:w="4338" w:type="dxa"/>
            <w:tcBorders>
              <w:top w:val="single" w:sz="6" w:space="0" w:color="auto"/>
              <w:left w:val="single" w:sz="6" w:space="0" w:color="auto"/>
              <w:bottom w:val="single" w:sz="6" w:space="0" w:color="auto"/>
              <w:right w:val="single" w:sz="6" w:space="0" w:color="auto"/>
            </w:tcBorders>
          </w:tcPr>
          <w:p w14:paraId="2C272795" w14:textId="77777777" w:rsidR="003C3270" w:rsidRDefault="003C3270">
            <w:pPr>
              <w:tabs>
                <w:tab w:val="left" w:pos="7560"/>
              </w:tabs>
              <w:jc w:val="center"/>
              <w:rPr>
                <w:b/>
                <w:sz w:val="16"/>
              </w:rPr>
            </w:pPr>
            <w:bookmarkStart w:id="0" w:name="SWStart"/>
            <w:bookmarkEnd w:id="0"/>
          </w:p>
          <w:p w14:paraId="75265418" w14:textId="2013E053" w:rsidR="003C3270" w:rsidRDefault="003B67DD">
            <w:pPr>
              <w:tabs>
                <w:tab w:val="left" w:pos="7560"/>
              </w:tabs>
              <w:jc w:val="center"/>
              <w:rPr>
                <w:b/>
                <w:sz w:val="16"/>
              </w:rPr>
            </w:pPr>
            <w:r>
              <w:rPr>
                <w:noProof/>
              </w:rPr>
              <w:drawing>
                <wp:inline distT="0" distB="0" distL="0" distR="0" wp14:anchorId="22A48F10" wp14:editId="2596AA66">
                  <wp:extent cx="19050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0" cy="952500"/>
                          </a:xfrm>
                          <a:prstGeom prst="rect">
                            <a:avLst/>
                          </a:prstGeom>
                          <a:noFill/>
                          <a:ln>
                            <a:noFill/>
                          </a:ln>
                        </pic:spPr>
                      </pic:pic>
                    </a:graphicData>
                  </a:graphic>
                </wp:inline>
              </w:drawing>
            </w:r>
          </w:p>
        </w:tc>
        <w:tc>
          <w:tcPr>
            <w:tcW w:w="1458" w:type="dxa"/>
          </w:tcPr>
          <w:p w14:paraId="5A751C2C" w14:textId="77777777" w:rsidR="003C3270" w:rsidRDefault="003C3270">
            <w:pPr>
              <w:tabs>
                <w:tab w:val="left" w:pos="7560"/>
              </w:tabs>
              <w:rPr>
                <w:b/>
                <w:sz w:val="16"/>
              </w:rPr>
            </w:pPr>
          </w:p>
        </w:tc>
        <w:tc>
          <w:tcPr>
            <w:tcW w:w="4248" w:type="dxa"/>
            <w:tcBorders>
              <w:top w:val="single" w:sz="6" w:space="0" w:color="auto"/>
              <w:left w:val="single" w:sz="6" w:space="0" w:color="auto"/>
              <w:bottom w:val="single" w:sz="6" w:space="0" w:color="auto"/>
              <w:right w:val="single" w:sz="6" w:space="0" w:color="auto"/>
            </w:tcBorders>
          </w:tcPr>
          <w:p w14:paraId="59C69CC6" w14:textId="77777777" w:rsidR="003C3270" w:rsidRDefault="003C3270">
            <w:pPr>
              <w:tabs>
                <w:tab w:val="left" w:pos="7560"/>
              </w:tabs>
              <w:rPr>
                <w:b/>
                <w:sz w:val="16"/>
              </w:rPr>
            </w:pPr>
          </w:p>
          <w:p w14:paraId="33793B23" w14:textId="77777777" w:rsidR="003C3270" w:rsidRDefault="003C3270">
            <w:pPr>
              <w:tabs>
                <w:tab w:val="left" w:pos="7560"/>
              </w:tabs>
              <w:jc w:val="center"/>
              <w:rPr>
                <w:b/>
              </w:rPr>
            </w:pPr>
          </w:p>
          <w:p w14:paraId="4CDE7412" w14:textId="6432F74B" w:rsidR="003C3270" w:rsidRDefault="003C3270">
            <w:pPr>
              <w:tabs>
                <w:tab w:val="left" w:pos="7560"/>
              </w:tabs>
              <w:jc w:val="center"/>
              <w:rPr>
                <w:b/>
              </w:rPr>
            </w:pPr>
            <w:r>
              <w:rPr>
                <w:b/>
              </w:rPr>
              <w:t>EVALUATION LICENSE</w:t>
            </w:r>
          </w:p>
          <w:p w14:paraId="0D17C5E3" w14:textId="77777777" w:rsidR="003C3270" w:rsidRDefault="003C3270">
            <w:pPr>
              <w:tabs>
                <w:tab w:val="left" w:pos="7560"/>
              </w:tabs>
              <w:jc w:val="center"/>
              <w:rPr>
                <w:b/>
              </w:rPr>
            </w:pPr>
            <w:r>
              <w:rPr>
                <w:b/>
              </w:rPr>
              <w:t>AGREEMENT</w:t>
            </w:r>
            <w:r w:rsidR="008B2F85">
              <w:rPr>
                <w:b/>
              </w:rPr>
              <w:t>:</w:t>
            </w:r>
          </w:p>
          <w:p w14:paraId="640F45CB" w14:textId="77777777" w:rsidR="003C3270" w:rsidRDefault="003C3270">
            <w:pPr>
              <w:tabs>
                <w:tab w:val="left" w:pos="7560"/>
              </w:tabs>
              <w:jc w:val="center"/>
              <w:rPr>
                <w:b/>
                <w:sz w:val="16"/>
              </w:rPr>
            </w:pPr>
          </w:p>
          <w:p w14:paraId="38F55CA8" w14:textId="75E9250C" w:rsidR="008B2F85" w:rsidRDefault="008D349E">
            <w:pPr>
              <w:tabs>
                <w:tab w:val="left" w:pos="7560"/>
              </w:tabs>
              <w:jc w:val="center"/>
              <w:rPr>
                <w:b/>
                <w:sz w:val="16"/>
              </w:rPr>
            </w:pPr>
            <w:r>
              <w:rPr>
                <w:b/>
                <w:sz w:val="16"/>
              </w:rPr>
              <w:t>HARDWAR</w:t>
            </w:r>
            <w:r w:rsidR="00825534">
              <w:rPr>
                <w:b/>
                <w:sz w:val="16"/>
              </w:rPr>
              <w:t>E</w:t>
            </w:r>
            <w:r>
              <w:rPr>
                <w:b/>
                <w:sz w:val="16"/>
              </w:rPr>
              <w:t xml:space="preserve"> AND/OR </w:t>
            </w:r>
            <w:r w:rsidR="00825534">
              <w:rPr>
                <w:b/>
                <w:sz w:val="16"/>
              </w:rPr>
              <w:t>SOFTWARE</w:t>
            </w:r>
          </w:p>
        </w:tc>
      </w:tr>
    </w:tbl>
    <w:p w14:paraId="1B93C7CB" w14:textId="77777777" w:rsidR="003C3270" w:rsidRDefault="003C3270">
      <w:pPr>
        <w:jc w:val="both"/>
        <w:rPr>
          <w:rFonts w:ascii="Times New Roman" w:hAnsi="Times New Roman"/>
          <w:sz w:val="16"/>
        </w:rPr>
      </w:pPr>
    </w:p>
    <w:p w14:paraId="0F647CF5" w14:textId="77777777" w:rsidR="003C3270" w:rsidRDefault="003C3270">
      <w:pPr>
        <w:pStyle w:val="AttentionLine"/>
        <w:spacing w:before="0" w:after="0" w:line="240" w:lineRule="auto"/>
        <w:rPr>
          <w:rFonts w:ascii="Times New Roman" w:hAnsi="Times New Roman"/>
          <w:spacing w:val="0"/>
          <w:sz w:val="16"/>
        </w:rPr>
        <w:sectPr w:rsidR="003C3270">
          <w:footerReference w:type="even" r:id="rId13"/>
          <w:footerReference w:type="default" r:id="rId14"/>
          <w:endnotePr>
            <w:numFmt w:val="decimal"/>
          </w:endnotePr>
          <w:type w:val="nextColumn"/>
          <w:pgSz w:w="12240" w:h="15840" w:code="1"/>
          <w:pgMar w:top="720" w:right="720" w:bottom="1008" w:left="720" w:header="720" w:footer="576" w:gutter="0"/>
          <w:pgNumType w:start="1"/>
          <w:cols w:sep="1" w:space="432" w:equalWidth="0">
            <w:col w:w="10368"/>
          </w:cols>
          <w:noEndnote/>
          <w:titlePg/>
        </w:sectPr>
      </w:pPr>
    </w:p>
    <w:p w14:paraId="422A0E3F" w14:textId="77777777" w:rsidR="00742668" w:rsidRDefault="003C3270">
      <w:pPr>
        <w:pStyle w:val="BodyText"/>
        <w:rPr>
          <w:rFonts w:ascii="Times New Roman" w:hAnsi="Times New Roman"/>
          <w:sz w:val="17"/>
          <w:szCs w:val="17"/>
        </w:rPr>
      </w:pPr>
      <w:r>
        <w:rPr>
          <w:rFonts w:ascii="Times New Roman" w:hAnsi="Times New Roman"/>
          <w:sz w:val="17"/>
          <w:szCs w:val="17"/>
        </w:rPr>
        <w:tab/>
      </w:r>
    </w:p>
    <w:p w14:paraId="1C62714C" w14:textId="1ECD2ECD" w:rsidR="003C3270" w:rsidRPr="00DA3BD6" w:rsidRDefault="003C3270" w:rsidP="00DA3BD6">
      <w:pPr>
        <w:pStyle w:val="BodyText"/>
        <w:rPr>
          <w:rFonts w:ascii="Times New Roman" w:hAnsi="Times New Roman"/>
          <w:b/>
          <w:sz w:val="17"/>
          <w:szCs w:val="17"/>
        </w:rPr>
      </w:pPr>
      <w:r w:rsidRPr="00DA3BD6">
        <w:rPr>
          <w:rFonts w:ascii="Times New Roman" w:hAnsi="Times New Roman"/>
          <w:sz w:val="17"/>
          <w:szCs w:val="17"/>
        </w:rPr>
        <w:t>This Evaluation License Agreement (“</w:t>
      </w:r>
      <w:bookmarkStart w:id="3" w:name="Agreement"/>
      <w:r w:rsidRPr="00DA3BD6">
        <w:rPr>
          <w:rFonts w:ascii="Times New Roman" w:hAnsi="Times New Roman"/>
          <w:sz w:val="17"/>
          <w:szCs w:val="17"/>
        </w:rPr>
        <w:t>Agreement</w:t>
      </w:r>
      <w:bookmarkEnd w:id="3"/>
      <w:r w:rsidRPr="00DA3BD6">
        <w:rPr>
          <w:rFonts w:ascii="Times New Roman" w:hAnsi="Times New Roman"/>
          <w:sz w:val="17"/>
          <w:szCs w:val="17"/>
        </w:rPr>
        <w:t xml:space="preserve">”) is made as of </w:t>
      </w:r>
      <w:r w:rsidR="00DA3BD6" w:rsidRPr="00C60161">
        <w:rPr>
          <w:rStyle w:val="normaltextrun"/>
          <w:rFonts w:ascii="Times New Roman" w:hAnsi="Times New Roman"/>
          <w:color w:val="FF0000"/>
          <w:sz w:val="17"/>
          <w:szCs w:val="17"/>
          <w:shd w:val="clear" w:color="auto" w:fill="FFFFFF"/>
        </w:rPr>
        <w:t>[Insert Effective Date]</w:t>
      </w:r>
      <w:r w:rsidR="00DA3BD6" w:rsidRPr="00C60161">
        <w:rPr>
          <w:rStyle w:val="normaltextrun"/>
          <w:rFonts w:ascii="Times New Roman" w:hAnsi="Times New Roman"/>
          <w:color w:val="000000"/>
          <w:sz w:val="17"/>
          <w:szCs w:val="17"/>
          <w:shd w:val="clear" w:color="auto" w:fill="FFFFFF"/>
        </w:rPr>
        <w:t xml:space="preserve"> (the “Effective Date”) between </w:t>
      </w:r>
      <w:r w:rsidR="00DA3BD6" w:rsidRPr="00C60161">
        <w:rPr>
          <w:rStyle w:val="normaltextrun"/>
          <w:rFonts w:ascii="Times New Roman" w:hAnsi="Times New Roman"/>
          <w:color w:val="FF0000"/>
          <w:sz w:val="17"/>
          <w:szCs w:val="17"/>
          <w:shd w:val="clear" w:color="auto" w:fill="FFFFFF"/>
        </w:rPr>
        <w:t>[Lilly Entity], [Incorporation Identifier]</w:t>
      </w:r>
      <w:r w:rsidR="00DA3BD6" w:rsidRPr="00C60161">
        <w:rPr>
          <w:rStyle w:val="normaltextrun"/>
          <w:rFonts w:ascii="Times New Roman" w:hAnsi="Times New Roman"/>
          <w:color w:val="000000"/>
          <w:sz w:val="17"/>
          <w:szCs w:val="17"/>
          <w:shd w:val="clear" w:color="auto" w:fill="FFFFFF"/>
        </w:rPr>
        <w:t xml:space="preserve">, having offices at </w:t>
      </w:r>
      <w:r w:rsidR="00DA3BD6" w:rsidRPr="00C60161">
        <w:rPr>
          <w:rStyle w:val="normaltextrun"/>
          <w:rFonts w:ascii="Times New Roman" w:hAnsi="Times New Roman"/>
          <w:color w:val="FF0000"/>
          <w:sz w:val="17"/>
          <w:szCs w:val="17"/>
          <w:shd w:val="clear" w:color="auto" w:fill="FFFFFF"/>
        </w:rPr>
        <w:t xml:space="preserve">[Lilly Entity Address] </w:t>
      </w:r>
      <w:r w:rsidR="00DA3BD6" w:rsidRPr="00C60161">
        <w:rPr>
          <w:rStyle w:val="normaltextrun"/>
          <w:rFonts w:ascii="Times New Roman" w:hAnsi="Times New Roman"/>
          <w:color w:val="000000"/>
          <w:sz w:val="17"/>
          <w:szCs w:val="17"/>
          <w:shd w:val="clear" w:color="auto" w:fill="FFFFFF"/>
        </w:rPr>
        <w:t xml:space="preserve">(“Lilly”) and </w:t>
      </w:r>
      <w:r w:rsidR="00DA3BD6" w:rsidRPr="00C60161">
        <w:rPr>
          <w:rStyle w:val="normaltextrun"/>
          <w:rFonts w:ascii="Times New Roman" w:hAnsi="Times New Roman"/>
          <w:color w:val="FF0000"/>
          <w:sz w:val="17"/>
          <w:szCs w:val="17"/>
          <w:shd w:val="clear" w:color="auto" w:fill="FFFFFF"/>
        </w:rPr>
        <w:t>[Supplier Name]</w:t>
      </w:r>
      <w:r w:rsidR="00DA3BD6" w:rsidRPr="00C60161">
        <w:rPr>
          <w:rStyle w:val="normaltextrun"/>
          <w:rFonts w:ascii="Times New Roman" w:hAnsi="Times New Roman"/>
          <w:color w:val="000000"/>
          <w:sz w:val="17"/>
          <w:szCs w:val="17"/>
          <w:shd w:val="clear" w:color="auto" w:fill="FFFFFF"/>
        </w:rPr>
        <w:t>,</w:t>
      </w:r>
      <w:r w:rsidR="00DA3BD6" w:rsidRPr="00C60161">
        <w:rPr>
          <w:rStyle w:val="normaltextrun"/>
          <w:rFonts w:ascii="Times New Roman" w:hAnsi="Times New Roman"/>
          <w:color w:val="FF0000"/>
          <w:sz w:val="17"/>
          <w:szCs w:val="17"/>
          <w:shd w:val="clear" w:color="auto" w:fill="FFFFFF"/>
        </w:rPr>
        <w:t xml:space="preserve"> [Supplier Entity Incorporation Identifier]</w:t>
      </w:r>
      <w:r w:rsidR="00DA3BD6" w:rsidRPr="00C60161">
        <w:rPr>
          <w:rStyle w:val="normaltextrun"/>
          <w:rFonts w:ascii="Times New Roman" w:hAnsi="Times New Roman"/>
          <w:color w:val="000000"/>
          <w:sz w:val="17"/>
          <w:szCs w:val="17"/>
          <w:shd w:val="clear" w:color="auto" w:fill="FFFFFF"/>
        </w:rPr>
        <w:t>,</w:t>
      </w:r>
      <w:r w:rsidR="00DA3BD6" w:rsidRPr="00C60161">
        <w:rPr>
          <w:rStyle w:val="normaltextrun"/>
          <w:rFonts w:ascii="Times New Roman" w:hAnsi="Times New Roman"/>
          <w:color w:val="FF0000"/>
          <w:sz w:val="17"/>
          <w:szCs w:val="17"/>
          <w:shd w:val="clear" w:color="auto" w:fill="FFFFFF"/>
        </w:rPr>
        <w:t xml:space="preserve"> </w:t>
      </w:r>
      <w:r w:rsidR="00DA3BD6" w:rsidRPr="00C60161">
        <w:rPr>
          <w:rStyle w:val="normaltextrun"/>
          <w:rFonts w:ascii="Times New Roman" w:hAnsi="Times New Roman"/>
          <w:color w:val="000000"/>
          <w:sz w:val="17"/>
          <w:szCs w:val="17"/>
          <w:shd w:val="clear" w:color="auto" w:fill="FFFFFF"/>
        </w:rPr>
        <w:t xml:space="preserve">having offices at </w:t>
      </w:r>
      <w:r w:rsidR="00DA3BD6" w:rsidRPr="00C60161">
        <w:rPr>
          <w:rStyle w:val="normaltextrun"/>
          <w:rFonts w:ascii="Times New Roman" w:hAnsi="Times New Roman"/>
          <w:color w:val="FF0000"/>
          <w:sz w:val="17"/>
          <w:szCs w:val="17"/>
          <w:shd w:val="clear" w:color="auto" w:fill="FFFFFF"/>
        </w:rPr>
        <w:t xml:space="preserve">[Supplier Entity Address] </w:t>
      </w:r>
      <w:r w:rsidR="00DA3BD6" w:rsidRPr="00C60161">
        <w:rPr>
          <w:rStyle w:val="normaltextrun"/>
          <w:rFonts w:ascii="Times New Roman" w:hAnsi="Times New Roman"/>
          <w:color w:val="000000"/>
          <w:sz w:val="17"/>
          <w:szCs w:val="17"/>
          <w:shd w:val="clear" w:color="auto" w:fill="FFFFFF"/>
        </w:rPr>
        <w:t>(“Supplier”), hereafter individually or collectively may be referred to as a “Party” or “Parties” to this Master Agreement. </w:t>
      </w:r>
      <w:r w:rsidR="00DA3BD6" w:rsidRPr="00DA3BD6" w:rsidDel="00DA3BD6">
        <w:rPr>
          <w:rFonts w:ascii="Times New Roman" w:hAnsi="Times New Roman"/>
          <w:sz w:val="17"/>
          <w:szCs w:val="17"/>
          <w:highlight w:val="yellow"/>
        </w:rPr>
        <w:t xml:space="preserve"> </w:t>
      </w:r>
    </w:p>
    <w:p w14:paraId="07A12969" w14:textId="77777777" w:rsidR="003C3270" w:rsidRPr="00DA3BD6" w:rsidRDefault="003C3270">
      <w:pPr>
        <w:jc w:val="center"/>
        <w:rPr>
          <w:rFonts w:ascii="Times New Roman" w:hAnsi="Times New Roman"/>
          <w:b/>
          <w:sz w:val="17"/>
          <w:szCs w:val="17"/>
        </w:rPr>
      </w:pPr>
      <w:r w:rsidRPr="00DA3BD6">
        <w:rPr>
          <w:rFonts w:ascii="Times New Roman" w:hAnsi="Times New Roman"/>
          <w:b/>
          <w:sz w:val="17"/>
          <w:szCs w:val="17"/>
        </w:rPr>
        <w:t>Recitals</w:t>
      </w:r>
    </w:p>
    <w:p w14:paraId="4CBE487B" w14:textId="77777777" w:rsidR="003C3270" w:rsidRDefault="003C3270">
      <w:pPr>
        <w:jc w:val="both"/>
        <w:rPr>
          <w:rFonts w:ascii="Times New Roman" w:hAnsi="Times New Roman"/>
          <w:sz w:val="17"/>
          <w:szCs w:val="17"/>
        </w:rPr>
      </w:pPr>
    </w:p>
    <w:p w14:paraId="3AEF7E63" w14:textId="60ADC7BE" w:rsidR="003C3270" w:rsidRDefault="003C3270">
      <w:pPr>
        <w:jc w:val="both"/>
        <w:rPr>
          <w:rFonts w:ascii="Times New Roman" w:hAnsi="Times New Roman"/>
          <w:sz w:val="17"/>
          <w:szCs w:val="17"/>
        </w:rPr>
      </w:pPr>
      <w:r>
        <w:rPr>
          <w:rFonts w:ascii="Times New Roman" w:hAnsi="Times New Roman"/>
          <w:sz w:val="17"/>
          <w:szCs w:val="17"/>
        </w:rPr>
        <w:tab/>
      </w:r>
      <w:bookmarkStart w:id="4" w:name="_Hlt495370429"/>
      <w:bookmarkEnd w:id="4"/>
      <w:r>
        <w:rPr>
          <w:rFonts w:ascii="Times New Roman" w:hAnsi="Times New Roman"/>
          <w:sz w:val="17"/>
          <w:szCs w:val="17"/>
        </w:rPr>
        <w:t xml:space="preserve">Lilly desires and </w:t>
      </w:r>
      <w:r w:rsidR="00675AD8">
        <w:rPr>
          <w:rFonts w:ascii="Times New Roman" w:hAnsi="Times New Roman"/>
          <w:sz w:val="17"/>
          <w:szCs w:val="17"/>
        </w:rPr>
        <w:t>Supplier</w:t>
      </w:r>
      <w:r>
        <w:rPr>
          <w:rFonts w:ascii="Times New Roman" w:hAnsi="Times New Roman"/>
          <w:sz w:val="17"/>
          <w:szCs w:val="17"/>
        </w:rPr>
        <w:t xml:space="preserve"> agrees to provide to Lilly, for the Evaluation Period</w:t>
      </w:r>
      <w:r w:rsidR="00A04F14" w:rsidRPr="00A04F14">
        <w:rPr>
          <w:rFonts w:ascii="Times New Roman" w:hAnsi="Times New Roman"/>
          <w:sz w:val="17"/>
          <w:szCs w:val="17"/>
        </w:rPr>
        <w:t xml:space="preserve"> </w:t>
      </w:r>
      <w:r w:rsidR="00A04F14">
        <w:rPr>
          <w:rFonts w:ascii="Times New Roman" w:hAnsi="Times New Roman"/>
          <w:sz w:val="17"/>
          <w:szCs w:val="17"/>
        </w:rPr>
        <w:t>and subject to the terms and conditions herein</w:t>
      </w:r>
      <w:r>
        <w:rPr>
          <w:rFonts w:ascii="Times New Roman" w:hAnsi="Times New Roman"/>
          <w:sz w:val="17"/>
          <w:szCs w:val="17"/>
        </w:rPr>
        <w:t xml:space="preserve">, the Hardware and/or Software Product for the purpose of permitting Lilly to evaluate the suitability of the Hardware and/or Software Product with Lilly’s operations and determining whether Lilly desires to purchase and/or license the </w:t>
      </w:r>
      <w:r w:rsidR="008D41F5" w:rsidRPr="008D41F5">
        <w:rPr>
          <w:rFonts w:ascii="Times New Roman" w:hAnsi="Times New Roman"/>
          <w:color w:val="FF0000"/>
          <w:sz w:val="17"/>
          <w:szCs w:val="17"/>
        </w:rPr>
        <w:t>[</w:t>
      </w:r>
      <w:r w:rsidR="008D41F5">
        <w:rPr>
          <w:rFonts w:ascii="Times New Roman" w:hAnsi="Times New Roman"/>
          <w:color w:val="FF0000"/>
          <w:sz w:val="17"/>
          <w:szCs w:val="17"/>
        </w:rPr>
        <w:t>“</w:t>
      </w:r>
      <w:r w:rsidRPr="008D41F5">
        <w:rPr>
          <w:rFonts w:ascii="Times New Roman" w:hAnsi="Times New Roman"/>
          <w:color w:val="FF0000"/>
          <w:sz w:val="17"/>
          <w:szCs w:val="17"/>
        </w:rPr>
        <w:t>Hardware and/or Software Product</w:t>
      </w:r>
      <w:r w:rsidR="008D41F5">
        <w:rPr>
          <w:rFonts w:ascii="Times New Roman" w:hAnsi="Times New Roman"/>
          <w:color w:val="FF0000"/>
          <w:sz w:val="17"/>
          <w:szCs w:val="17"/>
        </w:rPr>
        <w:t>” Or</w:t>
      </w:r>
      <w:r w:rsidR="008D41F5" w:rsidRPr="008D41F5">
        <w:rPr>
          <w:rFonts w:ascii="Times New Roman" w:hAnsi="Times New Roman"/>
          <w:color w:val="FF0000"/>
          <w:sz w:val="17"/>
          <w:szCs w:val="17"/>
        </w:rPr>
        <w:t xml:space="preserve"> Analytical Equipment”]</w:t>
      </w:r>
      <w:r w:rsidRPr="008D41F5">
        <w:rPr>
          <w:rFonts w:ascii="Times New Roman" w:hAnsi="Times New Roman"/>
          <w:color w:val="FF0000"/>
          <w:sz w:val="17"/>
          <w:szCs w:val="17"/>
        </w:rPr>
        <w:t xml:space="preserve">. </w:t>
      </w:r>
    </w:p>
    <w:p w14:paraId="24C359DC" w14:textId="17837E59" w:rsidR="003C3270" w:rsidRDefault="003C3270">
      <w:pPr>
        <w:jc w:val="both"/>
        <w:rPr>
          <w:rFonts w:ascii="Times New Roman" w:hAnsi="Times New Roman"/>
          <w:sz w:val="17"/>
          <w:szCs w:val="17"/>
        </w:rPr>
      </w:pPr>
    </w:p>
    <w:p w14:paraId="755B13BA" w14:textId="32BBC326" w:rsidR="003C3270" w:rsidRDefault="003C3270">
      <w:pPr>
        <w:jc w:val="both"/>
        <w:rPr>
          <w:rFonts w:ascii="Times New Roman" w:hAnsi="Times New Roman"/>
          <w:sz w:val="17"/>
          <w:szCs w:val="17"/>
        </w:rPr>
      </w:pPr>
      <w:r>
        <w:rPr>
          <w:rFonts w:ascii="Times New Roman" w:hAnsi="Times New Roman"/>
          <w:sz w:val="17"/>
          <w:szCs w:val="17"/>
        </w:rPr>
        <w:tab/>
        <w:t xml:space="preserve">Now, therefore, for and in consideration of these mutual promises and undertakings of the parties, and for other good and valuable consideration, the receipt and sufficiency of which are hereby acknowledged, </w:t>
      </w:r>
      <w:r w:rsidR="00675AD8">
        <w:rPr>
          <w:rFonts w:ascii="Times New Roman" w:hAnsi="Times New Roman"/>
          <w:sz w:val="17"/>
          <w:szCs w:val="17"/>
        </w:rPr>
        <w:t>Supplier</w:t>
      </w:r>
      <w:r>
        <w:rPr>
          <w:rFonts w:ascii="Times New Roman" w:hAnsi="Times New Roman"/>
          <w:sz w:val="17"/>
          <w:szCs w:val="17"/>
        </w:rPr>
        <w:t xml:space="preserve"> and Lilly agree as follows:</w:t>
      </w:r>
    </w:p>
    <w:p w14:paraId="4210B95C" w14:textId="77777777" w:rsidR="003C3270" w:rsidRDefault="003C3270">
      <w:pPr>
        <w:jc w:val="both"/>
        <w:rPr>
          <w:rFonts w:ascii="Times New Roman" w:hAnsi="Times New Roman"/>
          <w:sz w:val="17"/>
          <w:szCs w:val="17"/>
        </w:rPr>
      </w:pPr>
    </w:p>
    <w:p w14:paraId="16A3E2C1" w14:textId="40764F56" w:rsidR="003C3270" w:rsidRPr="00F87C46" w:rsidRDefault="003C3270" w:rsidP="00F87C46">
      <w:pPr>
        <w:pStyle w:val="ListParagraph"/>
        <w:numPr>
          <w:ilvl w:val="0"/>
          <w:numId w:val="15"/>
        </w:numPr>
        <w:tabs>
          <w:tab w:val="left" w:pos="270"/>
        </w:tabs>
        <w:ind w:hanging="720"/>
        <w:jc w:val="both"/>
        <w:rPr>
          <w:rStyle w:val="Article"/>
          <w:b/>
          <w:sz w:val="17"/>
          <w:szCs w:val="17"/>
        </w:rPr>
      </w:pPr>
      <w:r w:rsidRPr="00F87C46">
        <w:rPr>
          <w:rStyle w:val="Article"/>
          <w:b/>
          <w:sz w:val="17"/>
          <w:szCs w:val="17"/>
        </w:rPr>
        <w:t>Definitions</w:t>
      </w:r>
    </w:p>
    <w:p w14:paraId="56BA3454" w14:textId="77777777" w:rsidR="00F87C46" w:rsidRPr="00F87C46" w:rsidRDefault="00F87C46" w:rsidP="00F87C46">
      <w:pPr>
        <w:pStyle w:val="ListParagraph"/>
        <w:tabs>
          <w:tab w:val="left" w:pos="270"/>
        </w:tabs>
        <w:jc w:val="both"/>
        <w:rPr>
          <w:sz w:val="17"/>
          <w:szCs w:val="17"/>
        </w:rPr>
      </w:pPr>
    </w:p>
    <w:p w14:paraId="283EC1E8" w14:textId="22ADA834" w:rsidR="003C3270" w:rsidRDefault="003C3270">
      <w:pPr>
        <w:numPr>
          <w:ilvl w:val="0"/>
          <w:numId w:val="2"/>
        </w:numPr>
        <w:tabs>
          <w:tab w:val="clear" w:pos="1440"/>
          <w:tab w:val="num" w:pos="360"/>
        </w:tabs>
        <w:ind w:left="360" w:hanging="270"/>
        <w:jc w:val="both"/>
        <w:rPr>
          <w:rStyle w:val="Section1"/>
          <w:rFonts w:ascii="Times New Roman" w:hAnsi="Times New Roman"/>
          <w:sz w:val="17"/>
          <w:szCs w:val="17"/>
        </w:rPr>
      </w:pPr>
      <w:bookmarkStart w:id="5" w:name="DesignatedLocation"/>
      <w:r>
        <w:rPr>
          <w:rStyle w:val="Section1"/>
          <w:rFonts w:ascii="Times New Roman" w:hAnsi="Times New Roman"/>
          <w:b/>
          <w:sz w:val="17"/>
          <w:szCs w:val="17"/>
        </w:rPr>
        <w:t xml:space="preserve">Consulting Services </w:t>
      </w:r>
      <w:r>
        <w:rPr>
          <w:rStyle w:val="Section1"/>
          <w:rFonts w:ascii="Times New Roman" w:hAnsi="Times New Roman"/>
          <w:sz w:val="17"/>
          <w:szCs w:val="17"/>
        </w:rPr>
        <w:t xml:space="preserve">means the consulting, education, implementation, installation and/or deployment services mutually agreed to by both parties and provided by </w:t>
      </w:r>
      <w:r w:rsidR="00675AD8">
        <w:rPr>
          <w:rStyle w:val="Section1"/>
          <w:rFonts w:ascii="Times New Roman" w:hAnsi="Times New Roman"/>
          <w:sz w:val="17"/>
          <w:szCs w:val="17"/>
        </w:rPr>
        <w:t>Supplier</w:t>
      </w:r>
      <w:r>
        <w:rPr>
          <w:rStyle w:val="Section1"/>
          <w:rFonts w:ascii="Times New Roman" w:hAnsi="Times New Roman"/>
          <w:sz w:val="17"/>
          <w:szCs w:val="17"/>
        </w:rPr>
        <w:t xml:space="preserve"> at no cost to Lilly (either through its personnel at Lilly’s site or at </w:t>
      </w:r>
      <w:r w:rsidR="00675AD8">
        <w:rPr>
          <w:rStyle w:val="Section1"/>
          <w:rFonts w:ascii="Times New Roman" w:hAnsi="Times New Roman"/>
          <w:sz w:val="17"/>
          <w:szCs w:val="17"/>
        </w:rPr>
        <w:t>Supplier</w:t>
      </w:r>
      <w:r>
        <w:rPr>
          <w:rStyle w:val="Section1"/>
          <w:rFonts w:ascii="Times New Roman" w:hAnsi="Times New Roman"/>
          <w:sz w:val="17"/>
          <w:szCs w:val="17"/>
        </w:rPr>
        <w:t>’s office) with regard to the Hardware and/or Software Product provided to Lilly and its personnel hereunder.</w:t>
      </w:r>
      <w:r>
        <w:rPr>
          <w:rStyle w:val="Section1"/>
          <w:rFonts w:ascii="Times New Roman" w:hAnsi="Times New Roman"/>
          <w:b/>
          <w:sz w:val="17"/>
          <w:szCs w:val="17"/>
        </w:rPr>
        <w:t xml:space="preserve"> </w:t>
      </w:r>
    </w:p>
    <w:p w14:paraId="0AA1B92D" w14:textId="7B1A8B9C" w:rsidR="003C3270" w:rsidRDefault="003C3270">
      <w:pPr>
        <w:numPr>
          <w:ilvl w:val="0"/>
          <w:numId w:val="2"/>
        </w:numPr>
        <w:tabs>
          <w:tab w:val="clear" w:pos="1440"/>
          <w:tab w:val="num" w:pos="360"/>
        </w:tabs>
        <w:ind w:left="360" w:hanging="270"/>
        <w:jc w:val="both"/>
        <w:rPr>
          <w:rStyle w:val="Section1"/>
          <w:rFonts w:ascii="Times New Roman" w:hAnsi="Times New Roman"/>
          <w:sz w:val="17"/>
          <w:szCs w:val="17"/>
        </w:rPr>
      </w:pPr>
      <w:r>
        <w:rPr>
          <w:rFonts w:ascii="Times New Roman" w:hAnsi="Times New Roman"/>
          <w:b/>
          <w:sz w:val="17"/>
          <w:szCs w:val="17"/>
        </w:rPr>
        <w:t>Data</w:t>
      </w:r>
      <w:r>
        <w:rPr>
          <w:rFonts w:ascii="Times New Roman" w:hAnsi="Times New Roman"/>
          <w:sz w:val="17"/>
          <w:szCs w:val="17"/>
        </w:rPr>
        <w:t xml:space="preserve"> means any data transmitted by Lilly via its use of the Hardware and/or Software Produc</w:t>
      </w:r>
      <w:r w:rsidR="006165E2">
        <w:rPr>
          <w:rFonts w:ascii="Times New Roman" w:hAnsi="Times New Roman"/>
          <w:sz w:val="17"/>
          <w:szCs w:val="17"/>
        </w:rPr>
        <w:t>t</w:t>
      </w:r>
      <w:r w:rsidR="00761056">
        <w:rPr>
          <w:rFonts w:ascii="Times New Roman" w:hAnsi="Times New Roman"/>
          <w:sz w:val="17"/>
          <w:szCs w:val="17"/>
        </w:rPr>
        <w:t xml:space="preserve"> </w:t>
      </w:r>
      <w:r w:rsidR="00761056" w:rsidRPr="00761056">
        <w:rPr>
          <w:rFonts w:ascii="Times New Roman" w:hAnsi="Times New Roman"/>
          <w:sz w:val="17"/>
          <w:szCs w:val="17"/>
        </w:rPr>
        <w:t xml:space="preserve">and all data or information in whatever form or medium, that </w:t>
      </w:r>
      <w:r w:rsidR="00675AD8">
        <w:rPr>
          <w:rFonts w:ascii="Times New Roman" w:hAnsi="Times New Roman"/>
          <w:sz w:val="17"/>
          <w:szCs w:val="17"/>
        </w:rPr>
        <w:t>Supplier</w:t>
      </w:r>
      <w:r w:rsidR="00761056" w:rsidRPr="00761056">
        <w:rPr>
          <w:rFonts w:ascii="Times New Roman" w:hAnsi="Times New Roman"/>
          <w:sz w:val="17"/>
          <w:szCs w:val="17"/>
        </w:rPr>
        <w:t xml:space="preserve"> receives from, or otherwise gains access to through, Lilly or as a result of this Agreement, including, without limitation all data derived from Lilly’s use of the Hardware and/or Software Product</w:t>
      </w:r>
      <w:r>
        <w:rPr>
          <w:rFonts w:ascii="Times New Roman" w:hAnsi="Times New Roman"/>
          <w:sz w:val="17"/>
          <w:szCs w:val="17"/>
        </w:rPr>
        <w:t>.</w:t>
      </w:r>
    </w:p>
    <w:p w14:paraId="7949A94B" w14:textId="77777777" w:rsidR="003C3270" w:rsidRDefault="003C3270">
      <w:pPr>
        <w:numPr>
          <w:ilvl w:val="0"/>
          <w:numId w:val="2"/>
        </w:numPr>
        <w:tabs>
          <w:tab w:val="clear" w:pos="1440"/>
          <w:tab w:val="num" w:pos="360"/>
        </w:tabs>
        <w:ind w:left="360" w:hanging="270"/>
        <w:jc w:val="both"/>
        <w:rPr>
          <w:rStyle w:val="Section1"/>
          <w:rFonts w:ascii="Times New Roman" w:hAnsi="Times New Roman"/>
          <w:sz w:val="17"/>
          <w:szCs w:val="17"/>
        </w:rPr>
      </w:pPr>
      <w:r>
        <w:rPr>
          <w:rStyle w:val="Section1"/>
          <w:rFonts w:ascii="Times New Roman" w:hAnsi="Times New Roman"/>
          <w:b/>
          <w:sz w:val="17"/>
          <w:szCs w:val="17"/>
        </w:rPr>
        <w:t>Designated Location</w:t>
      </w:r>
      <w:bookmarkEnd w:id="5"/>
      <w:r>
        <w:rPr>
          <w:rStyle w:val="Section1"/>
          <w:rFonts w:ascii="Times New Roman" w:hAnsi="Times New Roman"/>
          <w:b/>
          <w:sz w:val="17"/>
          <w:szCs w:val="17"/>
        </w:rPr>
        <w:t xml:space="preserve"> </w:t>
      </w:r>
      <w:r>
        <w:rPr>
          <w:rFonts w:ascii="Times New Roman" w:hAnsi="Times New Roman"/>
          <w:sz w:val="17"/>
          <w:szCs w:val="17"/>
        </w:rPr>
        <w:t>means</w:t>
      </w:r>
      <w:r>
        <w:rPr>
          <w:rStyle w:val="Section1"/>
          <w:rFonts w:ascii="Times New Roman" w:hAnsi="Times New Roman"/>
          <w:sz w:val="17"/>
          <w:szCs w:val="17"/>
        </w:rPr>
        <w:t xml:space="preserve"> the office of Lilly identified on </w:t>
      </w:r>
      <w:bookmarkStart w:id="6" w:name="ExhibitA"/>
      <w:r>
        <w:rPr>
          <w:rStyle w:val="Section1"/>
          <w:rFonts w:ascii="Times New Roman" w:hAnsi="Times New Roman"/>
          <w:sz w:val="17"/>
          <w:szCs w:val="17"/>
        </w:rPr>
        <w:t>Exhibit A</w:t>
      </w:r>
      <w:bookmarkEnd w:id="6"/>
      <w:r>
        <w:rPr>
          <w:rStyle w:val="Section1"/>
          <w:rFonts w:ascii="Times New Roman" w:hAnsi="Times New Roman"/>
          <w:sz w:val="17"/>
          <w:szCs w:val="17"/>
        </w:rPr>
        <w:t>.</w:t>
      </w:r>
      <w:bookmarkStart w:id="7" w:name="Documentation"/>
    </w:p>
    <w:p w14:paraId="19F09A0F" w14:textId="77777777" w:rsidR="003C3270" w:rsidRDefault="003C3270">
      <w:pPr>
        <w:numPr>
          <w:ilvl w:val="0"/>
          <w:numId w:val="2"/>
        </w:numPr>
        <w:tabs>
          <w:tab w:val="clear" w:pos="1440"/>
          <w:tab w:val="num" w:pos="360"/>
        </w:tabs>
        <w:ind w:left="360" w:hanging="270"/>
        <w:jc w:val="both"/>
        <w:rPr>
          <w:rStyle w:val="Section1"/>
          <w:rFonts w:ascii="Times New Roman" w:hAnsi="Times New Roman"/>
          <w:sz w:val="17"/>
          <w:szCs w:val="17"/>
        </w:rPr>
      </w:pPr>
      <w:r>
        <w:rPr>
          <w:rStyle w:val="Section1"/>
          <w:rFonts w:ascii="Times New Roman" w:hAnsi="Times New Roman"/>
          <w:b/>
          <w:sz w:val="17"/>
          <w:szCs w:val="17"/>
        </w:rPr>
        <w:t>Documentation</w:t>
      </w:r>
      <w:bookmarkEnd w:id="7"/>
      <w:r>
        <w:rPr>
          <w:rFonts w:ascii="Times New Roman" w:hAnsi="Times New Roman"/>
          <w:sz w:val="17"/>
          <w:szCs w:val="17"/>
        </w:rPr>
        <w:t xml:space="preserve"> </w:t>
      </w:r>
      <w:r>
        <w:rPr>
          <w:rStyle w:val="Section1"/>
          <w:rFonts w:ascii="Times New Roman" w:hAnsi="Times New Roman"/>
          <w:sz w:val="17"/>
          <w:szCs w:val="17"/>
        </w:rPr>
        <w:t>means the documentation described on Exhibit A.</w:t>
      </w:r>
      <w:bookmarkStart w:id="8" w:name="EvaluationPeriod"/>
    </w:p>
    <w:p w14:paraId="3E52F602" w14:textId="143318FD" w:rsidR="003C3270" w:rsidRDefault="003C3270">
      <w:pPr>
        <w:numPr>
          <w:ilvl w:val="0"/>
          <w:numId w:val="2"/>
        </w:numPr>
        <w:tabs>
          <w:tab w:val="clear" w:pos="1440"/>
          <w:tab w:val="num" w:pos="360"/>
        </w:tabs>
        <w:ind w:left="360" w:hanging="270"/>
        <w:jc w:val="both"/>
        <w:rPr>
          <w:rStyle w:val="Section1"/>
          <w:rFonts w:ascii="Times New Roman" w:hAnsi="Times New Roman"/>
          <w:sz w:val="17"/>
          <w:szCs w:val="17"/>
        </w:rPr>
      </w:pPr>
      <w:r>
        <w:rPr>
          <w:rStyle w:val="Section1"/>
          <w:rFonts w:ascii="Times New Roman" w:hAnsi="Times New Roman"/>
          <w:b/>
          <w:sz w:val="17"/>
          <w:szCs w:val="17"/>
        </w:rPr>
        <w:t>Evaluation Period</w:t>
      </w:r>
      <w:bookmarkEnd w:id="8"/>
      <w:r>
        <w:rPr>
          <w:rFonts w:ascii="Times New Roman" w:hAnsi="Times New Roman"/>
          <w:sz w:val="17"/>
          <w:szCs w:val="17"/>
        </w:rPr>
        <w:t xml:space="preserve"> means the</w:t>
      </w:r>
      <w:r>
        <w:rPr>
          <w:rStyle w:val="Section1"/>
          <w:rFonts w:ascii="Times New Roman" w:hAnsi="Times New Roman"/>
          <w:sz w:val="17"/>
          <w:szCs w:val="17"/>
        </w:rPr>
        <w:t xml:space="preserve"> period of time beginning on either (a) Lilly’s receipt of the Hardware and/or Software Product, or (b) the day the Hardware and/or Software Product is first made accessible to Lilly, and continuing for </w:t>
      </w:r>
      <w:r w:rsidR="002577A5" w:rsidRPr="00C60161">
        <w:rPr>
          <w:rFonts w:ascii="Times New Roman" w:hAnsi="Times New Roman"/>
          <w:color w:val="FF0000"/>
          <w:sz w:val="17"/>
          <w:szCs w:val="17"/>
        </w:rPr>
        <w:t xml:space="preserve">[Insert Number of </w:t>
      </w:r>
      <w:r w:rsidR="00D17072" w:rsidRPr="00C60161">
        <w:rPr>
          <w:rFonts w:ascii="Times New Roman" w:hAnsi="Times New Roman"/>
          <w:color w:val="FF0000"/>
          <w:sz w:val="17"/>
          <w:szCs w:val="17"/>
        </w:rPr>
        <w:t>Days]</w:t>
      </w:r>
      <w:r w:rsidR="00D17072" w:rsidRPr="00D17072">
        <w:rPr>
          <w:rFonts w:ascii="Times New Roman" w:hAnsi="Times New Roman"/>
          <w:color w:val="000000" w:themeColor="text1"/>
          <w:sz w:val="17"/>
          <w:szCs w:val="17"/>
        </w:rPr>
        <w:t xml:space="preserve"> </w:t>
      </w:r>
      <w:r w:rsidR="00D17072" w:rsidRPr="00D17072">
        <w:rPr>
          <w:rStyle w:val="Section1"/>
          <w:rFonts w:ascii="Times New Roman" w:hAnsi="Times New Roman"/>
          <w:color w:val="000000" w:themeColor="text1"/>
          <w:sz w:val="17"/>
          <w:szCs w:val="17"/>
        </w:rPr>
        <w:t>days</w:t>
      </w:r>
      <w:r w:rsidRPr="00D17072">
        <w:rPr>
          <w:rStyle w:val="Section1"/>
          <w:rFonts w:ascii="Times New Roman" w:hAnsi="Times New Roman"/>
          <w:color w:val="000000" w:themeColor="text1"/>
          <w:sz w:val="17"/>
          <w:szCs w:val="17"/>
        </w:rPr>
        <w:t xml:space="preserve"> </w:t>
      </w:r>
      <w:r>
        <w:rPr>
          <w:rStyle w:val="Section1"/>
          <w:rFonts w:ascii="Times New Roman" w:hAnsi="Times New Roman"/>
          <w:sz w:val="17"/>
          <w:szCs w:val="17"/>
        </w:rPr>
        <w:t>therefrom.</w:t>
      </w:r>
    </w:p>
    <w:p w14:paraId="0FB48C49" w14:textId="527DA9DA" w:rsidR="003C3270" w:rsidRDefault="003C3270">
      <w:pPr>
        <w:numPr>
          <w:ilvl w:val="0"/>
          <w:numId w:val="2"/>
        </w:numPr>
        <w:tabs>
          <w:tab w:val="clear" w:pos="1440"/>
          <w:tab w:val="num" w:pos="360"/>
        </w:tabs>
        <w:ind w:left="360" w:hanging="270"/>
        <w:jc w:val="both"/>
        <w:rPr>
          <w:rFonts w:ascii="Times New Roman" w:hAnsi="Times New Roman"/>
          <w:sz w:val="17"/>
          <w:szCs w:val="17"/>
        </w:rPr>
      </w:pPr>
      <w:r>
        <w:rPr>
          <w:rStyle w:val="Section1"/>
          <w:rFonts w:ascii="Times New Roman" w:hAnsi="Times New Roman"/>
          <w:b/>
          <w:sz w:val="17"/>
          <w:szCs w:val="17"/>
        </w:rPr>
        <w:t>Hardware</w:t>
      </w:r>
      <w:r>
        <w:rPr>
          <w:rStyle w:val="Section1"/>
          <w:rFonts w:ascii="Times New Roman" w:hAnsi="Times New Roman"/>
          <w:sz w:val="17"/>
          <w:szCs w:val="17"/>
        </w:rPr>
        <w:t xml:space="preserve"> means </w:t>
      </w:r>
      <w:r w:rsidR="00675AD8">
        <w:rPr>
          <w:rStyle w:val="Section1"/>
          <w:rFonts w:ascii="Times New Roman" w:hAnsi="Times New Roman"/>
          <w:sz w:val="17"/>
          <w:szCs w:val="17"/>
        </w:rPr>
        <w:t>Supplier</w:t>
      </w:r>
      <w:r>
        <w:rPr>
          <w:rStyle w:val="Section1"/>
          <w:rFonts w:ascii="Times New Roman" w:hAnsi="Times New Roman"/>
          <w:sz w:val="17"/>
          <w:szCs w:val="17"/>
        </w:rPr>
        <w:t>’s hardware and related documentation as described in Exhibit A.</w:t>
      </w:r>
    </w:p>
    <w:p w14:paraId="1C769308" w14:textId="39E9F7D2" w:rsidR="003C3270" w:rsidRDefault="003C3270">
      <w:pPr>
        <w:numPr>
          <w:ilvl w:val="0"/>
          <w:numId w:val="2"/>
        </w:numPr>
        <w:tabs>
          <w:tab w:val="clear" w:pos="1440"/>
          <w:tab w:val="num" w:pos="360"/>
        </w:tabs>
        <w:ind w:left="360" w:hanging="270"/>
        <w:jc w:val="both"/>
        <w:rPr>
          <w:rFonts w:ascii="Times New Roman" w:hAnsi="Times New Roman"/>
          <w:sz w:val="17"/>
          <w:szCs w:val="17"/>
        </w:rPr>
      </w:pPr>
      <w:r>
        <w:rPr>
          <w:rStyle w:val="Section1"/>
          <w:rFonts w:ascii="Times New Roman" w:hAnsi="Times New Roman"/>
          <w:b/>
          <w:sz w:val="17"/>
          <w:szCs w:val="17"/>
        </w:rPr>
        <w:t xml:space="preserve">Software Product </w:t>
      </w:r>
      <w:r>
        <w:rPr>
          <w:rStyle w:val="Section1"/>
          <w:rFonts w:ascii="Times New Roman" w:hAnsi="Times New Roman"/>
          <w:sz w:val="17"/>
          <w:szCs w:val="17"/>
        </w:rPr>
        <w:t xml:space="preserve">means </w:t>
      </w:r>
      <w:r w:rsidR="00675AD8">
        <w:rPr>
          <w:rStyle w:val="Section1"/>
          <w:rFonts w:ascii="Times New Roman" w:hAnsi="Times New Roman"/>
          <w:sz w:val="17"/>
          <w:szCs w:val="17"/>
        </w:rPr>
        <w:t>Supplier</w:t>
      </w:r>
      <w:r>
        <w:rPr>
          <w:rStyle w:val="Section1"/>
          <w:rFonts w:ascii="Times New Roman" w:hAnsi="Times New Roman"/>
          <w:sz w:val="17"/>
          <w:szCs w:val="17"/>
        </w:rPr>
        <w:t>’s</w:t>
      </w:r>
      <w:r>
        <w:rPr>
          <w:rFonts w:ascii="Times New Roman" w:hAnsi="Times New Roman"/>
          <w:sz w:val="17"/>
          <w:szCs w:val="17"/>
        </w:rPr>
        <w:t xml:space="preserve"> software and related documentation as described in Exhibit A</w:t>
      </w:r>
      <w:bookmarkStart w:id="9" w:name="SoftwareEvaluationFee"/>
      <w:r>
        <w:rPr>
          <w:rFonts w:ascii="Times New Roman" w:hAnsi="Times New Roman"/>
          <w:sz w:val="17"/>
          <w:szCs w:val="17"/>
        </w:rPr>
        <w:t>.</w:t>
      </w:r>
      <w:bookmarkEnd w:id="9"/>
    </w:p>
    <w:p w14:paraId="0BF34A77" w14:textId="77777777" w:rsidR="003C3270" w:rsidRDefault="003C3270">
      <w:pPr>
        <w:tabs>
          <w:tab w:val="num" w:pos="360"/>
        </w:tabs>
        <w:ind w:left="360" w:hanging="270"/>
        <w:rPr>
          <w:rFonts w:ascii="Times New Roman" w:hAnsi="Times New Roman"/>
          <w:sz w:val="17"/>
          <w:szCs w:val="17"/>
        </w:rPr>
      </w:pPr>
    </w:p>
    <w:p w14:paraId="0F7C5F52" w14:textId="77777777" w:rsidR="003C3270" w:rsidRDefault="003C3270">
      <w:pPr>
        <w:tabs>
          <w:tab w:val="left" w:pos="270"/>
          <w:tab w:val="num" w:pos="360"/>
          <w:tab w:val="left" w:pos="720"/>
        </w:tabs>
        <w:ind w:left="360" w:hanging="360"/>
        <w:rPr>
          <w:rFonts w:ascii="Times New Roman" w:hAnsi="Times New Roman"/>
          <w:b/>
          <w:sz w:val="17"/>
          <w:szCs w:val="17"/>
        </w:rPr>
      </w:pPr>
      <w:r>
        <w:rPr>
          <w:rFonts w:ascii="Times New Roman" w:hAnsi="Times New Roman"/>
          <w:b/>
          <w:sz w:val="17"/>
          <w:szCs w:val="17"/>
        </w:rPr>
        <w:t>2.</w:t>
      </w:r>
      <w:r>
        <w:rPr>
          <w:rFonts w:ascii="Times New Roman" w:hAnsi="Times New Roman"/>
          <w:b/>
          <w:sz w:val="17"/>
          <w:szCs w:val="17"/>
        </w:rPr>
        <w:tab/>
        <w:t>License and Delivery of Hardware and/or Software Product</w:t>
      </w:r>
    </w:p>
    <w:p w14:paraId="32EBB679" w14:textId="77777777" w:rsidR="00F87C46" w:rsidRDefault="00F87C46">
      <w:pPr>
        <w:tabs>
          <w:tab w:val="left" w:pos="270"/>
          <w:tab w:val="num" w:pos="360"/>
          <w:tab w:val="left" w:pos="720"/>
        </w:tabs>
        <w:ind w:left="360" w:hanging="360"/>
        <w:rPr>
          <w:rFonts w:ascii="Times New Roman" w:hAnsi="Times New Roman"/>
          <w:b/>
          <w:sz w:val="17"/>
          <w:szCs w:val="17"/>
        </w:rPr>
      </w:pPr>
    </w:p>
    <w:p w14:paraId="31618716" w14:textId="27665220" w:rsidR="003C3270" w:rsidRDefault="003C3270" w:rsidP="00312EC8">
      <w:pPr>
        <w:numPr>
          <w:ilvl w:val="0"/>
          <w:numId w:val="3"/>
        </w:numPr>
        <w:tabs>
          <w:tab w:val="clear" w:pos="1440"/>
          <w:tab w:val="num" w:pos="360"/>
        </w:tabs>
        <w:ind w:left="360" w:hanging="274"/>
        <w:jc w:val="both"/>
        <w:rPr>
          <w:rStyle w:val="Section1"/>
          <w:rFonts w:ascii="Times New Roman" w:hAnsi="Times New Roman"/>
          <w:sz w:val="17"/>
          <w:szCs w:val="17"/>
        </w:rPr>
      </w:pPr>
      <w:r>
        <w:rPr>
          <w:rFonts w:ascii="Times New Roman" w:hAnsi="Times New Roman"/>
          <w:b/>
          <w:sz w:val="17"/>
          <w:szCs w:val="17"/>
        </w:rPr>
        <w:t>License.</w:t>
      </w:r>
      <w:r>
        <w:rPr>
          <w:rFonts w:ascii="Times New Roman" w:hAnsi="Times New Roman"/>
          <w:sz w:val="17"/>
          <w:szCs w:val="17"/>
        </w:rPr>
        <w:t xml:space="preserve">  </w:t>
      </w:r>
      <w:r w:rsidR="00675AD8">
        <w:rPr>
          <w:rFonts w:ascii="Times New Roman" w:hAnsi="Times New Roman"/>
          <w:sz w:val="17"/>
          <w:szCs w:val="17"/>
        </w:rPr>
        <w:t>Supplier</w:t>
      </w:r>
      <w:r>
        <w:rPr>
          <w:rFonts w:ascii="Times New Roman" w:hAnsi="Times New Roman"/>
          <w:sz w:val="17"/>
          <w:szCs w:val="17"/>
        </w:rPr>
        <w:t xml:space="preserve"> hereby grants to Lilly and Lilly hereby accepts</w:t>
      </w:r>
      <w:r>
        <w:rPr>
          <w:rStyle w:val="Section1"/>
          <w:rFonts w:ascii="Times New Roman" w:hAnsi="Times New Roman"/>
          <w:sz w:val="17"/>
          <w:szCs w:val="17"/>
        </w:rPr>
        <w:t xml:space="preserve"> a non-exclusive, non-transferable license to use the number of units of Hardware and copies of the Software Product and Documentation indicated on Exhibit A solely for the purpose of evaluating the Hardware and/or Software Product for the Evaluation Period.  Lilly shall not have the right to modify or to create derivative works from any portion of the Hardware and/or Software Product provided to Lilly pursuant to this Agreement.  Lilly shall not pay any license fee or maintenance fee associated with the Hardware and/or Software Product for the Evaluation Period.</w:t>
      </w:r>
      <w:r w:rsidR="005E1977">
        <w:rPr>
          <w:rStyle w:val="Section1"/>
          <w:rFonts w:ascii="Times New Roman" w:hAnsi="Times New Roman"/>
          <w:sz w:val="17"/>
          <w:szCs w:val="17"/>
        </w:rPr>
        <w:t xml:space="preserve">  </w:t>
      </w:r>
    </w:p>
    <w:p w14:paraId="0588169C" w14:textId="77777777" w:rsidR="003C3270" w:rsidRDefault="003C3270" w:rsidP="00312EC8">
      <w:pPr>
        <w:numPr>
          <w:ilvl w:val="0"/>
          <w:numId w:val="3"/>
        </w:numPr>
        <w:tabs>
          <w:tab w:val="clear" w:pos="1440"/>
          <w:tab w:val="num" w:pos="360"/>
        </w:tabs>
        <w:ind w:left="360" w:hanging="270"/>
        <w:jc w:val="both"/>
        <w:rPr>
          <w:rStyle w:val="Section1"/>
          <w:rFonts w:ascii="Times New Roman" w:hAnsi="Times New Roman"/>
          <w:sz w:val="17"/>
          <w:szCs w:val="17"/>
        </w:rPr>
      </w:pPr>
      <w:r>
        <w:rPr>
          <w:rStyle w:val="Section1"/>
          <w:rFonts w:ascii="Times New Roman" w:hAnsi="Times New Roman"/>
          <w:b/>
          <w:sz w:val="17"/>
          <w:szCs w:val="17"/>
        </w:rPr>
        <w:t>Delivery</w:t>
      </w:r>
      <w:r>
        <w:rPr>
          <w:rFonts w:ascii="Times New Roman" w:hAnsi="Times New Roman"/>
          <w:b/>
          <w:sz w:val="17"/>
          <w:szCs w:val="17"/>
        </w:rPr>
        <w:t>.</w:t>
      </w:r>
      <w:r>
        <w:rPr>
          <w:rStyle w:val="Section1"/>
          <w:rFonts w:ascii="Times New Roman" w:hAnsi="Times New Roman"/>
          <w:sz w:val="17"/>
          <w:szCs w:val="17"/>
        </w:rPr>
        <w:t xml:space="preserve">  </w:t>
      </w:r>
      <w:r>
        <w:rPr>
          <w:rStyle w:val="Section1"/>
          <w:rFonts w:ascii="Times New Roman" w:hAnsi="Times New Roman"/>
          <w:sz w:val="17"/>
          <w:szCs w:val="17"/>
        </w:rPr>
        <w:br/>
        <w:t>Vendor will deliver the Hardware and/or Software Product to Lilly at the Designated Location at the beginning of the Evaluation Period</w:t>
      </w:r>
      <w:r w:rsidR="008B2F85">
        <w:rPr>
          <w:rStyle w:val="Section1"/>
          <w:rFonts w:ascii="Times New Roman" w:hAnsi="Times New Roman"/>
          <w:sz w:val="17"/>
          <w:szCs w:val="17"/>
        </w:rPr>
        <w:t xml:space="preserve"> at no charge to Lilly</w:t>
      </w:r>
      <w:r>
        <w:rPr>
          <w:rStyle w:val="Section1"/>
          <w:rFonts w:ascii="Times New Roman" w:hAnsi="Times New Roman"/>
          <w:sz w:val="17"/>
          <w:szCs w:val="17"/>
        </w:rPr>
        <w:t xml:space="preserve">.  All Data shall remain the exclusive property of Lilly and Vendor shall not obtain any rights whatsoever to such Data.  All Data shall be treated as confidential information and shall be afforded the protections set forth below in Section 3C.  Vendor shall protect the Data </w:t>
      </w:r>
      <w:r w:rsidR="00E50AA3">
        <w:rPr>
          <w:rStyle w:val="Section1"/>
          <w:rFonts w:ascii="Times New Roman" w:hAnsi="Times New Roman"/>
          <w:sz w:val="17"/>
          <w:szCs w:val="17"/>
        </w:rPr>
        <w:t xml:space="preserve">in a secure and confidential manner and </w:t>
      </w:r>
      <w:r>
        <w:rPr>
          <w:rStyle w:val="Section1"/>
          <w:rFonts w:ascii="Times New Roman" w:hAnsi="Times New Roman"/>
          <w:sz w:val="17"/>
          <w:szCs w:val="17"/>
        </w:rPr>
        <w:t xml:space="preserve">with at least the same degree of care as its own similar data, but not less than with reasonable care.  Lilly shall have, and Vendor shall provide, full and unrestricted access to, and the right to review and retain the entirety of, all Data.  At the end of the Evaluation Period, Vendor shall destroy any Data on Vendor’s </w:t>
      </w:r>
      <w:r w:rsidR="00771EB3">
        <w:rPr>
          <w:rStyle w:val="Section1"/>
          <w:rFonts w:ascii="Times New Roman" w:hAnsi="Times New Roman"/>
          <w:sz w:val="17"/>
          <w:szCs w:val="17"/>
        </w:rPr>
        <w:t xml:space="preserve">servers </w:t>
      </w:r>
      <w:r>
        <w:rPr>
          <w:rStyle w:val="Section1"/>
          <w:rFonts w:ascii="Times New Roman" w:hAnsi="Times New Roman"/>
          <w:sz w:val="17"/>
          <w:szCs w:val="17"/>
        </w:rPr>
        <w:t>or otherwise possessed by Vendor except as expressly communicated to Vendor by Lilly in writing.</w:t>
      </w:r>
    </w:p>
    <w:p w14:paraId="50D81A50" w14:textId="449814A6" w:rsidR="003C3270" w:rsidRDefault="003C3270" w:rsidP="00312EC8">
      <w:pPr>
        <w:numPr>
          <w:ilvl w:val="0"/>
          <w:numId w:val="3"/>
        </w:numPr>
        <w:tabs>
          <w:tab w:val="clear" w:pos="1440"/>
          <w:tab w:val="num" w:pos="360"/>
        </w:tabs>
        <w:ind w:left="360" w:hanging="270"/>
        <w:jc w:val="both"/>
        <w:rPr>
          <w:rFonts w:ascii="Times New Roman" w:hAnsi="Times New Roman"/>
          <w:sz w:val="17"/>
          <w:szCs w:val="17"/>
        </w:rPr>
      </w:pPr>
      <w:r>
        <w:rPr>
          <w:rStyle w:val="Section1"/>
          <w:rFonts w:ascii="Times New Roman" w:hAnsi="Times New Roman"/>
          <w:b/>
          <w:sz w:val="17"/>
          <w:szCs w:val="17"/>
        </w:rPr>
        <w:t xml:space="preserve">Infringement </w:t>
      </w:r>
      <w:r>
        <w:rPr>
          <w:rFonts w:ascii="Times New Roman" w:hAnsi="Times New Roman"/>
          <w:sz w:val="17"/>
          <w:szCs w:val="17"/>
        </w:rPr>
        <w:t xml:space="preserve">Vendor warrants that it has the right to grant to Lilly the license to use the Hardware and/or Software Product as set forth in this Agreement without violating the rights of any third party and that there is no actual or threatened suit by any third party based on an alleged violation of such right by Vendor.  To the extent Vendor incorporates third party rights into the Hardware and/or Software Product, Vendor warrants that it shall have obtained the rights from those third parties to vest in or grant to Lilly the various license or other use rights necessary under this Agreement.  In the event of </w:t>
      </w:r>
      <w:r w:rsidR="005A6BAB">
        <w:rPr>
          <w:rFonts w:ascii="Times New Roman" w:hAnsi="Times New Roman"/>
          <w:sz w:val="17"/>
          <w:szCs w:val="17"/>
        </w:rPr>
        <w:t>a claim of actual or alleged</w:t>
      </w:r>
      <w:r>
        <w:rPr>
          <w:rFonts w:ascii="Times New Roman" w:hAnsi="Times New Roman"/>
          <w:sz w:val="17"/>
          <w:szCs w:val="17"/>
        </w:rPr>
        <w:t xml:space="preserve"> infringement by a third party against Lilly relating in any way to Lilly’s use of the Hardware and/or Software Product hereunder, Vendor shall indemnify, defend and hold Lilly harmless from any loss, cost, liability or expense, including reasonable attorneys’ fees arising from such claim.  </w:t>
      </w:r>
    </w:p>
    <w:p w14:paraId="0D765F62" w14:textId="195D0F15" w:rsidR="003C3270" w:rsidRDefault="003C3270" w:rsidP="00312EC8">
      <w:pPr>
        <w:numPr>
          <w:ilvl w:val="0"/>
          <w:numId w:val="3"/>
        </w:numPr>
        <w:tabs>
          <w:tab w:val="clear" w:pos="1440"/>
          <w:tab w:val="num" w:pos="360"/>
        </w:tabs>
        <w:ind w:left="360" w:hanging="270"/>
        <w:jc w:val="both"/>
        <w:rPr>
          <w:rFonts w:ascii="Times New Roman" w:hAnsi="Times New Roman"/>
          <w:sz w:val="17"/>
          <w:szCs w:val="17"/>
        </w:rPr>
      </w:pPr>
      <w:r>
        <w:rPr>
          <w:rStyle w:val="Section1"/>
          <w:rFonts w:ascii="Times New Roman" w:hAnsi="Times New Roman"/>
          <w:b/>
          <w:sz w:val="17"/>
          <w:szCs w:val="17"/>
        </w:rPr>
        <w:t>Illicit Code.</w:t>
      </w:r>
      <w:r>
        <w:rPr>
          <w:rFonts w:ascii="Times New Roman" w:hAnsi="Times New Roman"/>
          <w:sz w:val="17"/>
          <w:szCs w:val="17"/>
        </w:rPr>
        <w:t xml:space="preserve">  Vendor warrants that Lilly’s use of the Hardware and/or Software Product will not cause any Lilly computer system or other property substantial damage.  Vendor also warrants </w:t>
      </w:r>
      <w:r w:rsidR="00E50AA3">
        <w:rPr>
          <w:rFonts w:ascii="Times New Roman" w:hAnsi="Times New Roman"/>
          <w:sz w:val="17"/>
          <w:szCs w:val="17"/>
        </w:rPr>
        <w:t>that</w:t>
      </w:r>
      <w:r>
        <w:rPr>
          <w:rFonts w:ascii="Times New Roman" w:hAnsi="Times New Roman"/>
          <w:sz w:val="17"/>
          <w:szCs w:val="17"/>
        </w:rPr>
        <w:t xml:space="preserve"> unless authorized in writing by Lilly or necessary to perform valid duties under this Agreement, the Software Product (including the use thereof by Lilly) shall: (a) contain no hidden files, (b) not replicate, transmit or activate itself without control of a person operating computing equipment on which it resides; (c) not alter, damage, or erase any data or computer programs without control of a person operating the computing equipment on which it resides; (d) contain no key , node lock, time</w:t>
      </w:r>
      <w:r>
        <w:rPr>
          <w:rFonts w:ascii="Times New Roman" w:hAnsi="Times New Roman"/>
          <w:sz w:val="17"/>
          <w:szCs w:val="17"/>
        </w:rPr>
        <w:noBreakHyphen/>
        <w:t>out or other function, whether implemented by electronic, mechanical or other means, which restricts or may restrict use or access to the Software Product, based on frequency of duration of use or other limiting criteria.</w:t>
      </w:r>
    </w:p>
    <w:p w14:paraId="1135F0CC" w14:textId="0C3F3ACB" w:rsidR="003C3270" w:rsidRDefault="003C3270" w:rsidP="00312EC8">
      <w:pPr>
        <w:numPr>
          <w:ilvl w:val="0"/>
          <w:numId w:val="3"/>
        </w:numPr>
        <w:tabs>
          <w:tab w:val="clear" w:pos="1440"/>
          <w:tab w:val="num" w:pos="360"/>
        </w:tabs>
        <w:ind w:left="360" w:hanging="270"/>
        <w:jc w:val="both"/>
        <w:rPr>
          <w:rFonts w:ascii="Times New Roman" w:hAnsi="Times New Roman"/>
          <w:sz w:val="17"/>
          <w:szCs w:val="17"/>
        </w:rPr>
      </w:pPr>
      <w:r>
        <w:rPr>
          <w:rStyle w:val="Section1"/>
          <w:rFonts w:ascii="Times New Roman" w:hAnsi="Times New Roman"/>
          <w:b/>
          <w:sz w:val="17"/>
          <w:szCs w:val="17"/>
        </w:rPr>
        <w:t>Limited Warranty</w:t>
      </w:r>
      <w:r>
        <w:rPr>
          <w:rFonts w:ascii="Times New Roman" w:hAnsi="Times New Roman"/>
          <w:b/>
          <w:sz w:val="17"/>
          <w:szCs w:val="17"/>
        </w:rPr>
        <w:t>.</w:t>
      </w:r>
      <w:r>
        <w:rPr>
          <w:rFonts w:ascii="Times New Roman" w:hAnsi="Times New Roman"/>
          <w:sz w:val="17"/>
          <w:szCs w:val="17"/>
        </w:rPr>
        <w:t xml:space="preserve"> </w:t>
      </w:r>
      <w:r>
        <w:rPr>
          <w:rStyle w:val="Section1"/>
          <w:rFonts w:ascii="Times New Roman" w:hAnsi="Times New Roman"/>
          <w:sz w:val="17"/>
          <w:szCs w:val="17"/>
        </w:rPr>
        <w:t xml:space="preserve"> Except as expressly provided herein, </w:t>
      </w:r>
      <w:r>
        <w:rPr>
          <w:rFonts w:ascii="Times New Roman" w:hAnsi="Times New Roman"/>
          <w:sz w:val="17"/>
          <w:szCs w:val="17"/>
        </w:rPr>
        <w:t xml:space="preserve">Lilly acknowledges that </w:t>
      </w:r>
      <w:r>
        <w:rPr>
          <w:rStyle w:val="Section1"/>
          <w:rFonts w:ascii="Times New Roman" w:hAnsi="Times New Roman"/>
          <w:sz w:val="17"/>
          <w:szCs w:val="17"/>
        </w:rPr>
        <w:t>Vendor</w:t>
      </w:r>
      <w:r>
        <w:rPr>
          <w:rFonts w:ascii="Times New Roman" w:hAnsi="Times New Roman"/>
          <w:sz w:val="17"/>
          <w:szCs w:val="17"/>
        </w:rPr>
        <w:t xml:space="preserve"> has agreed to provide the Hardware and/or Software Product for evaluation purposes only.</w:t>
      </w:r>
      <w:r w:rsidR="00C12B3C" w:rsidRPr="00C12B3C">
        <w:rPr>
          <w:rFonts w:ascii="Times New Roman" w:hAnsi="Times New Roman"/>
          <w:sz w:val="17"/>
          <w:szCs w:val="17"/>
        </w:rPr>
        <w:t xml:space="preserve"> </w:t>
      </w:r>
      <w:r>
        <w:rPr>
          <w:rFonts w:ascii="Times New Roman" w:hAnsi="Times New Roman"/>
          <w:sz w:val="17"/>
          <w:szCs w:val="17"/>
        </w:rPr>
        <w:t xml:space="preserve">Lilly further acknowledges that </w:t>
      </w:r>
      <w:r>
        <w:rPr>
          <w:rStyle w:val="Section1"/>
          <w:rFonts w:ascii="Times New Roman" w:hAnsi="Times New Roman"/>
          <w:sz w:val="17"/>
          <w:szCs w:val="17"/>
        </w:rPr>
        <w:t>Vendor</w:t>
      </w:r>
      <w:r>
        <w:rPr>
          <w:rFonts w:ascii="Times New Roman" w:hAnsi="Times New Roman"/>
          <w:sz w:val="17"/>
          <w:szCs w:val="17"/>
        </w:rPr>
        <w:t xml:space="preserve"> has no obligation to support, maintain or </w:t>
      </w:r>
      <w:r>
        <w:rPr>
          <w:rFonts w:ascii="Times New Roman" w:hAnsi="Times New Roman"/>
          <w:sz w:val="17"/>
          <w:szCs w:val="17"/>
        </w:rPr>
        <w:lastRenderedPageBreak/>
        <w:t xml:space="preserve">update the Hardware and/or Software Product or to provide Lilly with future enhancements or revisions thereto, if any.  Except as expressly provided herein, the Hardware and/or Software Product is provided to Lilly on an “AS IS” basis without warranty of any kind, either express or implied, including but not limited to any implied warranties of merchantability and fitness for a specific or general purpose and those arising by statute or by law, or from a </w:t>
      </w:r>
      <w:r w:rsidR="0050232D">
        <w:rPr>
          <w:rFonts w:ascii="Times New Roman" w:hAnsi="Times New Roman"/>
          <w:sz w:val="17"/>
          <w:szCs w:val="17"/>
        </w:rPr>
        <w:t xml:space="preserve">course </w:t>
      </w:r>
      <w:r>
        <w:rPr>
          <w:rFonts w:ascii="Times New Roman" w:hAnsi="Times New Roman"/>
          <w:sz w:val="17"/>
          <w:szCs w:val="17"/>
        </w:rPr>
        <w:t xml:space="preserve">of dealing or usage of trade. </w:t>
      </w:r>
    </w:p>
    <w:p w14:paraId="5D636C71" w14:textId="77777777" w:rsidR="003C3270" w:rsidRDefault="003C3270" w:rsidP="00312EC8">
      <w:pPr>
        <w:numPr>
          <w:ilvl w:val="0"/>
          <w:numId w:val="3"/>
        </w:numPr>
        <w:tabs>
          <w:tab w:val="clear" w:pos="1440"/>
          <w:tab w:val="num" w:pos="360"/>
        </w:tabs>
        <w:ind w:left="360" w:hanging="270"/>
        <w:jc w:val="both"/>
        <w:rPr>
          <w:rStyle w:val="Section1"/>
          <w:rFonts w:ascii="Times New Roman" w:hAnsi="Times New Roman"/>
          <w:sz w:val="17"/>
          <w:szCs w:val="17"/>
        </w:rPr>
      </w:pPr>
      <w:r>
        <w:rPr>
          <w:rStyle w:val="Section1"/>
          <w:rFonts w:ascii="Times New Roman" w:hAnsi="Times New Roman"/>
          <w:b/>
          <w:sz w:val="17"/>
          <w:szCs w:val="17"/>
        </w:rPr>
        <w:t>Return of Hardware and/or Software Product</w:t>
      </w:r>
      <w:r>
        <w:rPr>
          <w:rFonts w:ascii="Times New Roman" w:hAnsi="Times New Roman"/>
          <w:b/>
          <w:sz w:val="17"/>
          <w:szCs w:val="17"/>
        </w:rPr>
        <w:t>.</w:t>
      </w:r>
      <w:r>
        <w:rPr>
          <w:rStyle w:val="Section1"/>
          <w:rFonts w:ascii="Times New Roman" w:hAnsi="Times New Roman"/>
          <w:sz w:val="17"/>
          <w:szCs w:val="17"/>
        </w:rPr>
        <w:t xml:space="preserve">  At the end of the Evaluation Period Lilly’s access to the Hardware and/or Software Product shall be terminated</w:t>
      </w:r>
      <w:r w:rsidR="00E50AA3">
        <w:rPr>
          <w:rStyle w:val="Section1"/>
          <w:rFonts w:ascii="Times New Roman" w:hAnsi="Times New Roman"/>
          <w:sz w:val="17"/>
          <w:szCs w:val="17"/>
        </w:rPr>
        <w:t xml:space="preserve"> and</w:t>
      </w:r>
      <w:r>
        <w:rPr>
          <w:rStyle w:val="Section1"/>
          <w:rFonts w:ascii="Times New Roman" w:hAnsi="Times New Roman"/>
          <w:sz w:val="17"/>
          <w:szCs w:val="17"/>
        </w:rPr>
        <w:t xml:space="preserve"> Lilly shall return to Vendor</w:t>
      </w:r>
      <w:r w:rsidR="00306445">
        <w:rPr>
          <w:rStyle w:val="Section1"/>
          <w:rFonts w:ascii="Times New Roman" w:hAnsi="Times New Roman"/>
          <w:sz w:val="17"/>
          <w:szCs w:val="17"/>
        </w:rPr>
        <w:t>, within 21 days of the conclusion of the Evaluation Period,</w:t>
      </w:r>
      <w:r>
        <w:rPr>
          <w:rStyle w:val="Section1"/>
          <w:rFonts w:ascii="Times New Roman" w:hAnsi="Times New Roman"/>
          <w:sz w:val="17"/>
          <w:szCs w:val="17"/>
        </w:rPr>
        <w:t xml:space="preserve"> the Hardware and/or Software Product and all copies thereof, in any form either printed or in computer media. </w:t>
      </w:r>
    </w:p>
    <w:p w14:paraId="4A441CF1" w14:textId="77777777" w:rsidR="003C3270" w:rsidRDefault="003C3270" w:rsidP="00312EC8">
      <w:pPr>
        <w:numPr>
          <w:ilvl w:val="0"/>
          <w:numId w:val="3"/>
        </w:numPr>
        <w:tabs>
          <w:tab w:val="clear" w:pos="1440"/>
          <w:tab w:val="num" w:pos="360"/>
        </w:tabs>
        <w:ind w:left="360" w:hanging="270"/>
        <w:jc w:val="both"/>
        <w:rPr>
          <w:rFonts w:ascii="Times New Roman" w:hAnsi="Times New Roman"/>
          <w:sz w:val="17"/>
          <w:szCs w:val="17"/>
        </w:rPr>
      </w:pPr>
      <w:r>
        <w:rPr>
          <w:rFonts w:ascii="Times New Roman" w:hAnsi="Times New Roman"/>
          <w:b/>
          <w:sz w:val="17"/>
          <w:szCs w:val="17"/>
        </w:rPr>
        <w:t>Future Contract Obligation.</w:t>
      </w:r>
      <w:r>
        <w:rPr>
          <w:rFonts w:ascii="Times New Roman" w:hAnsi="Times New Roman"/>
          <w:sz w:val="17"/>
          <w:szCs w:val="17"/>
        </w:rPr>
        <w:t xml:space="preserve">  This Agreement creates no obligation on Lilly to purchase and/or license any Hardware and/or Software Product from the Vendor. </w:t>
      </w:r>
    </w:p>
    <w:p w14:paraId="321726FD" w14:textId="3819E0F0" w:rsidR="00E84FCB" w:rsidRPr="00ED41A7" w:rsidRDefault="00306445" w:rsidP="00312EC8">
      <w:pPr>
        <w:numPr>
          <w:ilvl w:val="0"/>
          <w:numId w:val="3"/>
        </w:numPr>
        <w:tabs>
          <w:tab w:val="clear" w:pos="1440"/>
          <w:tab w:val="num" w:pos="360"/>
        </w:tabs>
        <w:ind w:left="360" w:hanging="270"/>
        <w:jc w:val="both"/>
        <w:rPr>
          <w:rFonts w:ascii="Times New Roman" w:hAnsi="Times New Roman"/>
          <w:sz w:val="17"/>
          <w:szCs w:val="17"/>
        </w:rPr>
      </w:pPr>
      <w:r w:rsidRPr="0050232D">
        <w:rPr>
          <w:rFonts w:ascii="Times New Roman" w:hAnsi="Times New Roman"/>
          <w:b/>
          <w:sz w:val="17"/>
          <w:szCs w:val="17"/>
        </w:rPr>
        <w:t>Conclusion of Evaluation Period - Option to Purchase.</w:t>
      </w:r>
      <w:r w:rsidR="00FC4854">
        <w:rPr>
          <w:rFonts w:ascii="Times New Roman" w:hAnsi="Times New Roman"/>
          <w:sz w:val="17"/>
          <w:szCs w:val="17"/>
        </w:rPr>
        <w:t xml:space="preserve"> </w:t>
      </w:r>
      <w:r w:rsidRPr="00761056">
        <w:rPr>
          <w:rFonts w:ascii="Times New Roman" w:hAnsi="Times New Roman"/>
          <w:sz w:val="17"/>
          <w:szCs w:val="17"/>
        </w:rPr>
        <w:t xml:space="preserve">Lilly has the option to purchase the Hardware and/or license the Software Product at 30% discount off list price.  </w:t>
      </w:r>
      <w:r w:rsidR="006631D1" w:rsidRPr="00761056">
        <w:rPr>
          <w:rFonts w:ascii="Times New Roman" w:hAnsi="Times New Roman"/>
          <w:sz w:val="17"/>
          <w:szCs w:val="17"/>
        </w:rPr>
        <w:t xml:space="preserve"> The terms of the Hardware and/or Software Product purchase shall be governed by an existing </w:t>
      </w:r>
      <w:r w:rsidR="00D60F02">
        <w:rPr>
          <w:rFonts w:ascii="Times New Roman" w:hAnsi="Times New Roman"/>
          <w:sz w:val="17"/>
          <w:szCs w:val="17"/>
        </w:rPr>
        <w:t>commercial a</w:t>
      </w:r>
      <w:r w:rsidR="00D60F02" w:rsidRPr="00761056">
        <w:rPr>
          <w:rFonts w:ascii="Times New Roman" w:hAnsi="Times New Roman"/>
          <w:sz w:val="17"/>
          <w:szCs w:val="17"/>
        </w:rPr>
        <w:t xml:space="preserve">greement </w:t>
      </w:r>
      <w:r w:rsidR="006631D1" w:rsidRPr="00761056">
        <w:rPr>
          <w:rFonts w:ascii="Times New Roman" w:hAnsi="Times New Roman"/>
          <w:sz w:val="17"/>
          <w:szCs w:val="17"/>
        </w:rPr>
        <w:t xml:space="preserve">between the parties or, if no </w:t>
      </w:r>
      <w:r w:rsidR="00D60F02">
        <w:rPr>
          <w:rFonts w:ascii="Times New Roman" w:hAnsi="Times New Roman"/>
          <w:sz w:val="17"/>
          <w:szCs w:val="17"/>
        </w:rPr>
        <w:t xml:space="preserve">such </w:t>
      </w:r>
      <w:r w:rsidR="006631D1" w:rsidRPr="00761056">
        <w:rPr>
          <w:rFonts w:ascii="Times New Roman" w:hAnsi="Times New Roman"/>
          <w:sz w:val="17"/>
          <w:szCs w:val="17"/>
        </w:rPr>
        <w:t xml:space="preserve">agreement exists, </w:t>
      </w:r>
      <w:r w:rsidR="00E50AA3" w:rsidRPr="00761056">
        <w:rPr>
          <w:rFonts w:ascii="Times New Roman" w:hAnsi="Times New Roman"/>
          <w:sz w:val="17"/>
          <w:szCs w:val="17"/>
        </w:rPr>
        <w:t>enter into a</w:t>
      </w:r>
      <w:r w:rsidR="007B153E" w:rsidRPr="00761056">
        <w:rPr>
          <w:rFonts w:ascii="Times New Roman" w:hAnsi="Times New Roman"/>
          <w:sz w:val="17"/>
          <w:szCs w:val="17"/>
        </w:rPr>
        <w:t>n</w:t>
      </w:r>
      <w:r w:rsidR="00E50AA3" w:rsidRPr="00761056">
        <w:rPr>
          <w:rFonts w:ascii="Times New Roman" w:hAnsi="Times New Roman"/>
          <w:sz w:val="17"/>
          <w:szCs w:val="17"/>
        </w:rPr>
        <w:t xml:space="preserve"> </w:t>
      </w:r>
      <w:r w:rsidR="00D60F02">
        <w:rPr>
          <w:rFonts w:ascii="Times New Roman" w:hAnsi="Times New Roman"/>
          <w:sz w:val="17"/>
          <w:szCs w:val="17"/>
        </w:rPr>
        <w:t xml:space="preserve"> appropriate commercial </w:t>
      </w:r>
      <w:r w:rsidR="00E50AA3" w:rsidRPr="00761056">
        <w:rPr>
          <w:rFonts w:ascii="Times New Roman" w:hAnsi="Times New Roman"/>
          <w:sz w:val="17"/>
          <w:szCs w:val="17"/>
        </w:rPr>
        <w:t xml:space="preserve">agreement, or opt to use </w:t>
      </w:r>
      <w:r w:rsidR="006631D1" w:rsidRPr="00761056">
        <w:rPr>
          <w:rFonts w:ascii="Times New Roman" w:hAnsi="Times New Roman"/>
          <w:sz w:val="17"/>
          <w:szCs w:val="17"/>
        </w:rPr>
        <w:t xml:space="preserve"> Lilly’s Standard Purchase Order Terms and Conditions which are located online at </w:t>
      </w:r>
      <w:hyperlink r:id="rId15" w:history="1">
        <w:r w:rsidR="008A2EAE" w:rsidRPr="002D6291">
          <w:rPr>
            <w:rStyle w:val="Hyperlink"/>
            <w:rFonts w:ascii="Times New Roman" w:hAnsi="Times New Roman"/>
            <w:sz w:val="17"/>
            <w:szCs w:val="17"/>
          </w:rPr>
          <w:t>https://www.lilly.com/suppliers/accounts-payable/POTerms-and-Conditions</w:t>
        </w:r>
      </w:hyperlink>
      <w:r w:rsidR="008A2EAE" w:rsidRPr="00C60161">
        <w:rPr>
          <w:rFonts w:ascii="Times New Roman" w:hAnsi="Times New Roman"/>
          <w:sz w:val="17"/>
        </w:rPr>
        <w:t>.</w:t>
      </w:r>
    </w:p>
    <w:p w14:paraId="3D3F7ECB" w14:textId="77777777" w:rsidR="003C3270" w:rsidRPr="0050232D" w:rsidRDefault="003C3270" w:rsidP="00ED41A7">
      <w:pPr>
        <w:ind w:left="360"/>
        <w:jc w:val="both"/>
        <w:rPr>
          <w:rFonts w:ascii="Times New Roman" w:hAnsi="Times New Roman"/>
          <w:sz w:val="17"/>
          <w:szCs w:val="17"/>
        </w:rPr>
      </w:pPr>
    </w:p>
    <w:p w14:paraId="47F00524" w14:textId="77777777" w:rsidR="003C3270" w:rsidRDefault="003C3270">
      <w:pPr>
        <w:tabs>
          <w:tab w:val="left" w:pos="270"/>
          <w:tab w:val="num" w:pos="360"/>
        </w:tabs>
        <w:ind w:left="360" w:hanging="270"/>
        <w:rPr>
          <w:rFonts w:ascii="Times New Roman" w:hAnsi="Times New Roman"/>
          <w:b/>
          <w:sz w:val="17"/>
          <w:szCs w:val="17"/>
        </w:rPr>
      </w:pPr>
      <w:r>
        <w:rPr>
          <w:rFonts w:ascii="Times New Roman" w:hAnsi="Times New Roman"/>
          <w:b/>
          <w:sz w:val="17"/>
          <w:szCs w:val="17"/>
        </w:rPr>
        <w:t>3.</w:t>
      </w:r>
      <w:r>
        <w:rPr>
          <w:rFonts w:ascii="Times New Roman" w:hAnsi="Times New Roman"/>
          <w:b/>
          <w:sz w:val="17"/>
          <w:szCs w:val="17"/>
        </w:rPr>
        <w:tab/>
        <w:t>Proprietary Protection.</w:t>
      </w:r>
    </w:p>
    <w:p w14:paraId="285F04E9" w14:textId="77777777" w:rsidR="001878CB" w:rsidRDefault="001878CB">
      <w:pPr>
        <w:tabs>
          <w:tab w:val="left" w:pos="270"/>
          <w:tab w:val="num" w:pos="360"/>
        </w:tabs>
        <w:ind w:left="360" w:hanging="270"/>
        <w:rPr>
          <w:rFonts w:ascii="Times New Roman" w:hAnsi="Times New Roman"/>
          <w:b/>
          <w:sz w:val="17"/>
          <w:szCs w:val="17"/>
        </w:rPr>
      </w:pPr>
    </w:p>
    <w:p w14:paraId="5E021649" w14:textId="77777777" w:rsidR="003C3270" w:rsidRDefault="003C3270">
      <w:pPr>
        <w:numPr>
          <w:ilvl w:val="0"/>
          <w:numId w:val="4"/>
        </w:numPr>
        <w:tabs>
          <w:tab w:val="clear" w:pos="1440"/>
          <w:tab w:val="num" w:pos="360"/>
        </w:tabs>
        <w:ind w:left="360" w:hanging="270"/>
        <w:jc w:val="both"/>
        <w:rPr>
          <w:rFonts w:ascii="Times New Roman" w:hAnsi="Times New Roman"/>
          <w:sz w:val="17"/>
          <w:szCs w:val="17"/>
        </w:rPr>
      </w:pPr>
      <w:r>
        <w:rPr>
          <w:rStyle w:val="Section1"/>
          <w:rFonts w:ascii="Times New Roman" w:hAnsi="Times New Roman"/>
          <w:b/>
          <w:sz w:val="17"/>
          <w:szCs w:val="17"/>
        </w:rPr>
        <w:t>Title</w:t>
      </w:r>
      <w:r>
        <w:rPr>
          <w:rFonts w:ascii="Times New Roman" w:hAnsi="Times New Roman"/>
          <w:b/>
          <w:sz w:val="17"/>
          <w:szCs w:val="17"/>
        </w:rPr>
        <w:t>.</w:t>
      </w:r>
      <w:r>
        <w:rPr>
          <w:rFonts w:ascii="Times New Roman" w:hAnsi="Times New Roman"/>
          <w:sz w:val="17"/>
          <w:szCs w:val="17"/>
        </w:rPr>
        <w:t xml:space="preserve">  Title to, and ownership of, the Hardware, Software Product, and the Documentation shall, at all times, remain with </w:t>
      </w:r>
      <w:r>
        <w:rPr>
          <w:rStyle w:val="Section1"/>
          <w:rFonts w:ascii="Times New Roman" w:hAnsi="Times New Roman"/>
          <w:sz w:val="17"/>
          <w:szCs w:val="17"/>
        </w:rPr>
        <w:t>Vendor</w:t>
      </w:r>
      <w:r>
        <w:rPr>
          <w:rFonts w:ascii="Times New Roman" w:hAnsi="Times New Roman"/>
          <w:sz w:val="17"/>
          <w:szCs w:val="17"/>
        </w:rPr>
        <w:t xml:space="preserve"> and its third party licensors, and Lilly shall acquire no rights to the Hardware, Software Product, or Documentation except to use the same in accordance with the terms of the license acquired pursuant to this Agreement. </w:t>
      </w:r>
      <w:r>
        <w:rPr>
          <w:rStyle w:val="Section1"/>
          <w:rFonts w:ascii="Times New Roman" w:hAnsi="Times New Roman"/>
          <w:sz w:val="17"/>
          <w:szCs w:val="17"/>
        </w:rPr>
        <w:t>Vendor</w:t>
      </w:r>
      <w:r>
        <w:rPr>
          <w:rFonts w:ascii="Times New Roman" w:hAnsi="Times New Roman"/>
          <w:sz w:val="17"/>
          <w:szCs w:val="17"/>
        </w:rPr>
        <w:t xml:space="preserve"> shall be the sole and exclusive owner of all right, title and interest in and to all developments, know-how, systems and other information and materials conceived or produced by </w:t>
      </w:r>
      <w:r>
        <w:rPr>
          <w:rStyle w:val="Section1"/>
          <w:rFonts w:ascii="Times New Roman" w:hAnsi="Times New Roman"/>
          <w:sz w:val="17"/>
          <w:szCs w:val="17"/>
        </w:rPr>
        <w:t>Vendor</w:t>
      </w:r>
      <w:r>
        <w:rPr>
          <w:rFonts w:ascii="Times New Roman" w:hAnsi="Times New Roman"/>
          <w:sz w:val="17"/>
          <w:szCs w:val="17"/>
        </w:rPr>
        <w:t xml:space="preserve">, in whole or in part, as a result of this Agreement.  Accordingly, Lilly hereby releases and assigns to </w:t>
      </w:r>
      <w:r>
        <w:rPr>
          <w:rStyle w:val="Section1"/>
          <w:rFonts w:ascii="Times New Roman" w:hAnsi="Times New Roman"/>
          <w:sz w:val="17"/>
          <w:szCs w:val="17"/>
        </w:rPr>
        <w:t>Vendor</w:t>
      </w:r>
      <w:r>
        <w:rPr>
          <w:rFonts w:ascii="Times New Roman" w:hAnsi="Times New Roman"/>
          <w:sz w:val="17"/>
          <w:szCs w:val="17"/>
        </w:rPr>
        <w:t xml:space="preserve"> all of Lilly’s interest in the work product (except, for the avoidance of doubt, the Data, which remains the sole and exclusive property of Lilly) as may be necessary to perfect or perpetuate </w:t>
      </w:r>
      <w:r>
        <w:rPr>
          <w:rStyle w:val="Section1"/>
          <w:rFonts w:ascii="Times New Roman" w:hAnsi="Times New Roman"/>
          <w:sz w:val="17"/>
          <w:szCs w:val="17"/>
        </w:rPr>
        <w:t>Vendor</w:t>
      </w:r>
      <w:r>
        <w:rPr>
          <w:rFonts w:ascii="Times New Roman" w:hAnsi="Times New Roman"/>
          <w:sz w:val="17"/>
          <w:szCs w:val="17"/>
        </w:rPr>
        <w:t xml:space="preserve">’s sole ownership of all such right, title and interest.  </w:t>
      </w:r>
    </w:p>
    <w:p w14:paraId="111DD10E" w14:textId="46D20712" w:rsidR="003C3270" w:rsidRDefault="003C3270">
      <w:pPr>
        <w:numPr>
          <w:ilvl w:val="0"/>
          <w:numId w:val="4"/>
        </w:numPr>
        <w:tabs>
          <w:tab w:val="clear" w:pos="1440"/>
          <w:tab w:val="num" w:pos="360"/>
        </w:tabs>
        <w:ind w:left="360" w:hanging="270"/>
        <w:jc w:val="both"/>
        <w:rPr>
          <w:rStyle w:val="Section1"/>
          <w:rFonts w:ascii="Times New Roman" w:hAnsi="Times New Roman"/>
          <w:sz w:val="17"/>
          <w:szCs w:val="17"/>
        </w:rPr>
      </w:pPr>
      <w:r>
        <w:rPr>
          <w:rStyle w:val="Section1"/>
          <w:rFonts w:ascii="Times New Roman" w:hAnsi="Times New Roman"/>
          <w:b/>
          <w:sz w:val="17"/>
          <w:szCs w:val="17"/>
        </w:rPr>
        <w:t>Proprietary Protection</w:t>
      </w:r>
      <w:r>
        <w:rPr>
          <w:rFonts w:ascii="Times New Roman" w:hAnsi="Times New Roman"/>
          <w:b/>
          <w:sz w:val="17"/>
          <w:szCs w:val="17"/>
        </w:rPr>
        <w:t>.</w:t>
      </w:r>
      <w:r>
        <w:rPr>
          <w:rStyle w:val="Section1"/>
          <w:rFonts w:ascii="Times New Roman" w:hAnsi="Times New Roman"/>
          <w:sz w:val="17"/>
          <w:szCs w:val="17"/>
        </w:rPr>
        <w:t xml:space="preserve">  Lilly recognizes that the Hardware and/or Software Product</w:t>
      </w:r>
      <w:r w:rsidR="007B5566">
        <w:rPr>
          <w:rStyle w:val="Section1"/>
          <w:rFonts w:ascii="Times New Roman" w:hAnsi="Times New Roman"/>
          <w:sz w:val="17"/>
          <w:szCs w:val="17"/>
        </w:rPr>
        <w:t>, Documentation,</w:t>
      </w:r>
      <w:r w:rsidR="00DC6DF0">
        <w:rPr>
          <w:rStyle w:val="Section1"/>
          <w:rFonts w:ascii="Times New Roman" w:hAnsi="Times New Roman"/>
          <w:sz w:val="17"/>
          <w:szCs w:val="17"/>
        </w:rPr>
        <w:t xml:space="preserve"> </w:t>
      </w:r>
      <w:r>
        <w:rPr>
          <w:rStyle w:val="Section1"/>
          <w:rFonts w:ascii="Times New Roman" w:hAnsi="Times New Roman"/>
          <w:sz w:val="17"/>
          <w:szCs w:val="17"/>
        </w:rPr>
        <w:t xml:space="preserve">and all specifications, techniques, manuals, system documentation and other materials </w:t>
      </w:r>
      <w:r w:rsidR="00DC6DF0">
        <w:rPr>
          <w:rStyle w:val="Section1"/>
          <w:rFonts w:ascii="Times New Roman" w:hAnsi="Times New Roman"/>
          <w:sz w:val="17"/>
          <w:szCs w:val="17"/>
        </w:rPr>
        <w:t xml:space="preserve">thereto </w:t>
      </w:r>
      <w:r>
        <w:rPr>
          <w:rStyle w:val="Section1"/>
          <w:rFonts w:ascii="Times New Roman" w:hAnsi="Times New Roman"/>
          <w:sz w:val="17"/>
          <w:szCs w:val="17"/>
        </w:rPr>
        <w:t>which are disclosed or made available to Lilly by Vendor pursuant to this Agreement (collectively, “Vendor Proprietary Material”) are confidential, proprietary and trade secret and are protected by law.</w:t>
      </w:r>
    </w:p>
    <w:p w14:paraId="3FE9B418" w14:textId="0266106A" w:rsidR="003C3270" w:rsidRDefault="003C3270">
      <w:pPr>
        <w:numPr>
          <w:ilvl w:val="0"/>
          <w:numId w:val="4"/>
        </w:numPr>
        <w:tabs>
          <w:tab w:val="clear" w:pos="1440"/>
          <w:tab w:val="num" w:pos="360"/>
        </w:tabs>
        <w:ind w:left="360" w:hanging="270"/>
        <w:jc w:val="both"/>
        <w:rPr>
          <w:rFonts w:ascii="Times New Roman" w:hAnsi="Times New Roman"/>
          <w:sz w:val="17"/>
          <w:szCs w:val="17"/>
        </w:rPr>
      </w:pPr>
      <w:r w:rsidRPr="007C3C23">
        <w:rPr>
          <w:rStyle w:val="Section1"/>
          <w:rFonts w:ascii="Times New Roman" w:hAnsi="Times New Roman"/>
          <w:b/>
          <w:sz w:val="17"/>
          <w:szCs w:val="17"/>
        </w:rPr>
        <w:t>Confidentiality</w:t>
      </w:r>
      <w:r w:rsidRPr="007C3C23">
        <w:rPr>
          <w:rFonts w:ascii="Times New Roman" w:hAnsi="Times New Roman"/>
          <w:b/>
          <w:sz w:val="17"/>
          <w:szCs w:val="17"/>
        </w:rPr>
        <w:t>.</w:t>
      </w:r>
      <w:r w:rsidRPr="007C3C23">
        <w:rPr>
          <w:rStyle w:val="Section1"/>
          <w:rFonts w:ascii="Times New Roman" w:hAnsi="Times New Roman"/>
          <w:sz w:val="17"/>
          <w:szCs w:val="17"/>
        </w:rPr>
        <w:t xml:space="preserve"> </w:t>
      </w:r>
      <w:r w:rsidRPr="007C3C23">
        <w:rPr>
          <w:rFonts w:ascii="Times New Roman" w:hAnsi="Times New Roman"/>
          <w:b/>
          <w:sz w:val="17"/>
          <w:szCs w:val="17"/>
        </w:rPr>
        <w:t xml:space="preserve"> </w:t>
      </w:r>
      <w:r w:rsidRPr="007C3C23">
        <w:rPr>
          <w:rFonts w:ascii="Times New Roman" w:hAnsi="Times New Roman"/>
          <w:sz w:val="17"/>
          <w:szCs w:val="17"/>
        </w:rPr>
        <w:t xml:space="preserve">The parties hereto acknowledge that all information and documents disclosed by a party, or which come to the receiving party’s attention during the course of its performance of its obligations under this Agreement, constitute a valuable asset of and are </w:t>
      </w:r>
      <w:r w:rsidR="00665891">
        <w:rPr>
          <w:rFonts w:ascii="Times New Roman" w:hAnsi="Times New Roman"/>
          <w:sz w:val="17"/>
          <w:szCs w:val="17"/>
        </w:rPr>
        <w:t xml:space="preserve">confidential and </w:t>
      </w:r>
      <w:r w:rsidRPr="007C3C23">
        <w:rPr>
          <w:rFonts w:ascii="Times New Roman" w:hAnsi="Times New Roman"/>
          <w:sz w:val="17"/>
          <w:szCs w:val="17"/>
        </w:rPr>
        <w:t xml:space="preserve">proprietary to the disclosing party. Therefore, each party shall keep confidential, not disclose or otherwise make available to any third party, and not use for purposes beyond the scope of this </w:t>
      </w:r>
      <w:r w:rsidR="00505717">
        <w:rPr>
          <w:rFonts w:ascii="Times New Roman" w:hAnsi="Times New Roman"/>
          <w:sz w:val="17"/>
          <w:szCs w:val="17"/>
        </w:rPr>
        <w:t>A</w:t>
      </w:r>
      <w:r w:rsidRPr="007C3C23">
        <w:rPr>
          <w:rFonts w:ascii="Times New Roman" w:hAnsi="Times New Roman"/>
          <w:sz w:val="17"/>
          <w:szCs w:val="17"/>
        </w:rPr>
        <w:t>greement, any confidential information, advice or material of any nature that is provided or made available by the other party, including but not limited to, any written reports or other data, without the prior written consent of the other party.</w:t>
      </w:r>
      <w:r w:rsidRPr="007C3C23">
        <w:rPr>
          <w:rFonts w:ascii="Times New Roman" w:hAnsi="Times New Roman"/>
          <w:spacing w:val="-3"/>
          <w:sz w:val="17"/>
          <w:szCs w:val="17"/>
        </w:rPr>
        <w:t xml:space="preserve">  </w:t>
      </w:r>
      <w:r w:rsidRPr="007C3C23">
        <w:rPr>
          <w:rFonts w:ascii="Times New Roman" w:hAnsi="Times New Roman"/>
          <w:sz w:val="17"/>
          <w:szCs w:val="17"/>
        </w:rPr>
        <w:t>This section shall not apply to any information that:  (i) is in or comes into the public domain through no breach by the recipient of the information of its obligations under this Agreement; (ii) the recipient acquires from a third party who owes no obligations of confidence to the other party to this Agreement in respect thereof; or (iii) was already known to the recipient at the time it received such information from the other party to this Agreement as shown by the recipient’s prior written records.  If either party is requested or required by any legal or investigative process to disclose any information that it is not permitted to disclose, that party shall provide the other with prompt notice of each such request and the information requested so that the other party may seek to prevent disclosure or the entry of</w:t>
      </w:r>
      <w:r w:rsidR="00E84FCB">
        <w:rPr>
          <w:rFonts w:ascii="Times New Roman" w:hAnsi="Times New Roman"/>
          <w:sz w:val="17"/>
          <w:szCs w:val="17"/>
        </w:rPr>
        <w:t xml:space="preserve"> a</w:t>
      </w:r>
      <w:r w:rsidRPr="007C3C23">
        <w:rPr>
          <w:rFonts w:ascii="Times New Roman" w:hAnsi="Times New Roman"/>
          <w:sz w:val="17"/>
          <w:szCs w:val="17"/>
        </w:rPr>
        <w:t xml:space="preserve"> protective order.  If disclosure is required and a protective order is not obtained, the party from whom disclosure is required shall disclose only such information that it is advised by its counsel is legally required to be disclosed.</w:t>
      </w:r>
      <w:r w:rsidR="00E84FCB">
        <w:rPr>
          <w:rFonts w:ascii="Times New Roman" w:hAnsi="Times New Roman"/>
          <w:sz w:val="17"/>
          <w:szCs w:val="17"/>
        </w:rPr>
        <w:t xml:space="preserve">  </w:t>
      </w:r>
      <w:r w:rsidR="00D3114D">
        <w:rPr>
          <w:rFonts w:ascii="Times New Roman" w:hAnsi="Times New Roman"/>
          <w:sz w:val="17"/>
          <w:szCs w:val="17"/>
        </w:rPr>
        <w:t xml:space="preserve">Promptly upon termination or expiration of this Agreement each party will destroy the confidential information of the other party in </w:t>
      </w:r>
      <w:r w:rsidR="00AC3995">
        <w:rPr>
          <w:rFonts w:ascii="Times New Roman" w:hAnsi="Times New Roman"/>
          <w:sz w:val="17"/>
          <w:szCs w:val="17"/>
        </w:rPr>
        <w:t>its</w:t>
      </w:r>
      <w:r w:rsidR="00D3114D">
        <w:rPr>
          <w:rFonts w:ascii="Times New Roman" w:hAnsi="Times New Roman"/>
          <w:sz w:val="17"/>
          <w:szCs w:val="17"/>
        </w:rPr>
        <w:t xml:space="preserve"> possession or control, provided that the parties may retain one record of such confidential information </w:t>
      </w:r>
      <w:r w:rsidR="00AC3995">
        <w:rPr>
          <w:rFonts w:ascii="Times New Roman" w:hAnsi="Times New Roman"/>
          <w:sz w:val="17"/>
          <w:szCs w:val="17"/>
        </w:rPr>
        <w:t>solely</w:t>
      </w:r>
      <w:r w:rsidR="00D3114D">
        <w:rPr>
          <w:rFonts w:ascii="Times New Roman" w:hAnsi="Times New Roman"/>
          <w:sz w:val="17"/>
          <w:szCs w:val="17"/>
        </w:rPr>
        <w:t xml:space="preserve"> for use in its legal archives.</w:t>
      </w:r>
    </w:p>
    <w:p w14:paraId="6552BD72" w14:textId="77777777" w:rsidR="009E53F6" w:rsidRPr="007C3C23" w:rsidRDefault="009E53F6" w:rsidP="009E53F6">
      <w:pPr>
        <w:ind w:left="360"/>
        <w:jc w:val="both"/>
        <w:rPr>
          <w:rFonts w:ascii="Times New Roman" w:hAnsi="Times New Roman"/>
          <w:sz w:val="17"/>
          <w:szCs w:val="17"/>
        </w:rPr>
      </w:pPr>
    </w:p>
    <w:p w14:paraId="03AEC46E" w14:textId="77777777" w:rsidR="003C3270" w:rsidRDefault="003C3270">
      <w:pPr>
        <w:tabs>
          <w:tab w:val="left" w:pos="270"/>
          <w:tab w:val="num" w:pos="360"/>
        </w:tabs>
        <w:ind w:left="360" w:hanging="270"/>
        <w:rPr>
          <w:rStyle w:val="Article"/>
          <w:rFonts w:ascii="Times New Roman" w:hAnsi="Times New Roman"/>
          <w:sz w:val="17"/>
          <w:szCs w:val="17"/>
        </w:rPr>
      </w:pPr>
      <w:r>
        <w:rPr>
          <w:rStyle w:val="Article"/>
          <w:rFonts w:ascii="Times New Roman" w:hAnsi="Times New Roman"/>
          <w:b/>
          <w:sz w:val="17"/>
          <w:szCs w:val="17"/>
        </w:rPr>
        <w:t>4.  Miscellaneous</w:t>
      </w:r>
      <w:r>
        <w:rPr>
          <w:rStyle w:val="Article"/>
          <w:rFonts w:ascii="Times New Roman" w:hAnsi="Times New Roman"/>
          <w:sz w:val="17"/>
          <w:szCs w:val="17"/>
        </w:rPr>
        <w:t>.</w:t>
      </w:r>
    </w:p>
    <w:p w14:paraId="0F1D6E33" w14:textId="77777777" w:rsidR="009E53F6" w:rsidRDefault="009E53F6">
      <w:pPr>
        <w:tabs>
          <w:tab w:val="left" w:pos="270"/>
          <w:tab w:val="num" w:pos="360"/>
        </w:tabs>
        <w:ind w:left="360" w:hanging="270"/>
        <w:rPr>
          <w:rStyle w:val="Article"/>
          <w:rFonts w:ascii="Times New Roman" w:hAnsi="Times New Roman"/>
          <w:sz w:val="17"/>
          <w:szCs w:val="17"/>
        </w:rPr>
      </w:pPr>
    </w:p>
    <w:p w14:paraId="62B25CEB" w14:textId="77777777" w:rsidR="003C3270" w:rsidRDefault="003C3270">
      <w:pPr>
        <w:numPr>
          <w:ilvl w:val="0"/>
          <w:numId w:val="5"/>
        </w:numPr>
        <w:tabs>
          <w:tab w:val="clear" w:pos="1440"/>
          <w:tab w:val="num" w:pos="360"/>
        </w:tabs>
        <w:ind w:left="360" w:hanging="270"/>
        <w:jc w:val="both"/>
        <w:rPr>
          <w:rStyle w:val="Section1"/>
          <w:rFonts w:ascii="Times New Roman" w:hAnsi="Times New Roman"/>
          <w:sz w:val="17"/>
          <w:szCs w:val="17"/>
        </w:rPr>
      </w:pPr>
      <w:r>
        <w:rPr>
          <w:rStyle w:val="Section1"/>
          <w:rFonts w:ascii="Times New Roman" w:hAnsi="Times New Roman"/>
          <w:b/>
          <w:sz w:val="17"/>
          <w:szCs w:val="17"/>
        </w:rPr>
        <w:t>Delays</w:t>
      </w:r>
      <w:r>
        <w:rPr>
          <w:rFonts w:ascii="Times New Roman" w:hAnsi="Times New Roman"/>
          <w:b/>
          <w:sz w:val="17"/>
          <w:szCs w:val="17"/>
        </w:rPr>
        <w:t>.</w:t>
      </w:r>
      <w:r>
        <w:rPr>
          <w:rFonts w:ascii="Times New Roman" w:hAnsi="Times New Roman"/>
          <w:sz w:val="17"/>
          <w:szCs w:val="17"/>
        </w:rPr>
        <w:t xml:space="preserve"> </w:t>
      </w:r>
      <w:r>
        <w:rPr>
          <w:rStyle w:val="Section1"/>
          <w:rFonts w:ascii="Times New Roman" w:hAnsi="Times New Roman"/>
          <w:sz w:val="17"/>
          <w:szCs w:val="17"/>
        </w:rPr>
        <w:t xml:space="preserve"> Vendor and Lilly shall not be responsible for any delays caused by Acts of God or any other cause beyond Vendor’s or Lilly’s reasonable control.</w:t>
      </w:r>
    </w:p>
    <w:p w14:paraId="6FA37C9C" w14:textId="77777777" w:rsidR="003C3270" w:rsidRDefault="003C3270">
      <w:pPr>
        <w:numPr>
          <w:ilvl w:val="0"/>
          <w:numId w:val="5"/>
        </w:numPr>
        <w:tabs>
          <w:tab w:val="clear" w:pos="1440"/>
          <w:tab w:val="num" w:pos="360"/>
        </w:tabs>
        <w:ind w:left="360" w:hanging="270"/>
        <w:jc w:val="both"/>
        <w:rPr>
          <w:rStyle w:val="Section1"/>
          <w:rFonts w:ascii="Times New Roman" w:hAnsi="Times New Roman"/>
          <w:sz w:val="17"/>
          <w:szCs w:val="17"/>
        </w:rPr>
      </w:pPr>
      <w:r>
        <w:rPr>
          <w:rStyle w:val="Section1"/>
          <w:rFonts w:ascii="Times New Roman" w:hAnsi="Times New Roman"/>
          <w:b/>
          <w:sz w:val="17"/>
          <w:szCs w:val="17"/>
        </w:rPr>
        <w:t>Severability</w:t>
      </w:r>
      <w:r>
        <w:rPr>
          <w:rFonts w:ascii="Times New Roman" w:hAnsi="Times New Roman"/>
          <w:b/>
          <w:sz w:val="17"/>
          <w:szCs w:val="17"/>
        </w:rPr>
        <w:t>.</w:t>
      </w:r>
      <w:r>
        <w:rPr>
          <w:rStyle w:val="Section1"/>
          <w:rFonts w:ascii="Times New Roman" w:hAnsi="Times New Roman"/>
          <w:sz w:val="17"/>
          <w:szCs w:val="17"/>
        </w:rPr>
        <w:t xml:space="preserve">  If any provision of this Agreement shall be held to be in contravention of applicable law, this Agreement shall be construed as if such provision were not a part thereof, and in all other respects the terms hereof shall remain in full force and effect.  </w:t>
      </w:r>
    </w:p>
    <w:p w14:paraId="6DF05352" w14:textId="04C88DFB" w:rsidR="003C3270" w:rsidRDefault="003C3270" w:rsidP="00761056">
      <w:pPr>
        <w:numPr>
          <w:ilvl w:val="0"/>
          <w:numId w:val="5"/>
        </w:numPr>
        <w:tabs>
          <w:tab w:val="clear" w:pos="1440"/>
          <w:tab w:val="num" w:pos="360"/>
        </w:tabs>
        <w:ind w:left="360" w:hanging="270"/>
        <w:jc w:val="both"/>
        <w:rPr>
          <w:rStyle w:val="Section1"/>
          <w:rFonts w:ascii="Times New Roman" w:hAnsi="Times New Roman"/>
          <w:sz w:val="17"/>
          <w:szCs w:val="17"/>
        </w:rPr>
      </w:pPr>
      <w:r>
        <w:rPr>
          <w:rStyle w:val="Section1"/>
          <w:rFonts w:ascii="Times New Roman" w:hAnsi="Times New Roman"/>
          <w:b/>
          <w:sz w:val="17"/>
          <w:szCs w:val="17"/>
        </w:rPr>
        <w:t>Governing Law</w:t>
      </w:r>
      <w:r w:rsidR="00D3114D">
        <w:rPr>
          <w:rFonts w:ascii="Times New Roman" w:hAnsi="Times New Roman"/>
          <w:b/>
          <w:sz w:val="17"/>
          <w:szCs w:val="17"/>
        </w:rPr>
        <w:t xml:space="preserve">; Choice of Forum. </w:t>
      </w:r>
      <w:r>
        <w:rPr>
          <w:rFonts w:ascii="Times New Roman" w:hAnsi="Times New Roman"/>
          <w:sz w:val="17"/>
          <w:szCs w:val="17"/>
        </w:rPr>
        <w:t xml:space="preserve"> </w:t>
      </w:r>
      <w:r>
        <w:rPr>
          <w:rStyle w:val="Section1"/>
          <w:rFonts w:ascii="Times New Roman" w:hAnsi="Times New Roman"/>
          <w:sz w:val="17"/>
          <w:szCs w:val="17"/>
        </w:rPr>
        <w:t xml:space="preserve"> Regardless of the place of execution, delivery, performance or any other aspect of this Agreement, this Agreement and all of the rights of the parties under this Agreement shall be governed by, construed under and enforced in accordance with the substantive law of the State of Indiana without regard to conflicts of law principles.  </w:t>
      </w:r>
      <w:r w:rsidR="00D3114D" w:rsidRPr="00D3114D">
        <w:rPr>
          <w:rFonts w:ascii="Times New Roman" w:hAnsi="Times New Roman"/>
          <w:sz w:val="17"/>
          <w:szCs w:val="17"/>
        </w:rPr>
        <w:t xml:space="preserve">The </w:t>
      </w:r>
      <w:r w:rsidR="006165E2">
        <w:rPr>
          <w:rFonts w:ascii="Times New Roman" w:hAnsi="Times New Roman"/>
          <w:sz w:val="17"/>
          <w:szCs w:val="17"/>
        </w:rPr>
        <w:t>p</w:t>
      </w:r>
      <w:r w:rsidR="00D3114D" w:rsidRPr="00D3114D">
        <w:rPr>
          <w:rFonts w:ascii="Times New Roman" w:hAnsi="Times New Roman"/>
          <w:sz w:val="17"/>
          <w:szCs w:val="17"/>
        </w:rPr>
        <w:t xml:space="preserve">arties hereby submit and consent to the exclusive jurisdiction of any state or federal court located within Marion county of the State of Indiana and irrevocably agree that all actions or proceedings between the </w:t>
      </w:r>
      <w:r w:rsidR="006165E2">
        <w:rPr>
          <w:rFonts w:ascii="Times New Roman" w:hAnsi="Times New Roman"/>
          <w:sz w:val="17"/>
          <w:szCs w:val="17"/>
        </w:rPr>
        <w:t>p</w:t>
      </w:r>
      <w:r w:rsidR="00D3114D" w:rsidRPr="00D3114D">
        <w:rPr>
          <w:rFonts w:ascii="Times New Roman" w:hAnsi="Times New Roman"/>
          <w:sz w:val="17"/>
          <w:szCs w:val="17"/>
        </w:rPr>
        <w:t xml:space="preserve">arties shall be brought, maintained and litigated exclusively in such courts, and each of the </w:t>
      </w:r>
      <w:r w:rsidR="006165E2">
        <w:rPr>
          <w:rFonts w:ascii="Times New Roman" w:hAnsi="Times New Roman"/>
          <w:sz w:val="17"/>
          <w:szCs w:val="17"/>
        </w:rPr>
        <w:t>p</w:t>
      </w:r>
      <w:r w:rsidR="00D3114D" w:rsidRPr="00D3114D">
        <w:rPr>
          <w:rFonts w:ascii="Times New Roman" w:hAnsi="Times New Roman"/>
          <w:sz w:val="17"/>
          <w:szCs w:val="17"/>
        </w:rPr>
        <w:t>arties waives any objection which it may have based on improper venue or forum non conveniens to the conduct of any such action or proceeding in such court.</w:t>
      </w:r>
    </w:p>
    <w:p w14:paraId="37B96B4C" w14:textId="77777777" w:rsidR="003C3270" w:rsidRDefault="003C3270">
      <w:pPr>
        <w:numPr>
          <w:ilvl w:val="0"/>
          <w:numId w:val="5"/>
        </w:numPr>
        <w:tabs>
          <w:tab w:val="clear" w:pos="1440"/>
          <w:tab w:val="num" w:pos="360"/>
        </w:tabs>
        <w:ind w:left="360" w:hanging="270"/>
        <w:jc w:val="both"/>
        <w:rPr>
          <w:rStyle w:val="Section1"/>
          <w:rFonts w:ascii="Times New Roman" w:hAnsi="Times New Roman"/>
          <w:sz w:val="17"/>
          <w:szCs w:val="17"/>
        </w:rPr>
      </w:pPr>
      <w:r>
        <w:rPr>
          <w:rStyle w:val="Section1"/>
          <w:rFonts w:ascii="Times New Roman" w:hAnsi="Times New Roman"/>
          <w:b/>
          <w:sz w:val="17"/>
          <w:szCs w:val="17"/>
        </w:rPr>
        <w:t>Corporate Authorization</w:t>
      </w:r>
      <w:r>
        <w:rPr>
          <w:rFonts w:ascii="Times New Roman" w:hAnsi="Times New Roman"/>
          <w:b/>
          <w:sz w:val="17"/>
          <w:szCs w:val="17"/>
        </w:rPr>
        <w:t>.</w:t>
      </w:r>
      <w:r>
        <w:rPr>
          <w:rFonts w:ascii="Times New Roman" w:hAnsi="Times New Roman"/>
          <w:sz w:val="17"/>
          <w:szCs w:val="17"/>
        </w:rPr>
        <w:t xml:space="preserve"> </w:t>
      </w:r>
      <w:r>
        <w:rPr>
          <w:rStyle w:val="Section1"/>
          <w:rFonts w:ascii="Times New Roman" w:hAnsi="Times New Roman"/>
          <w:sz w:val="17"/>
          <w:szCs w:val="17"/>
        </w:rPr>
        <w:t xml:space="preserve"> The persons executing this Agreement on behalf of Vendor and Lilly represent and certify that they are each fully empowered to execute this Agreement and that all necessary corporate action to authorize the execution of this Agreement has been taken.</w:t>
      </w:r>
    </w:p>
    <w:p w14:paraId="5F561BD9" w14:textId="77777777" w:rsidR="003C3270" w:rsidRDefault="003C3270">
      <w:pPr>
        <w:numPr>
          <w:ilvl w:val="0"/>
          <w:numId w:val="5"/>
        </w:numPr>
        <w:tabs>
          <w:tab w:val="clear" w:pos="1440"/>
          <w:tab w:val="num" w:pos="360"/>
        </w:tabs>
        <w:ind w:left="360" w:hanging="270"/>
        <w:jc w:val="both"/>
        <w:rPr>
          <w:rStyle w:val="Section1"/>
          <w:rFonts w:ascii="Times New Roman" w:hAnsi="Times New Roman"/>
          <w:sz w:val="17"/>
          <w:szCs w:val="17"/>
        </w:rPr>
      </w:pPr>
      <w:r>
        <w:rPr>
          <w:rStyle w:val="Section1"/>
          <w:rFonts w:ascii="Times New Roman" w:hAnsi="Times New Roman"/>
          <w:b/>
          <w:sz w:val="17"/>
          <w:szCs w:val="17"/>
        </w:rPr>
        <w:t>Binding</w:t>
      </w:r>
      <w:r>
        <w:rPr>
          <w:rFonts w:ascii="Times New Roman" w:hAnsi="Times New Roman"/>
          <w:b/>
          <w:sz w:val="17"/>
          <w:szCs w:val="17"/>
        </w:rPr>
        <w:t>.</w:t>
      </w:r>
      <w:r>
        <w:rPr>
          <w:rFonts w:ascii="Times New Roman" w:hAnsi="Times New Roman"/>
          <w:sz w:val="17"/>
          <w:szCs w:val="17"/>
        </w:rPr>
        <w:t xml:space="preserve"> </w:t>
      </w:r>
      <w:r>
        <w:rPr>
          <w:rStyle w:val="Section1"/>
          <w:rFonts w:ascii="Times New Roman" w:hAnsi="Times New Roman"/>
          <w:sz w:val="17"/>
          <w:szCs w:val="17"/>
        </w:rPr>
        <w:t xml:space="preserve"> This Agreement shall be binding upon and inure to the benefit of the parties hereto and to their respective successors and lawful assigns.</w:t>
      </w:r>
    </w:p>
    <w:p w14:paraId="05773A7D" w14:textId="77777777" w:rsidR="003C3270" w:rsidRDefault="003C3270">
      <w:pPr>
        <w:numPr>
          <w:ilvl w:val="0"/>
          <w:numId w:val="5"/>
        </w:numPr>
        <w:tabs>
          <w:tab w:val="clear" w:pos="1440"/>
          <w:tab w:val="num" w:pos="360"/>
        </w:tabs>
        <w:ind w:left="360" w:hanging="270"/>
        <w:jc w:val="both"/>
        <w:rPr>
          <w:rStyle w:val="Section1"/>
          <w:rFonts w:ascii="Times New Roman" w:hAnsi="Times New Roman"/>
          <w:sz w:val="17"/>
          <w:szCs w:val="17"/>
        </w:rPr>
      </w:pPr>
      <w:r>
        <w:rPr>
          <w:rStyle w:val="Section1"/>
          <w:rFonts w:ascii="Times New Roman" w:hAnsi="Times New Roman"/>
          <w:b/>
          <w:sz w:val="17"/>
          <w:szCs w:val="17"/>
        </w:rPr>
        <w:t>Waiver</w:t>
      </w:r>
      <w:r>
        <w:rPr>
          <w:rFonts w:ascii="Times New Roman" w:hAnsi="Times New Roman"/>
          <w:b/>
          <w:sz w:val="17"/>
          <w:szCs w:val="17"/>
        </w:rPr>
        <w:t>.</w:t>
      </w:r>
      <w:r>
        <w:rPr>
          <w:rFonts w:ascii="Times New Roman" w:hAnsi="Times New Roman"/>
          <w:sz w:val="17"/>
          <w:szCs w:val="17"/>
        </w:rPr>
        <w:t xml:space="preserve"> </w:t>
      </w:r>
      <w:r>
        <w:rPr>
          <w:rStyle w:val="Section1"/>
          <w:rFonts w:ascii="Times New Roman" w:hAnsi="Times New Roman"/>
          <w:sz w:val="17"/>
          <w:szCs w:val="17"/>
        </w:rPr>
        <w:t xml:space="preserve"> No waiver of any covenant or condition or the breach of any covenant or condition of this Agreement shall be deemed to constitute a waiver of any subsequent breach of such covenant or condition nor justify or authorize a nonobservance upon any occasion of such covenant or condition or any other covenant or condition of this Agreement. </w:t>
      </w:r>
    </w:p>
    <w:p w14:paraId="4A0B7B0B" w14:textId="1CFB76C8" w:rsidR="003C3270" w:rsidRDefault="003C3270">
      <w:pPr>
        <w:numPr>
          <w:ilvl w:val="0"/>
          <w:numId w:val="5"/>
        </w:numPr>
        <w:tabs>
          <w:tab w:val="clear" w:pos="1440"/>
          <w:tab w:val="num" w:pos="360"/>
        </w:tabs>
        <w:ind w:left="360" w:hanging="270"/>
        <w:jc w:val="both"/>
        <w:rPr>
          <w:rStyle w:val="Section1"/>
          <w:rFonts w:ascii="Times New Roman" w:hAnsi="Times New Roman"/>
          <w:sz w:val="17"/>
          <w:szCs w:val="17"/>
        </w:rPr>
      </w:pPr>
      <w:r>
        <w:rPr>
          <w:rStyle w:val="Section1"/>
          <w:rFonts w:ascii="Times New Roman" w:hAnsi="Times New Roman"/>
          <w:b/>
          <w:sz w:val="17"/>
          <w:szCs w:val="17"/>
        </w:rPr>
        <w:lastRenderedPageBreak/>
        <w:t>Survival</w:t>
      </w:r>
      <w:r>
        <w:rPr>
          <w:rFonts w:ascii="Times New Roman" w:hAnsi="Times New Roman"/>
          <w:sz w:val="17"/>
          <w:szCs w:val="17"/>
        </w:rPr>
        <w:t xml:space="preserve">. </w:t>
      </w:r>
      <w:r>
        <w:rPr>
          <w:rStyle w:val="Section1"/>
          <w:rFonts w:ascii="Times New Roman" w:hAnsi="Times New Roman"/>
          <w:sz w:val="17"/>
          <w:szCs w:val="17"/>
        </w:rPr>
        <w:t xml:space="preserve"> The provisions of Sections 2C, 2G, 3, and 4, shall survive in perpetuity any termination </w:t>
      </w:r>
      <w:r w:rsidR="00860045">
        <w:rPr>
          <w:rStyle w:val="Section1"/>
          <w:rFonts w:ascii="Times New Roman" w:hAnsi="Times New Roman"/>
          <w:sz w:val="17"/>
          <w:szCs w:val="17"/>
        </w:rPr>
        <w:t xml:space="preserve">or </w:t>
      </w:r>
      <w:r w:rsidR="00AC3995">
        <w:rPr>
          <w:rStyle w:val="Section1"/>
          <w:rFonts w:ascii="Times New Roman" w:hAnsi="Times New Roman"/>
          <w:sz w:val="17"/>
          <w:szCs w:val="17"/>
        </w:rPr>
        <w:t>expiration</w:t>
      </w:r>
      <w:r w:rsidR="00860045">
        <w:rPr>
          <w:rStyle w:val="Section1"/>
          <w:rFonts w:ascii="Times New Roman" w:hAnsi="Times New Roman"/>
          <w:sz w:val="17"/>
          <w:szCs w:val="17"/>
        </w:rPr>
        <w:t xml:space="preserve"> </w:t>
      </w:r>
      <w:r>
        <w:rPr>
          <w:rStyle w:val="Section1"/>
          <w:rFonts w:ascii="Times New Roman" w:hAnsi="Times New Roman"/>
          <w:sz w:val="17"/>
          <w:szCs w:val="17"/>
        </w:rPr>
        <w:t>of either this Agreement or the non</w:t>
      </w:r>
      <w:r>
        <w:rPr>
          <w:rStyle w:val="Section1"/>
          <w:rFonts w:ascii="Times New Roman" w:hAnsi="Times New Roman"/>
          <w:sz w:val="17"/>
          <w:szCs w:val="17"/>
        </w:rPr>
        <w:noBreakHyphen/>
        <w:t>exclusive license granted hereunder.  Except as provided in this Section, the terms of this Agreement shall</w:t>
      </w:r>
      <w:r w:rsidR="005F3B31">
        <w:rPr>
          <w:rStyle w:val="Section1"/>
          <w:rFonts w:ascii="Times New Roman" w:hAnsi="Times New Roman"/>
          <w:sz w:val="17"/>
          <w:szCs w:val="17"/>
        </w:rPr>
        <w:t xml:space="preserve"> expire</w:t>
      </w:r>
      <w:r>
        <w:rPr>
          <w:rStyle w:val="Section1"/>
          <w:rFonts w:ascii="Times New Roman" w:hAnsi="Times New Roman"/>
          <w:sz w:val="17"/>
          <w:szCs w:val="17"/>
        </w:rPr>
        <w:t xml:space="preserve"> at the end of the Evaluation Period.</w:t>
      </w:r>
    </w:p>
    <w:p w14:paraId="357C203A" w14:textId="77777777" w:rsidR="003C3270" w:rsidRDefault="003C3270">
      <w:pPr>
        <w:numPr>
          <w:ilvl w:val="0"/>
          <w:numId w:val="5"/>
        </w:numPr>
        <w:tabs>
          <w:tab w:val="clear" w:pos="1440"/>
          <w:tab w:val="num" w:pos="360"/>
        </w:tabs>
        <w:ind w:left="360" w:hanging="270"/>
        <w:jc w:val="both"/>
        <w:rPr>
          <w:rStyle w:val="Section1"/>
          <w:rFonts w:ascii="Times New Roman" w:hAnsi="Times New Roman"/>
          <w:b/>
          <w:sz w:val="17"/>
          <w:szCs w:val="17"/>
        </w:rPr>
      </w:pPr>
      <w:r>
        <w:rPr>
          <w:rStyle w:val="Section1"/>
          <w:rFonts w:ascii="Times New Roman" w:hAnsi="Times New Roman"/>
          <w:b/>
          <w:sz w:val="17"/>
          <w:szCs w:val="17"/>
        </w:rPr>
        <w:t>Headings</w:t>
      </w:r>
      <w:r>
        <w:rPr>
          <w:rFonts w:ascii="Times New Roman" w:hAnsi="Times New Roman"/>
          <w:b/>
          <w:sz w:val="17"/>
          <w:szCs w:val="17"/>
        </w:rPr>
        <w:t>.</w:t>
      </w:r>
      <w:r>
        <w:rPr>
          <w:rFonts w:ascii="Times New Roman" w:hAnsi="Times New Roman"/>
          <w:sz w:val="17"/>
          <w:szCs w:val="17"/>
        </w:rPr>
        <w:t xml:space="preserve"> </w:t>
      </w:r>
      <w:r>
        <w:rPr>
          <w:rStyle w:val="Section1"/>
          <w:rFonts w:ascii="Times New Roman" w:hAnsi="Times New Roman"/>
          <w:sz w:val="17"/>
          <w:szCs w:val="17"/>
        </w:rPr>
        <w:t xml:space="preserve"> The headings used for the Sections of this Agreement are for informa</w:t>
      </w:r>
      <w:r>
        <w:rPr>
          <w:rStyle w:val="Section1"/>
          <w:rFonts w:ascii="Times New Roman" w:hAnsi="Times New Roman"/>
          <w:sz w:val="17"/>
          <w:szCs w:val="17"/>
        </w:rPr>
        <w:softHyphen/>
        <w:t>tion purposes and convenience only and shall not be deemed a part of this Agreement.</w:t>
      </w:r>
    </w:p>
    <w:p w14:paraId="75ED12A1" w14:textId="77777777" w:rsidR="003C3270" w:rsidRDefault="003C3270">
      <w:pPr>
        <w:numPr>
          <w:ilvl w:val="0"/>
          <w:numId w:val="5"/>
        </w:numPr>
        <w:tabs>
          <w:tab w:val="clear" w:pos="1440"/>
          <w:tab w:val="num" w:pos="360"/>
        </w:tabs>
        <w:ind w:left="360" w:hanging="270"/>
        <w:jc w:val="both"/>
        <w:rPr>
          <w:rStyle w:val="Section1"/>
          <w:rFonts w:ascii="Times New Roman" w:hAnsi="Times New Roman"/>
          <w:sz w:val="17"/>
          <w:szCs w:val="17"/>
        </w:rPr>
      </w:pPr>
      <w:r>
        <w:rPr>
          <w:rFonts w:ascii="Times New Roman" w:hAnsi="Times New Roman"/>
          <w:b/>
          <w:sz w:val="17"/>
          <w:szCs w:val="17"/>
        </w:rPr>
        <w:t>Use of Name and Publicity</w:t>
      </w:r>
      <w:r>
        <w:rPr>
          <w:rFonts w:ascii="Times New Roman" w:hAnsi="Times New Roman"/>
          <w:sz w:val="17"/>
          <w:szCs w:val="17"/>
        </w:rPr>
        <w:t>.  Vendor agrees that it shall not, without prior written consent of Lilly in each instance, use in advertising, publicity or otherwise the name of Lilly, or any partner or employee of Lilly, nor any trade name, trademark, trade device or simulation thereof owned by Lilly, or represent, directly or indirectly, that any product or any service provided by Vendor has been approved, recommended, certified, or endorsed by Lilly.  Vendor and Lilly agree not to advertise any affiliation with each other under this Agreement and not to publicly reveal the existence of this Agreement or any of the terms of this Agreement, without the prior written consent of the parties.  Vendor shall submit any request for a press release or public disclosure to Lilly’s Procurement organization at least ten (10) business days prior to the date of the proposed press release or public disclosure for review and approval by Lilly External Corporate Communications Department.  If required by law, Vendor shall provide copies of the disclosure reasonably in advance of such disclosure for the prior review and comment by Lilly’s External Corporate Communications Department.</w:t>
      </w:r>
    </w:p>
    <w:p w14:paraId="22F0A838" w14:textId="77777777" w:rsidR="003C3270" w:rsidRDefault="003C3270">
      <w:pPr>
        <w:numPr>
          <w:ilvl w:val="0"/>
          <w:numId w:val="5"/>
        </w:numPr>
        <w:tabs>
          <w:tab w:val="clear" w:pos="1440"/>
          <w:tab w:val="num" w:pos="360"/>
        </w:tabs>
        <w:ind w:left="360" w:hanging="270"/>
        <w:jc w:val="both"/>
        <w:rPr>
          <w:rFonts w:ascii="Times New Roman" w:hAnsi="Times New Roman"/>
          <w:sz w:val="17"/>
          <w:szCs w:val="17"/>
        </w:rPr>
      </w:pPr>
      <w:r>
        <w:rPr>
          <w:rFonts w:ascii="Times New Roman" w:hAnsi="Times New Roman"/>
          <w:b/>
          <w:sz w:val="17"/>
          <w:szCs w:val="17"/>
        </w:rPr>
        <w:t>Ambiguous Terms.</w:t>
      </w:r>
      <w:r>
        <w:rPr>
          <w:rFonts w:ascii="Times New Roman" w:hAnsi="Times New Roman"/>
          <w:sz w:val="17"/>
          <w:szCs w:val="17"/>
        </w:rPr>
        <w:t xml:space="preserve">  Any ambiguities in this Agreement will not be strictly construed against the drafter of the language concerned but will be resolved by applying the most reasonable interpretation under the circumstances, giving full consideration to the intentions of the parties at the time of contracting.  This Agreement will not be construed against any party by reason of its preparation.</w:t>
      </w:r>
    </w:p>
    <w:p w14:paraId="05723E65" w14:textId="77777777" w:rsidR="003C3270" w:rsidRDefault="003C3270">
      <w:pPr>
        <w:numPr>
          <w:ilvl w:val="0"/>
          <w:numId w:val="5"/>
        </w:numPr>
        <w:tabs>
          <w:tab w:val="clear" w:pos="1440"/>
          <w:tab w:val="num" w:pos="360"/>
        </w:tabs>
        <w:ind w:left="360" w:hanging="270"/>
        <w:jc w:val="both"/>
        <w:rPr>
          <w:rStyle w:val="Section1"/>
          <w:rFonts w:ascii="Times New Roman" w:hAnsi="Times New Roman"/>
          <w:sz w:val="17"/>
          <w:szCs w:val="17"/>
        </w:rPr>
      </w:pPr>
      <w:r>
        <w:rPr>
          <w:rStyle w:val="Section1"/>
          <w:rFonts w:ascii="Times New Roman" w:hAnsi="Times New Roman"/>
          <w:b/>
          <w:sz w:val="17"/>
          <w:szCs w:val="17"/>
        </w:rPr>
        <w:t>Entire Agreement</w:t>
      </w:r>
      <w:r>
        <w:rPr>
          <w:rFonts w:ascii="Times New Roman" w:hAnsi="Times New Roman"/>
          <w:b/>
          <w:sz w:val="17"/>
          <w:szCs w:val="17"/>
        </w:rPr>
        <w:t>.</w:t>
      </w:r>
      <w:r>
        <w:rPr>
          <w:rFonts w:ascii="Times New Roman" w:hAnsi="Times New Roman"/>
          <w:sz w:val="17"/>
          <w:szCs w:val="17"/>
        </w:rPr>
        <w:t xml:space="preserve"> </w:t>
      </w:r>
      <w:r>
        <w:rPr>
          <w:rStyle w:val="Section1"/>
          <w:rFonts w:ascii="Times New Roman" w:hAnsi="Times New Roman"/>
          <w:sz w:val="17"/>
          <w:szCs w:val="17"/>
        </w:rPr>
        <w:t xml:space="preserve"> This Agreement constitutes the entire agreement between the parties hereto with respect to the license of the Hardware and/or Software Product.  </w:t>
      </w:r>
      <w:r>
        <w:rPr>
          <w:rFonts w:ascii="Times New Roman" w:hAnsi="Times New Roman"/>
          <w:sz w:val="17"/>
          <w:szCs w:val="17"/>
        </w:rPr>
        <w:t>No “shrink wrap,” “click wrap,” “click through” or other such terms shall apply to this Agreement or Lilly’s access to or use of the Hardware and/or Software Product.</w:t>
      </w:r>
      <w:r>
        <w:rPr>
          <w:rStyle w:val="Section1"/>
          <w:rFonts w:ascii="Times New Roman" w:hAnsi="Times New Roman"/>
          <w:sz w:val="17"/>
          <w:szCs w:val="17"/>
        </w:rPr>
        <w:t xml:space="preserve"> </w:t>
      </w:r>
    </w:p>
    <w:p w14:paraId="49F45821" w14:textId="77777777" w:rsidR="003C3270" w:rsidRDefault="003C3270">
      <w:pPr>
        <w:tabs>
          <w:tab w:val="num" w:pos="540"/>
        </w:tabs>
        <w:ind w:left="540" w:hanging="360"/>
        <w:jc w:val="both"/>
        <w:rPr>
          <w:rFonts w:ascii="Times New Roman" w:hAnsi="Times New Roman"/>
          <w:sz w:val="17"/>
          <w:szCs w:val="17"/>
        </w:rPr>
      </w:pPr>
    </w:p>
    <w:p w14:paraId="0B6FB8C0" w14:textId="77777777" w:rsidR="00742668" w:rsidRDefault="00742668" w:rsidP="00F61B4A">
      <w:pPr>
        <w:pStyle w:val="BodyText"/>
        <w:rPr>
          <w:sz w:val="20"/>
        </w:rPr>
      </w:pPr>
    </w:p>
    <w:p w14:paraId="2842F6DB" w14:textId="75377BCB" w:rsidR="00F61B4A" w:rsidRDefault="00F61B4A" w:rsidP="00F61B4A">
      <w:pPr>
        <w:pStyle w:val="BodyText"/>
        <w:rPr>
          <w:sz w:val="20"/>
        </w:rPr>
      </w:pPr>
      <w:r>
        <w:rPr>
          <w:sz w:val="20"/>
        </w:rPr>
        <w:t xml:space="preserve">IN WITNESS WHEREOF, </w:t>
      </w:r>
      <w:r w:rsidR="00014995">
        <w:rPr>
          <w:sz w:val="20"/>
        </w:rPr>
        <w:t xml:space="preserve">Lilly </w:t>
      </w:r>
      <w:r>
        <w:rPr>
          <w:sz w:val="20"/>
        </w:rPr>
        <w:t>and Vendor have caused duly authorized representatives of the respective parties to execute this Agreement on the date(s) set forth below.</w:t>
      </w:r>
    </w:p>
    <w:p w14:paraId="2C050547" w14:textId="77777777" w:rsidR="00F61B4A" w:rsidRDefault="00F61B4A" w:rsidP="00F61B4A">
      <w:pPr>
        <w:pStyle w:val="Footer"/>
      </w:pPr>
    </w:p>
    <w:tbl>
      <w:tblPr>
        <w:tblW w:w="10908" w:type="dxa"/>
        <w:tblInd w:w="-770" w:type="dxa"/>
        <w:tblLayout w:type="fixed"/>
        <w:tblLook w:val="0000" w:firstRow="0" w:lastRow="0" w:firstColumn="0" w:lastColumn="0" w:noHBand="0" w:noVBand="0"/>
      </w:tblPr>
      <w:tblGrid>
        <w:gridCol w:w="5238"/>
        <w:gridCol w:w="630"/>
        <w:gridCol w:w="5040"/>
      </w:tblGrid>
      <w:tr w:rsidR="00F61B4A" w14:paraId="1A6ABFC1" w14:textId="77777777" w:rsidTr="002A355A">
        <w:tc>
          <w:tcPr>
            <w:tcW w:w="5238" w:type="dxa"/>
          </w:tcPr>
          <w:p w14:paraId="57A846D7" w14:textId="17F6B2F2" w:rsidR="00F61B4A" w:rsidRDefault="00C11B19" w:rsidP="006A7189">
            <w:pPr>
              <w:jc w:val="both"/>
              <w:rPr>
                <w:rFonts w:ascii="Times New Roman" w:hAnsi="Times New Roman"/>
                <w:b/>
                <w:smallCaps/>
                <w:sz w:val="24"/>
              </w:rPr>
            </w:pPr>
            <w:r>
              <w:rPr>
                <w:rFonts w:ascii="Times New Roman" w:hAnsi="Times New Roman"/>
                <w:b/>
                <w:smallCaps/>
                <w:color w:val="FF0000"/>
                <w:sz w:val="24"/>
              </w:rPr>
              <w:t>[Insert Lilly Entity]</w:t>
            </w:r>
            <w:r w:rsidR="00F61B4A" w:rsidRPr="00C11B19">
              <w:rPr>
                <w:rFonts w:ascii="Times New Roman" w:hAnsi="Times New Roman"/>
                <w:b/>
                <w:smallCaps/>
                <w:color w:val="FF0000"/>
                <w:sz w:val="24"/>
              </w:rPr>
              <w:t xml:space="preserve"> </w:t>
            </w:r>
            <w:r w:rsidR="00F61B4A">
              <w:rPr>
                <w:rFonts w:ascii="Times New Roman" w:hAnsi="Times New Roman"/>
                <w:b/>
                <w:smallCaps/>
                <w:sz w:val="24"/>
              </w:rPr>
              <w:t>(“Lilly”)</w:t>
            </w:r>
          </w:p>
        </w:tc>
        <w:tc>
          <w:tcPr>
            <w:tcW w:w="630" w:type="dxa"/>
          </w:tcPr>
          <w:p w14:paraId="6DB27BF9" w14:textId="77777777" w:rsidR="00F61B4A" w:rsidRDefault="00F61B4A" w:rsidP="006A7189">
            <w:pPr>
              <w:jc w:val="both"/>
              <w:rPr>
                <w:rFonts w:ascii="Times New Roman" w:hAnsi="Times New Roman"/>
                <w:b/>
                <w:smallCaps/>
                <w:sz w:val="24"/>
              </w:rPr>
            </w:pPr>
          </w:p>
        </w:tc>
        <w:tc>
          <w:tcPr>
            <w:tcW w:w="5040" w:type="dxa"/>
          </w:tcPr>
          <w:p w14:paraId="734ADF70" w14:textId="2545C92B" w:rsidR="00F61B4A" w:rsidRDefault="00C11B19" w:rsidP="006A7189">
            <w:pPr>
              <w:jc w:val="both"/>
              <w:rPr>
                <w:rFonts w:ascii="Times New Roman" w:hAnsi="Times New Roman"/>
                <w:b/>
                <w:smallCaps/>
                <w:sz w:val="24"/>
              </w:rPr>
            </w:pPr>
            <w:r w:rsidRPr="00C11B19">
              <w:rPr>
                <w:rFonts w:ascii="Times New Roman" w:hAnsi="Times New Roman"/>
                <w:b/>
                <w:smallCaps/>
                <w:color w:val="FF0000"/>
                <w:sz w:val="24"/>
              </w:rPr>
              <w:t>[Insert Supplier Name]</w:t>
            </w:r>
            <w:r w:rsidR="00F61B4A" w:rsidRPr="00C11B19">
              <w:rPr>
                <w:rFonts w:ascii="Times New Roman" w:hAnsi="Times New Roman"/>
                <w:b/>
                <w:smallCaps/>
                <w:color w:val="FF0000"/>
                <w:sz w:val="24"/>
              </w:rPr>
              <w:t xml:space="preserve"> </w:t>
            </w:r>
            <w:r w:rsidR="00F61B4A">
              <w:rPr>
                <w:rFonts w:ascii="Times New Roman" w:hAnsi="Times New Roman"/>
                <w:b/>
                <w:smallCaps/>
                <w:sz w:val="24"/>
              </w:rPr>
              <w:t>(“Vendor”)</w:t>
            </w:r>
          </w:p>
        </w:tc>
      </w:tr>
      <w:tr w:rsidR="00F61B4A" w14:paraId="08A2DB66" w14:textId="77777777" w:rsidTr="002A355A">
        <w:tc>
          <w:tcPr>
            <w:tcW w:w="5238" w:type="dxa"/>
            <w:tcBorders>
              <w:bottom w:val="single" w:sz="4" w:space="0" w:color="auto"/>
            </w:tcBorders>
          </w:tcPr>
          <w:p w14:paraId="0C4B1087" w14:textId="77777777" w:rsidR="00F61B4A" w:rsidRDefault="00F61B4A" w:rsidP="006A7189">
            <w:pPr>
              <w:jc w:val="both"/>
              <w:rPr>
                <w:rFonts w:ascii="Times New Roman" w:hAnsi="Times New Roman"/>
                <w:sz w:val="22"/>
              </w:rPr>
            </w:pPr>
          </w:p>
          <w:p w14:paraId="36C5D479" w14:textId="77777777" w:rsidR="00F61B4A" w:rsidRDefault="00F61B4A" w:rsidP="006A7189">
            <w:pPr>
              <w:jc w:val="both"/>
              <w:rPr>
                <w:rFonts w:ascii="Times New Roman" w:hAnsi="Times New Roman"/>
                <w:sz w:val="22"/>
              </w:rPr>
            </w:pPr>
            <w:r>
              <w:rPr>
                <w:rFonts w:ascii="Times New Roman" w:hAnsi="Times New Roman"/>
                <w:sz w:val="22"/>
              </w:rPr>
              <w:t>By:</w:t>
            </w:r>
          </w:p>
        </w:tc>
        <w:tc>
          <w:tcPr>
            <w:tcW w:w="630" w:type="dxa"/>
          </w:tcPr>
          <w:p w14:paraId="5E750018" w14:textId="77777777" w:rsidR="00F61B4A" w:rsidRDefault="00F61B4A" w:rsidP="006A7189">
            <w:pPr>
              <w:jc w:val="both"/>
              <w:rPr>
                <w:rFonts w:ascii="Times New Roman" w:hAnsi="Times New Roman"/>
                <w:sz w:val="22"/>
              </w:rPr>
            </w:pPr>
          </w:p>
        </w:tc>
        <w:tc>
          <w:tcPr>
            <w:tcW w:w="5040" w:type="dxa"/>
            <w:tcBorders>
              <w:bottom w:val="single" w:sz="4" w:space="0" w:color="auto"/>
            </w:tcBorders>
          </w:tcPr>
          <w:p w14:paraId="49918643" w14:textId="77777777" w:rsidR="00F61B4A" w:rsidRDefault="00F61B4A" w:rsidP="006A7189">
            <w:pPr>
              <w:jc w:val="both"/>
              <w:rPr>
                <w:rFonts w:ascii="Times New Roman" w:hAnsi="Times New Roman"/>
                <w:sz w:val="22"/>
              </w:rPr>
            </w:pPr>
          </w:p>
          <w:p w14:paraId="6ED8A79B" w14:textId="77777777" w:rsidR="00F61B4A" w:rsidRDefault="00F61B4A" w:rsidP="006A7189">
            <w:pPr>
              <w:jc w:val="both"/>
              <w:rPr>
                <w:rFonts w:ascii="Times New Roman" w:hAnsi="Times New Roman"/>
                <w:sz w:val="22"/>
              </w:rPr>
            </w:pPr>
            <w:r>
              <w:rPr>
                <w:rFonts w:ascii="Times New Roman" w:hAnsi="Times New Roman"/>
                <w:sz w:val="22"/>
              </w:rPr>
              <w:t>By:</w:t>
            </w:r>
          </w:p>
        </w:tc>
      </w:tr>
      <w:tr w:rsidR="00F61B4A" w14:paraId="1DEC2DAB" w14:textId="77777777" w:rsidTr="002A355A">
        <w:tc>
          <w:tcPr>
            <w:tcW w:w="5238" w:type="dxa"/>
            <w:tcBorders>
              <w:top w:val="single" w:sz="4" w:space="0" w:color="auto"/>
              <w:bottom w:val="single" w:sz="4" w:space="0" w:color="auto"/>
            </w:tcBorders>
          </w:tcPr>
          <w:p w14:paraId="6AC795B8" w14:textId="77777777" w:rsidR="00F61B4A" w:rsidRDefault="00F61B4A" w:rsidP="006A7189">
            <w:pPr>
              <w:jc w:val="both"/>
              <w:rPr>
                <w:rFonts w:ascii="Times New Roman" w:hAnsi="Times New Roman"/>
                <w:sz w:val="22"/>
              </w:rPr>
            </w:pPr>
          </w:p>
          <w:p w14:paraId="05C7A07E" w14:textId="77777777" w:rsidR="00F61B4A" w:rsidRDefault="00F61B4A" w:rsidP="006A7189">
            <w:pPr>
              <w:jc w:val="both"/>
              <w:rPr>
                <w:rFonts w:ascii="Times New Roman" w:hAnsi="Times New Roman"/>
                <w:sz w:val="22"/>
              </w:rPr>
            </w:pPr>
            <w:r>
              <w:rPr>
                <w:rFonts w:ascii="Times New Roman" w:hAnsi="Times New Roman"/>
                <w:sz w:val="22"/>
              </w:rPr>
              <w:t>Name:</w:t>
            </w:r>
          </w:p>
        </w:tc>
        <w:tc>
          <w:tcPr>
            <w:tcW w:w="630" w:type="dxa"/>
          </w:tcPr>
          <w:p w14:paraId="5664C3EF" w14:textId="77777777" w:rsidR="00F61B4A" w:rsidRDefault="00F61B4A" w:rsidP="006A7189">
            <w:pPr>
              <w:jc w:val="both"/>
              <w:rPr>
                <w:rFonts w:ascii="Times New Roman" w:hAnsi="Times New Roman"/>
                <w:sz w:val="22"/>
              </w:rPr>
            </w:pPr>
          </w:p>
        </w:tc>
        <w:tc>
          <w:tcPr>
            <w:tcW w:w="5040" w:type="dxa"/>
            <w:tcBorders>
              <w:bottom w:val="single" w:sz="4" w:space="0" w:color="auto"/>
            </w:tcBorders>
          </w:tcPr>
          <w:p w14:paraId="72BD9092" w14:textId="77777777" w:rsidR="00F61B4A" w:rsidRDefault="00F61B4A" w:rsidP="006A7189">
            <w:pPr>
              <w:jc w:val="both"/>
              <w:rPr>
                <w:rFonts w:ascii="Times New Roman" w:hAnsi="Times New Roman"/>
                <w:sz w:val="22"/>
              </w:rPr>
            </w:pPr>
          </w:p>
          <w:p w14:paraId="6D602EB1" w14:textId="77777777" w:rsidR="00F61B4A" w:rsidRDefault="00F61B4A" w:rsidP="006A7189">
            <w:pPr>
              <w:jc w:val="both"/>
              <w:rPr>
                <w:rFonts w:ascii="Times New Roman" w:hAnsi="Times New Roman"/>
                <w:sz w:val="22"/>
              </w:rPr>
            </w:pPr>
            <w:r>
              <w:rPr>
                <w:rFonts w:ascii="Times New Roman" w:hAnsi="Times New Roman"/>
                <w:sz w:val="22"/>
              </w:rPr>
              <w:t>Name:</w:t>
            </w:r>
          </w:p>
        </w:tc>
      </w:tr>
      <w:tr w:rsidR="00F61B4A" w14:paraId="5A6C652A" w14:textId="77777777" w:rsidTr="002A355A">
        <w:tc>
          <w:tcPr>
            <w:tcW w:w="5238" w:type="dxa"/>
            <w:tcBorders>
              <w:top w:val="single" w:sz="4" w:space="0" w:color="auto"/>
              <w:bottom w:val="single" w:sz="4" w:space="0" w:color="auto"/>
            </w:tcBorders>
          </w:tcPr>
          <w:p w14:paraId="08A0CC38" w14:textId="77777777" w:rsidR="00F61B4A" w:rsidRDefault="00F61B4A" w:rsidP="006A7189">
            <w:pPr>
              <w:jc w:val="both"/>
              <w:rPr>
                <w:rFonts w:ascii="Times New Roman" w:hAnsi="Times New Roman"/>
                <w:sz w:val="22"/>
              </w:rPr>
            </w:pPr>
          </w:p>
          <w:p w14:paraId="1BC744AE" w14:textId="77777777" w:rsidR="00F61B4A" w:rsidRDefault="00F61B4A" w:rsidP="006A7189">
            <w:pPr>
              <w:jc w:val="both"/>
              <w:rPr>
                <w:rFonts w:ascii="Times New Roman" w:hAnsi="Times New Roman"/>
                <w:sz w:val="22"/>
              </w:rPr>
            </w:pPr>
            <w:r>
              <w:rPr>
                <w:rFonts w:ascii="Times New Roman" w:hAnsi="Times New Roman"/>
                <w:sz w:val="22"/>
              </w:rPr>
              <w:t>Title:</w:t>
            </w:r>
          </w:p>
        </w:tc>
        <w:tc>
          <w:tcPr>
            <w:tcW w:w="630" w:type="dxa"/>
          </w:tcPr>
          <w:p w14:paraId="46A293DD" w14:textId="77777777" w:rsidR="00F61B4A" w:rsidRDefault="00F61B4A" w:rsidP="006A7189">
            <w:pPr>
              <w:jc w:val="both"/>
              <w:rPr>
                <w:rFonts w:ascii="Times New Roman" w:hAnsi="Times New Roman"/>
                <w:sz w:val="22"/>
              </w:rPr>
            </w:pPr>
          </w:p>
        </w:tc>
        <w:tc>
          <w:tcPr>
            <w:tcW w:w="5040" w:type="dxa"/>
            <w:tcBorders>
              <w:top w:val="single" w:sz="4" w:space="0" w:color="auto"/>
            </w:tcBorders>
          </w:tcPr>
          <w:p w14:paraId="660F5827" w14:textId="77777777" w:rsidR="00F61B4A" w:rsidRDefault="00F61B4A" w:rsidP="006A7189">
            <w:pPr>
              <w:jc w:val="both"/>
              <w:rPr>
                <w:rFonts w:ascii="Times New Roman" w:hAnsi="Times New Roman"/>
                <w:sz w:val="22"/>
              </w:rPr>
            </w:pPr>
          </w:p>
          <w:p w14:paraId="75B5CC52" w14:textId="77777777" w:rsidR="00F61B4A" w:rsidRDefault="00F61B4A" w:rsidP="006A7189">
            <w:pPr>
              <w:jc w:val="both"/>
              <w:rPr>
                <w:rFonts w:ascii="Times New Roman" w:hAnsi="Times New Roman"/>
                <w:sz w:val="22"/>
              </w:rPr>
            </w:pPr>
            <w:r>
              <w:rPr>
                <w:rFonts w:ascii="Times New Roman" w:hAnsi="Times New Roman"/>
                <w:sz w:val="22"/>
              </w:rPr>
              <w:t>Title:</w:t>
            </w:r>
          </w:p>
        </w:tc>
      </w:tr>
      <w:tr w:rsidR="00F61B4A" w14:paraId="2E591C5A" w14:textId="77777777" w:rsidTr="002A355A">
        <w:tc>
          <w:tcPr>
            <w:tcW w:w="5238" w:type="dxa"/>
            <w:tcBorders>
              <w:top w:val="single" w:sz="4" w:space="0" w:color="auto"/>
              <w:bottom w:val="single" w:sz="4" w:space="0" w:color="auto"/>
            </w:tcBorders>
          </w:tcPr>
          <w:p w14:paraId="0B71F45F" w14:textId="77777777" w:rsidR="00F61B4A" w:rsidRDefault="00F61B4A" w:rsidP="006A7189">
            <w:pPr>
              <w:jc w:val="both"/>
              <w:rPr>
                <w:rFonts w:ascii="Times New Roman" w:hAnsi="Times New Roman"/>
                <w:sz w:val="22"/>
              </w:rPr>
            </w:pPr>
          </w:p>
          <w:p w14:paraId="2DB89A82" w14:textId="77777777" w:rsidR="00F61B4A" w:rsidRDefault="00F61B4A" w:rsidP="006A7189">
            <w:pPr>
              <w:jc w:val="both"/>
              <w:rPr>
                <w:rFonts w:ascii="Times New Roman" w:hAnsi="Times New Roman"/>
                <w:sz w:val="22"/>
              </w:rPr>
            </w:pPr>
            <w:r>
              <w:rPr>
                <w:rFonts w:ascii="Times New Roman" w:hAnsi="Times New Roman"/>
                <w:sz w:val="22"/>
              </w:rPr>
              <w:t>Date:</w:t>
            </w:r>
          </w:p>
        </w:tc>
        <w:tc>
          <w:tcPr>
            <w:tcW w:w="630" w:type="dxa"/>
          </w:tcPr>
          <w:p w14:paraId="1E0C3755" w14:textId="77777777" w:rsidR="00F61B4A" w:rsidRDefault="00F61B4A" w:rsidP="006A7189">
            <w:pPr>
              <w:jc w:val="both"/>
              <w:rPr>
                <w:rFonts w:ascii="Times New Roman" w:hAnsi="Times New Roman"/>
                <w:sz w:val="22"/>
              </w:rPr>
            </w:pPr>
          </w:p>
        </w:tc>
        <w:tc>
          <w:tcPr>
            <w:tcW w:w="5040" w:type="dxa"/>
            <w:tcBorders>
              <w:top w:val="single" w:sz="4" w:space="0" w:color="auto"/>
              <w:bottom w:val="single" w:sz="4" w:space="0" w:color="auto"/>
            </w:tcBorders>
          </w:tcPr>
          <w:p w14:paraId="55B38401" w14:textId="77777777" w:rsidR="00F61B4A" w:rsidRDefault="00F61B4A" w:rsidP="006A7189">
            <w:pPr>
              <w:jc w:val="both"/>
              <w:rPr>
                <w:rFonts w:ascii="Times New Roman" w:hAnsi="Times New Roman"/>
                <w:sz w:val="22"/>
              </w:rPr>
            </w:pPr>
          </w:p>
          <w:p w14:paraId="62DC092E" w14:textId="77777777" w:rsidR="00F61B4A" w:rsidRDefault="00F61B4A" w:rsidP="006A7189">
            <w:pPr>
              <w:jc w:val="both"/>
              <w:rPr>
                <w:rFonts w:ascii="Times New Roman" w:hAnsi="Times New Roman"/>
                <w:sz w:val="22"/>
              </w:rPr>
            </w:pPr>
            <w:r>
              <w:rPr>
                <w:rFonts w:ascii="Times New Roman" w:hAnsi="Times New Roman"/>
                <w:sz w:val="22"/>
              </w:rPr>
              <w:t>Date:</w:t>
            </w:r>
          </w:p>
        </w:tc>
      </w:tr>
    </w:tbl>
    <w:p w14:paraId="0AD05833" w14:textId="77777777" w:rsidR="00F61B4A" w:rsidRDefault="00F61B4A" w:rsidP="00F61B4A">
      <w:pPr>
        <w:tabs>
          <w:tab w:val="num" w:pos="0"/>
        </w:tabs>
        <w:jc w:val="both"/>
        <w:rPr>
          <w:rFonts w:ascii="Times New Roman" w:hAnsi="Times New Roman"/>
          <w:sz w:val="17"/>
          <w:szCs w:val="17"/>
        </w:rPr>
        <w:sectPr w:rsidR="00F61B4A" w:rsidSect="00742668">
          <w:footerReference w:type="default" r:id="rId16"/>
          <w:endnotePr>
            <w:numFmt w:val="decimal"/>
          </w:endnotePr>
          <w:type w:val="continuous"/>
          <w:pgSz w:w="12240" w:h="15840" w:code="1"/>
          <w:pgMar w:top="1440" w:right="1440" w:bottom="1440" w:left="1440" w:header="720" w:footer="576" w:gutter="0"/>
          <w:cols w:sep="1" w:space="720"/>
          <w:noEndnote/>
          <w:docGrid w:linePitch="272"/>
        </w:sectPr>
      </w:pPr>
    </w:p>
    <w:p w14:paraId="75D45625" w14:textId="77777777" w:rsidR="003C3270" w:rsidRDefault="003C3270">
      <w:pPr>
        <w:jc w:val="center"/>
        <w:rPr>
          <w:rFonts w:ascii="Times New Roman" w:hAnsi="Times New Roman"/>
          <w:b/>
        </w:rPr>
      </w:pPr>
      <w:r>
        <w:rPr>
          <w:rFonts w:ascii="Times New Roman" w:hAnsi="Times New Roman"/>
          <w:sz w:val="16"/>
        </w:rPr>
        <w:br w:type="page"/>
      </w:r>
      <w:r>
        <w:rPr>
          <w:rFonts w:ascii="Times New Roman" w:hAnsi="Times New Roman"/>
          <w:b/>
        </w:rPr>
        <w:lastRenderedPageBreak/>
        <w:t>Exhibit A</w:t>
      </w:r>
      <w:r w:rsidR="006631D1">
        <w:rPr>
          <w:rFonts w:ascii="Times New Roman" w:hAnsi="Times New Roman"/>
          <w:b/>
        </w:rPr>
        <w:t xml:space="preserve"> - </w:t>
      </w:r>
      <w:r>
        <w:rPr>
          <w:rFonts w:ascii="Times New Roman" w:hAnsi="Times New Roman"/>
          <w:b/>
        </w:rPr>
        <w:t>Hardware and/or Software Product</w:t>
      </w:r>
    </w:p>
    <w:p w14:paraId="6DF9BD6E" w14:textId="77777777" w:rsidR="003C3270" w:rsidRDefault="003C3270">
      <w:pPr>
        <w:jc w:val="center"/>
        <w:rPr>
          <w:rFonts w:ascii="Times New Roman" w:hAnsi="Times New Roman"/>
          <w:b/>
        </w:rPr>
      </w:pPr>
    </w:p>
    <w:p w14:paraId="20E505B2" w14:textId="77777777" w:rsidR="003C3270" w:rsidRDefault="003C3270">
      <w:pPr>
        <w:jc w:val="both"/>
        <w:rPr>
          <w:rFonts w:ascii="Times New Roman" w:hAnsi="Times New Roman"/>
        </w:rPr>
      </w:pPr>
    </w:p>
    <w:p w14:paraId="0D184453" w14:textId="77777777" w:rsidR="006318D6" w:rsidRDefault="00636DAF" w:rsidP="006318D6">
      <w:pPr>
        <w:jc w:val="both"/>
        <w:rPr>
          <w:rFonts w:ascii="Times New Roman" w:hAnsi="Times New Roman"/>
          <w:b/>
          <w:sz w:val="18"/>
          <w:szCs w:val="18"/>
          <w:u w:val="single"/>
        </w:rPr>
      </w:pPr>
      <w:r>
        <w:rPr>
          <w:rFonts w:ascii="Times New Roman" w:hAnsi="Times New Roman"/>
          <w:b/>
          <w:sz w:val="18"/>
          <w:szCs w:val="18"/>
          <w:u w:val="single"/>
        </w:rPr>
        <w:t>Project Overview, Consulting Services and Evaluation Plan</w:t>
      </w:r>
    </w:p>
    <w:p w14:paraId="7701E2A4" w14:textId="77777777" w:rsidR="006318D6" w:rsidRDefault="006318D6" w:rsidP="006318D6">
      <w:pPr>
        <w:jc w:val="both"/>
        <w:rPr>
          <w:rFonts w:ascii="Times New Roman" w:hAnsi="Times New Roman"/>
          <w:sz w:val="18"/>
          <w:szCs w:val="18"/>
        </w:rPr>
      </w:pPr>
    </w:p>
    <w:p w14:paraId="1E609A27" w14:textId="76088AA7" w:rsidR="00DC1421" w:rsidRDefault="00DC1421" w:rsidP="00DC1421">
      <w:pPr>
        <w:jc w:val="both"/>
        <w:rPr>
          <w:rFonts w:ascii="Times New Roman" w:hAnsi="Times New Roman"/>
          <w:sz w:val="18"/>
          <w:szCs w:val="18"/>
        </w:rPr>
      </w:pPr>
      <w:r>
        <w:rPr>
          <w:rFonts w:ascii="Times New Roman" w:hAnsi="Times New Roman"/>
          <w:sz w:val="18"/>
          <w:szCs w:val="18"/>
        </w:rPr>
        <w:t xml:space="preserve">The </w:t>
      </w:r>
      <w:r w:rsidR="006165E2">
        <w:rPr>
          <w:rFonts w:ascii="Times New Roman" w:hAnsi="Times New Roman"/>
          <w:sz w:val="18"/>
          <w:szCs w:val="18"/>
        </w:rPr>
        <w:t>p</w:t>
      </w:r>
      <w:r>
        <w:rPr>
          <w:rFonts w:ascii="Times New Roman" w:hAnsi="Times New Roman"/>
          <w:sz w:val="18"/>
          <w:szCs w:val="18"/>
        </w:rPr>
        <w:t xml:space="preserve">urpose of the evaluation is </w:t>
      </w:r>
      <w:r w:rsidRPr="005F14A0">
        <w:rPr>
          <w:rFonts w:ascii="Times New Roman" w:hAnsi="Times New Roman"/>
          <w:sz w:val="18"/>
          <w:szCs w:val="18"/>
          <w:highlight w:val="yellow"/>
        </w:rPr>
        <w:t>(insert details)</w:t>
      </w:r>
      <w:r>
        <w:rPr>
          <w:rFonts w:ascii="Times New Roman" w:hAnsi="Times New Roman"/>
          <w:sz w:val="18"/>
          <w:szCs w:val="18"/>
        </w:rPr>
        <w:t xml:space="preserve">.  Supplier will provide the following Consulting Services </w:t>
      </w:r>
      <w:r w:rsidRPr="005F14A0">
        <w:rPr>
          <w:rFonts w:ascii="Times New Roman" w:hAnsi="Times New Roman"/>
          <w:sz w:val="18"/>
          <w:szCs w:val="18"/>
          <w:highlight w:val="yellow"/>
        </w:rPr>
        <w:t>(insert details)</w:t>
      </w:r>
      <w:r>
        <w:rPr>
          <w:rFonts w:ascii="Times New Roman" w:hAnsi="Times New Roman"/>
          <w:sz w:val="18"/>
          <w:szCs w:val="18"/>
        </w:rPr>
        <w:t xml:space="preserve">.  Supplier responsibilities and expectations include </w:t>
      </w:r>
      <w:r w:rsidRPr="005F14A0">
        <w:rPr>
          <w:rFonts w:ascii="Times New Roman" w:hAnsi="Times New Roman"/>
          <w:sz w:val="18"/>
          <w:szCs w:val="18"/>
          <w:highlight w:val="yellow"/>
        </w:rPr>
        <w:t>(insert details)</w:t>
      </w:r>
      <w:r>
        <w:rPr>
          <w:rFonts w:ascii="Times New Roman" w:hAnsi="Times New Roman"/>
          <w:sz w:val="18"/>
          <w:szCs w:val="18"/>
        </w:rPr>
        <w:t xml:space="preserve">.  Lilly responsibilities and expectations include </w:t>
      </w:r>
      <w:r w:rsidRPr="005F14A0">
        <w:rPr>
          <w:rFonts w:ascii="Times New Roman" w:hAnsi="Times New Roman"/>
          <w:sz w:val="18"/>
          <w:szCs w:val="18"/>
          <w:highlight w:val="yellow"/>
        </w:rPr>
        <w:t>(insert details)</w:t>
      </w:r>
      <w:r>
        <w:rPr>
          <w:rFonts w:ascii="Times New Roman" w:hAnsi="Times New Roman"/>
          <w:sz w:val="18"/>
          <w:szCs w:val="18"/>
        </w:rPr>
        <w:t xml:space="preserve">.  Project timeline </w:t>
      </w:r>
      <w:r w:rsidRPr="005F14A0">
        <w:rPr>
          <w:rFonts w:ascii="Times New Roman" w:hAnsi="Times New Roman"/>
          <w:sz w:val="18"/>
          <w:szCs w:val="18"/>
          <w:highlight w:val="yellow"/>
        </w:rPr>
        <w:t>(insert details)</w:t>
      </w:r>
      <w:r>
        <w:rPr>
          <w:rFonts w:ascii="Times New Roman" w:hAnsi="Times New Roman"/>
          <w:sz w:val="18"/>
          <w:szCs w:val="18"/>
        </w:rPr>
        <w:t>.</w:t>
      </w:r>
    </w:p>
    <w:p w14:paraId="7B068548" w14:textId="77777777" w:rsidR="006318D6" w:rsidRDefault="006318D6" w:rsidP="006318D6">
      <w:pPr>
        <w:jc w:val="both"/>
        <w:rPr>
          <w:rFonts w:ascii="Times New Roman" w:hAnsi="Times New Roman"/>
          <w:sz w:val="18"/>
          <w:szCs w:val="18"/>
        </w:rPr>
      </w:pPr>
    </w:p>
    <w:p w14:paraId="4434276C" w14:textId="77777777" w:rsidR="006318D6" w:rsidRDefault="006318D6" w:rsidP="006318D6">
      <w:pPr>
        <w:jc w:val="both"/>
        <w:rPr>
          <w:rFonts w:ascii="Times New Roman" w:hAnsi="Times New Roman"/>
          <w:sz w:val="18"/>
          <w:szCs w:val="18"/>
        </w:rPr>
      </w:pPr>
    </w:p>
    <w:p w14:paraId="1FD93546" w14:textId="77777777" w:rsidR="00DC1421" w:rsidRDefault="00DC1421" w:rsidP="00DC1421">
      <w:pPr>
        <w:jc w:val="both"/>
        <w:rPr>
          <w:b/>
          <w:sz w:val="18"/>
          <w:szCs w:val="18"/>
          <w:u w:val="single"/>
        </w:rPr>
      </w:pPr>
      <w:r>
        <w:rPr>
          <w:b/>
          <w:sz w:val="18"/>
          <w:szCs w:val="18"/>
          <w:u w:val="single"/>
        </w:rPr>
        <w:t>Hardware and/or Software Product</w:t>
      </w:r>
    </w:p>
    <w:p w14:paraId="6ADD8C81" w14:textId="77777777" w:rsidR="00DC1421" w:rsidRDefault="00DC1421" w:rsidP="00DC1421">
      <w:pPr>
        <w:jc w:val="both"/>
        <w:rPr>
          <w:sz w:val="18"/>
          <w:szCs w:val="18"/>
        </w:rPr>
      </w:pPr>
    </w:p>
    <w:p w14:paraId="5064150B" w14:textId="77777777" w:rsidR="00DC1421" w:rsidRDefault="00DC1421" w:rsidP="00DC1421">
      <w:pPr>
        <w:jc w:val="both"/>
        <w:rPr>
          <w:sz w:val="18"/>
          <w:szCs w:val="18"/>
        </w:rPr>
      </w:pPr>
      <w:r>
        <w:rPr>
          <w:sz w:val="18"/>
          <w:szCs w:val="18"/>
        </w:rPr>
        <w:t xml:space="preserve">The Hardware and/or Software Product </w:t>
      </w:r>
      <w:r w:rsidR="006631D1">
        <w:rPr>
          <w:sz w:val="18"/>
          <w:szCs w:val="18"/>
        </w:rPr>
        <w:t>are</w:t>
      </w:r>
      <w:r>
        <w:rPr>
          <w:sz w:val="18"/>
          <w:szCs w:val="18"/>
        </w:rPr>
        <w:t xml:space="preserve"> comprised of the following and Documentation</w:t>
      </w:r>
      <w:r w:rsidRPr="006318D6">
        <w:rPr>
          <w:sz w:val="18"/>
          <w:szCs w:val="18"/>
        </w:rPr>
        <w:t>:</w:t>
      </w:r>
    </w:p>
    <w:p w14:paraId="2A881B4B" w14:textId="77777777" w:rsidR="00DC1421" w:rsidRDefault="00DC1421" w:rsidP="00DC1421">
      <w:pPr>
        <w:jc w:val="both"/>
        <w:rPr>
          <w:sz w:val="18"/>
          <w:szCs w:val="18"/>
        </w:rPr>
      </w:pPr>
    </w:p>
    <w:p w14:paraId="428BCCFC" w14:textId="77777777" w:rsidR="00DC1421" w:rsidRDefault="00DC1421" w:rsidP="00DC1421">
      <w:pPr>
        <w:numPr>
          <w:ilvl w:val="0"/>
          <w:numId w:val="7"/>
        </w:numPr>
        <w:jc w:val="both"/>
        <w:rPr>
          <w:b/>
          <w:sz w:val="18"/>
          <w:szCs w:val="18"/>
          <w:u w:val="single"/>
        </w:rPr>
      </w:pPr>
      <w:r>
        <w:rPr>
          <w:b/>
          <w:sz w:val="18"/>
          <w:szCs w:val="18"/>
          <w:u w:val="single"/>
        </w:rPr>
        <w:t>Hardware</w:t>
      </w:r>
    </w:p>
    <w:p w14:paraId="0843B6FE" w14:textId="77777777" w:rsidR="00DC1421" w:rsidRDefault="00DC1421" w:rsidP="00DC1421">
      <w:pPr>
        <w:ind w:left="360"/>
        <w:jc w:val="center"/>
        <w:rPr>
          <w:b/>
          <w:u w:val="single"/>
        </w:rPr>
      </w:pP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0"/>
        <w:gridCol w:w="4320"/>
        <w:gridCol w:w="2008"/>
      </w:tblGrid>
      <w:tr w:rsidR="00DC1421" w:rsidRPr="001227BE" w14:paraId="70FA91B6" w14:textId="77777777" w:rsidTr="00576C2E">
        <w:trPr>
          <w:trHeight w:val="377"/>
        </w:trPr>
        <w:tc>
          <w:tcPr>
            <w:tcW w:w="1440" w:type="dxa"/>
            <w:tcBorders>
              <w:top w:val="single" w:sz="4" w:space="0" w:color="auto"/>
              <w:left w:val="single" w:sz="4" w:space="0" w:color="auto"/>
              <w:bottom w:val="single" w:sz="4" w:space="0" w:color="auto"/>
              <w:right w:val="single" w:sz="4" w:space="0" w:color="auto"/>
            </w:tcBorders>
          </w:tcPr>
          <w:p w14:paraId="28CFE0C7" w14:textId="77777777" w:rsidR="00DC1421" w:rsidRPr="001227BE" w:rsidRDefault="00DC1421" w:rsidP="00576C2E">
            <w:pPr>
              <w:jc w:val="center"/>
              <w:rPr>
                <w:b/>
                <w:sz w:val="18"/>
                <w:szCs w:val="18"/>
              </w:rPr>
            </w:pPr>
            <w:r w:rsidRPr="001227BE">
              <w:rPr>
                <w:b/>
                <w:sz w:val="18"/>
                <w:szCs w:val="18"/>
              </w:rPr>
              <w:t>Quantity</w:t>
            </w:r>
          </w:p>
        </w:tc>
        <w:tc>
          <w:tcPr>
            <w:tcW w:w="4320" w:type="dxa"/>
            <w:tcBorders>
              <w:top w:val="single" w:sz="4" w:space="0" w:color="auto"/>
              <w:left w:val="single" w:sz="4" w:space="0" w:color="auto"/>
              <w:bottom w:val="single" w:sz="4" w:space="0" w:color="auto"/>
              <w:right w:val="single" w:sz="4" w:space="0" w:color="auto"/>
            </w:tcBorders>
          </w:tcPr>
          <w:p w14:paraId="49EEF61A" w14:textId="77777777" w:rsidR="00DC1421" w:rsidRPr="001227BE" w:rsidRDefault="00ED41BC" w:rsidP="00576C2E">
            <w:pPr>
              <w:jc w:val="center"/>
              <w:rPr>
                <w:b/>
                <w:sz w:val="18"/>
                <w:szCs w:val="18"/>
              </w:rPr>
            </w:pPr>
            <w:r>
              <w:rPr>
                <w:b/>
                <w:sz w:val="18"/>
                <w:szCs w:val="18"/>
              </w:rPr>
              <w:t>Hardware</w:t>
            </w:r>
          </w:p>
        </w:tc>
        <w:tc>
          <w:tcPr>
            <w:tcW w:w="2008" w:type="dxa"/>
            <w:tcBorders>
              <w:top w:val="single" w:sz="4" w:space="0" w:color="auto"/>
              <w:left w:val="single" w:sz="4" w:space="0" w:color="auto"/>
              <w:bottom w:val="single" w:sz="4" w:space="0" w:color="auto"/>
              <w:right w:val="single" w:sz="4" w:space="0" w:color="auto"/>
            </w:tcBorders>
          </w:tcPr>
          <w:p w14:paraId="6F642C0B" w14:textId="77777777" w:rsidR="00DC1421" w:rsidRPr="001227BE" w:rsidRDefault="00ED41BC" w:rsidP="00576C2E">
            <w:pPr>
              <w:jc w:val="center"/>
              <w:rPr>
                <w:b/>
                <w:sz w:val="18"/>
                <w:szCs w:val="18"/>
              </w:rPr>
            </w:pPr>
            <w:r>
              <w:rPr>
                <w:b/>
                <w:sz w:val="18"/>
                <w:szCs w:val="18"/>
              </w:rPr>
              <w:t>Model #</w:t>
            </w:r>
          </w:p>
        </w:tc>
      </w:tr>
      <w:tr w:rsidR="00DC1421" w:rsidRPr="001227BE" w14:paraId="1B6EE440" w14:textId="77777777" w:rsidTr="00576C2E">
        <w:trPr>
          <w:trHeight w:val="297"/>
        </w:trPr>
        <w:tc>
          <w:tcPr>
            <w:tcW w:w="1440" w:type="dxa"/>
            <w:tcBorders>
              <w:top w:val="single" w:sz="4" w:space="0" w:color="auto"/>
              <w:left w:val="single" w:sz="4" w:space="0" w:color="auto"/>
              <w:bottom w:val="single" w:sz="4" w:space="0" w:color="auto"/>
              <w:right w:val="single" w:sz="4" w:space="0" w:color="auto"/>
            </w:tcBorders>
          </w:tcPr>
          <w:p w14:paraId="57B4ECBA" w14:textId="77777777" w:rsidR="00DC1421" w:rsidRPr="001227BE" w:rsidRDefault="00DC1421" w:rsidP="00576C2E">
            <w:pPr>
              <w:jc w:val="center"/>
              <w:rPr>
                <w:sz w:val="18"/>
                <w:szCs w:val="18"/>
              </w:rPr>
            </w:pPr>
          </w:p>
        </w:tc>
        <w:tc>
          <w:tcPr>
            <w:tcW w:w="4320" w:type="dxa"/>
            <w:tcBorders>
              <w:top w:val="single" w:sz="4" w:space="0" w:color="auto"/>
              <w:left w:val="single" w:sz="4" w:space="0" w:color="auto"/>
              <w:bottom w:val="single" w:sz="4" w:space="0" w:color="auto"/>
              <w:right w:val="single" w:sz="4" w:space="0" w:color="auto"/>
            </w:tcBorders>
          </w:tcPr>
          <w:p w14:paraId="52EA6DEA" w14:textId="77777777" w:rsidR="00DC1421" w:rsidRPr="001227BE" w:rsidRDefault="00DC1421" w:rsidP="00ED41BC">
            <w:pPr>
              <w:jc w:val="both"/>
              <w:rPr>
                <w:sz w:val="18"/>
                <w:szCs w:val="18"/>
              </w:rPr>
            </w:pPr>
            <w:r w:rsidRPr="001227BE">
              <w:rPr>
                <w:sz w:val="18"/>
                <w:szCs w:val="18"/>
                <w:highlight w:val="yellow"/>
              </w:rPr>
              <w:t>(Vendor to list th</w:t>
            </w:r>
            <w:r w:rsidR="00ED41BC">
              <w:rPr>
                <w:sz w:val="18"/>
                <w:szCs w:val="18"/>
                <w:highlight w:val="yellow"/>
              </w:rPr>
              <w:t>e hardware description</w:t>
            </w:r>
            <w:r w:rsidRPr="001227BE">
              <w:rPr>
                <w:sz w:val="18"/>
                <w:szCs w:val="18"/>
                <w:highlight w:val="yellow"/>
              </w:rPr>
              <w:t xml:space="preserve"> </w:t>
            </w:r>
            <w:r w:rsidRPr="001227BE">
              <w:rPr>
                <w:sz w:val="18"/>
                <w:szCs w:val="18"/>
              </w:rPr>
              <w:t>)</w:t>
            </w:r>
          </w:p>
        </w:tc>
        <w:tc>
          <w:tcPr>
            <w:tcW w:w="2008" w:type="dxa"/>
            <w:tcBorders>
              <w:top w:val="single" w:sz="4" w:space="0" w:color="auto"/>
              <w:left w:val="single" w:sz="4" w:space="0" w:color="auto"/>
              <w:bottom w:val="single" w:sz="4" w:space="0" w:color="auto"/>
              <w:right w:val="single" w:sz="4" w:space="0" w:color="auto"/>
            </w:tcBorders>
          </w:tcPr>
          <w:p w14:paraId="06879BC1" w14:textId="77777777" w:rsidR="00DC1421" w:rsidRPr="001227BE" w:rsidRDefault="00DC1421" w:rsidP="00576C2E">
            <w:pPr>
              <w:jc w:val="both"/>
              <w:rPr>
                <w:sz w:val="18"/>
                <w:szCs w:val="18"/>
              </w:rPr>
            </w:pPr>
          </w:p>
        </w:tc>
      </w:tr>
    </w:tbl>
    <w:p w14:paraId="08373A61" w14:textId="77777777" w:rsidR="00DC1421" w:rsidRPr="001227BE" w:rsidRDefault="00DC1421" w:rsidP="00DC1421">
      <w:pPr>
        <w:jc w:val="both"/>
        <w:rPr>
          <w:sz w:val="18"/>
          <w:szCs w:val="18"/>
        </w:rPr>
      </w:pPr>
    </w:p>
    <w:p w14:paraId="49C74785" w14:textId="77777777" w:rsidR="00DC1421" w:rsidRDefault="00DC1421" w:rsidP="00DC1421">
      <w:pPr>
        <w:numPr>
          <w:ilvl w:val="0"/>
          <w:numId w:val="7"/>
        </w:numPr>
        <w:jc w:val="both"/>
        <w:rPr>
          <w:b/>
          <w:sz w:val="18"/>
          <w:szCs w:val="18"/>
          <w:u w:val="single"/>
        </w:rPr>
      </w:pPr>
      <w:r>
        <w:rPr>
          <w:b/>
          <w:sz w:val="18"/>
          <w:szCs w:val="18"/>
          <w:u w:val="single"/>
        </w:rPr>
        <w:t>Software</w:t>
      </w:r>
    </w:p>
    <w:p w14:paraId="7D0FA090" w14:textId="77777777" w:rsidR="00DC1421" w:rsidRDefault="00DC1421" w:rsidP="00DC1421">
      <w:pPr>
        <w:ind w:left="360"/>
        <w:jc w:val="center"/>
        <w:rPr>
          <w:b/>
          <w:u w:val="single"/>
        </w:rPr>
      </w:pP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0"/>
        <w:gridCol w:w="4320"/>
        <w:gridCol w:w="2008"/>
      </w:tblGrid>
      <w:tr w:rsidR="00DC1421" w:rsidRPr="001227BE" w14:paraId="47FD8B4B" w14:textId="77777777" w:rsidTr="00576C2E">
        <w:trPr>
          <w:trHeight w:val="377"/>
        </w:trPr>
        <w:tc>
          <w:tcPr>
            <w:tcW w:w="1440" w:type="dxa"/>
            <w:tcBorders>
              <w:top w:val="single" w:sz="4" w:space="0" w:color="auto"/>
              <w:left w:val="single" w:sz="4" w:space="0" w:color="auto"/>
              <w:bottom w:val="single" w:sz="4" w:space="0" w:color="auto"/>
              <w:right w:val="single" w:sz="4" w:space="0" w:color="auto"/>
            </w:tcBorders>
          </w:tcPr>
          <w:p w14:paraId="5B8FC00D" w14:textId="77777777" w:rsidR="00DC1421" w:rsidRPr="001227BE" w:rsidRDefault="00DC1421" w:rsidP="00576C2E">
            <w:pPr>
              <w:jc w:val="center"/>
              <w:rPr>
                <w:b/>
                <w:sz w:val="18"/>
                <w:szCs w:val="18"/>
              </w:rPr>
            </w:pPr>
            <w:r w:rsidRPr="001227BE">
              <w:rPr>
                <w:b/>
                <w:sz w:val="18"/>
                <w:szCs w:val="18"/>
              </w:rPr>
              <w:t>Quantity</w:t>
            </w:r>
          </w:p>
        </w:tc>
        <w:tc>
          <w:tcPr>
            <w:tcW w:w="4320" w:type="dxa"/>
            <w:tcBorders>
              <w:top w:val="single" w:sz="4" w:space="0" w:color="auto"/>
              <w:left w:val="single" w:sz="4" w:space="0" w:color="auto"/>
              <w:bottom w:val="single" w:sz="4" w:space="0" w:color="auto"/>
              <w:right w:val="single" w:sz="4" w:space="0" w:color="auto"/>
            </w:tcBorders>
          </w:tcPr>
          <w:p w14:paraId="34C7A9C9" w14:textId="77777777" w:rsidR="00DC1421" w:rsidRPr="001227BE" w:rsidRDefault="00DC1421" w:rsidP="00576C2E">
            <w:pPr>
              <w:jc w:val="center"/>
              <w:rPr>
                <w:b/>
                <w:sz w:val="18"/>
                <w:szCs w:val="18"/>
              </w:rPr>
            </w:pPr>
            <w:r w:rsidRPr="001227BE">
              <w:rPr>
                <w:b/>
                <w:sz w:val="18"/>
                <w:szCs w:val="18"/>
              </w:rPr>
              <w:t>Software Title</w:t>
            </w:r>
          </w:p>
        </w:tc>
        <w:tc>
          <w:tcPr>
            <w:tcW w:w="2008" w:type="dxa"/>
            <w:tcBorders>
              <w:top w:val="single" w:sz="4" w:space="0" w:color="auto"/>
              <w:left w:val="single" w:sz="4" w:space="0" w:color="auto"/>
              <w:bottom w:val="single" w:sz="4" w:space="0" w:color="auto"/>
              <w:right w:val="single" w:sz="4" w:space="0" w:color="auto"/>
            </w:tcBorders>
          </w:tcPr>
          <w:p w14:paraId="6AC94F8C" w14:textId="77777777" w:rsidR="00DC1421" w:rsidRPr="001227BE" w:rsidRDefault="00DC1421" w:rsidP="00576C2E">
            <w:pPr>
              <w:jc w:val="center"/>
              <w:rPr>
                <w:b/>
                <w:sz w:val="18"/>
                <w:szCs w:val="18"/>
              </w:rPr>
            </w:pPr>
            <w:r w:rsidRPr="001227BE">
              <w:rPr>
                <w:b/>
                <w:sz w:val="18"/>
                <w:szCs w:val="18"/>
              </w:rPr>
              <w:t>Version</w:t>
            </w:r>
          </w:p>
        </w:tc>
      </w:tr>
      <w:tr w:rsidR="00DC1421" w:rsidRPr="001227BE" w14:paraId="413DCED3" w14:textId="77777777" w:rsidTr="00576C2E">
        <w:trPr>
          <w:trHeight w:val="297"/>
        </w:trPr>
        <w:tc>
          <w:tcPr>
            <w:tcW w:w="1440" w:type="dxa"/>
            <w:tcBorders>
              <w:top w:val="single" w:sz="4" w:space="0" w:color="auto"/>
              <w:left w:val="single" w:sz="4" w:space="0" w:color="auto"/>
              <w:bottom w:val="single" w:sz="4" w:space="0" w:color="auto"/>
              <w:right w:val="single" w:sz="4" w:space="0" w:color="auto"/>
            </w:tcBorders>
          </w:tcPr>
          <w:p w14:paraId="64D5A991" w14:textId="77777777" w:rsidR="00DC1421" w:rsidRPr="001227BE" w:rsidRDefault="00DC1421" w:rsidP="00576C2E">
            <w:pPr>
              <w:jc w:val="center"/>
              <w:rPr>
                <w:sz w:val="18"/>
                <w:szCs w:val="18"/>
              </w:rPr>
            </w:pPr>
          </w:p>
        </w:tc>
        <w:tc>
          <w:tcPr>
            <w:tcW w:w="4320" w:type="dxa"/>
            <w:tcBorders>
              <w:top w:val="single" w:sz="4" w:space="0" w:color="auto"/>
              <w:left w:val="single" w:sz="4" w:space="0" w:color="auto"/>
              <w:bottom w:val="single" w:sz="4" w:space="0" w:color="auto"/>
              <w:right w:val="single" w:sz="4" w:space="0" w:color="auto"/>
            </w:tcBorders>
          </w:tcPr>
          <w:p w14:paraId="73D6FA09" w14:textId="77777777" w:rsidR="00DC1421" w:rsidRPr="001227BE" w:rsidRDefault="00DC1421" w:rsidP="00576C2E">
            <w:pPr>
              <w:jc w:val="both"/>
              <w:rPr>
                <w:sz w:val="18"/>
                <w:szCs w:val="18"/>
              </w:rPr>
            </w:pPr>
            <w:r w:rsidRPr="001227BE">
              <w:rPr>
                <w:sz w:val="18"/>
                <w:szCs w:val="18"/>
                <w:highlight w:val="yellow"/>
              </w:rPr>
              <w:t xml:space="preserve">(Vendor to list the software title </w:t>
            </w:r>
            <w:r w:rsidRPr="001227BE">
              <w:rPr>
                <w:sz w:val="18"/>
                <w:szCs w:val="18"/>
              </w:rPr>
              <w:t>)</w:t>
            </w:r>
          </w:p>
        </w:tc>
        <w:tc>
          <w:tcPr>
            <w:tcW w:w="2008" w:type="dxa"/>
            <w:tcBorders>
              <w:top w:val="single" w:sz="4" w:space="0" w:color="auto"/>
              <w:left w:val="single" w:sz="4" w:space="0" w:color="auto"/>
              <w:bottom w:val="single" w:sz="4" w:space="0" w:color="auto"/>
              <w:right w:val="single" w:sz="4" w:space="0" w:color="auto"/>
            </w:tcBorders>
          </w:tcPr>
          <w:p w14:paraId="19432DB9" w14:textId="77777777" w:rsidR="00DC1421" w:rsidRPr="001227BE" w:rsidRDefault="00DC1421" w:rsidP="00576C2E">
            <w:pPr>
              <w:jc w:val="both"/>
              <w:rPr>
                <w:sz w:val="18"/>
                <w:szCs w:val="18"/>
              </w:rPr>
            </w:pPr>
          </w:p>
        </w:tc>
      </w:tr>
    </w:tbl>
    <w:p w14:paraId="7B344C77" w14:textId="77777777" w:rsidR="00DC1421" w:rsidRPr="001227BE" w:rsidRDefault="00DC1421" w:rsidP="00DC1421">
      <w:pPr>
        <w:jc w:val="both"/>
        <w:rPr>
          <w:sz w:val="18"/>
          <w:szCs w:val="18"/>
        </w:rPr>
      </w:pPr>
    </w:p>
    <w:p w14:paraId="20666CF0" w14:textId="77777777" w:rsidR="00DC1421" w:rsidRPr="001227BE" w:rsidRDefault="00DC1421" w:rsidP="00DC1421">
      <w:pPr>
        <w:ind w:firstLine="720"/>
        <w:jc w:val="both"/>
        <w:rPr>
          <w:b/>
          <w:sz w:val="18"/>
          <w:szCs w:val="18"/>
          <w:u w:val="single"/>
        </w:rPr>
      </w:pPr>
      <w:r w:rsidRPr="001227BE">
        <w:rPr>
          <w:b/>
          <w:sz w:val="18"/>
          <w:szCs w:val="18"/>
        </w:rPr>
        <w:t xml:space="preserve">2.  </w:t>
      </w:r>
      <w:r w:rsidRPr="001227BE">
        <w:rPr>
          <w:b/>
          <w:sz w:val="18"/>
          <w:szCs w:val="18"/>
          <w:u w:val="single"/>
        </w:rPr>
        <w:t>Documentation</w:t>
      </w:r>
    </w:p>
    <w:p w14:paraId="146E08D5" w14:textId="77777777" w:rsidR="00DC1421" w:rsidRPr="001227BE" w:rsidRDefault="00DC1421" w:rsidP="00DC1421">
      <w:pPr>
        <w:jc w:val="both"/>
        <w:rPr>
          <w:sz w:val="18"/>
          <w:szCs w:val="18"/>
        </w:rPr>
      </w:pP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0"/>
        <w:gridCol w:w="4860"/>
        <w:gridCol w:w="2430"/>
      </w:tblGrid>
      <w:tr w:rsidR="00DC1421" w:rsidRPr="001227BE" w14:paraId="6E9BA5BF" w14:textId="77777777" w:rsidTr="00576C2E">
        <w:trPr>
          <w:trHeight w:val="377"/>
          <w:tblHeader/>
        </w:trPr>
        <w:tc>
          <w:tcPr>
            <w:tcW w:w="1080" w:type="dxa"/>
            <w:tcBorders>
              <w:top w:val="single" w:sz="4" w:space="0" w:color="auto"/>
              <w:left w:val="single" w:sz="4" w:space="0" w:color="auto"/>
              <w:bottom w:val="single" w:sz="4" w:space="0" w:color="auto"/>
              <w:right w:val="single" w:sz="4" w:space="0" w:color="auto"/>
            </w:tcBorders>
          </w:tcPr>
          <w:p w14:paraId="5C559E75" w14:textId="77777777" w:rsidR="00DC1421" w:rsidRPr="001227BE" w:rsidRDefault="00DC1421" w:rsidP="00576C2E">
            <w:pPr>
              <w:jc w:val="center"/>
              <w:rPr>
                <w:b/>
                <w:sz w:val="18"/>
                <w:szCs w:val="18"/>
              </w:rPr>
            </w:pPr>
            <w:r w:rsidRPr="001227BE">
              <w:rPr>
                <w:b/>
                <w:sz w:val="18"/>
                <w:szCs w:val="18"/>
              </w:rPr>
              <w:t>Quantity</w:t>
            </w:r>
          </w:p>
        </w:tc>
        <w:tc>
          <w:tcPr>
            <w:tcW w:w="4860" w:type="dxa"/>
            <w:tcBorders>
              <w:top w:val="single" w:sz="4" w:space="0" w:color="auto"/>
              <w:left w:val="single" w:sz="4" w:space="0" w:color="auto"/>
              <w:bottom w:val="single" w:sz="4" w:space="0" w:color="auto"/>
              <w:right w:val="single" w:sz="4" w:space="0" w:color="auto"/>
            </w:tcBorders>
          </w:tcPr>
          <w:p w14:paraId="5BACC87E" w14:textId="77777777" w:rsidR="00DC1421" w:rsidRPr="001227BE" w:rsidRDefault="00DC1421" w:rsidP="00576C2E">
            <w:pPr>
              <w:jc w:val="center"/>
              <w:rPr>
                <w:b/>
                <w:sz w:val="18"/>
                <w:szCs w:val="18"/>
              </w:rPr>
            </w:pPr>
            <w:r w:rsidRPr="001227BE">
              <w:rPr>
                <w:b/>
                <w:sz w:val="18"/>
                <w:szCs w:val="18"/>
              </w:rPr>
              <w:t>Document</w:t>
            </w:r>
          </w:p>
        </w:tc>
        <w:tc>
          <w:tcPr>
            <w:tcW w:w="2430" w:type="dxa"/>
            <w:tcBorders>
              <w:top w:val="single" w:sz="4" w:space="0" w:color="auto"/>
              <w:left w:val="single" w:sz="4" w:space="0" w:color="auto"/>
              <w:bottom w:val="single" w:sz="4" w:space="0" w:color="auto"/>
              <w:right w:val="single" w:sz="4" w:space="0" w:color="auto"/>
            </w:tcBorders>
          </w:tcPr>
          <w:p w14:paraId="0E946963" w14:textId="77777777" w:rsidR="00DC1421" w:rsidRPr="001227BE" w:rsidRDefault="00DC1421" w:rsidP="00576C2E">
            <w:pPr>
              <w:jc w:val="center"/>
              <w:rPr>
                <w:b/>
                <w:sz w:val="18"/>
                <w:szCs w:val="18"/>
              </w:rPr>
            </w:pPr>
            <w:r w:rsidRPr="001227BE">
              <w:rPr>
                <w:b/>
                <w:sz w:val="18"/>
                <w:szCs w:val="18"/>
              </w:rPr>
              <w:t>Format</w:t>
            </w:r>
          </w:p>
        </w:tc>
      </w:tr>
      <w:tr w:rsidR="00DC1421" w:rsidRPr="001227BE" w14:paraId="0AE86CEF" w14:textId="77777777" w:rsidTr="00576C2E">
        <w:trPr>
          <w:trHeight w:val="297"/>
        </w:trPr>
        <w:tc>
          <w:tcPr>
            <w:tcW w:w="1080" w:type="dxa"/>
            <w:tcBorders>
              <w:top w:val="single" w:sz="4" w:space="0" w:color="auto"/>
              <w:left w:val="single" w:sz="4" w:space="0" w:color="auto"/>
              <w:bottom w:val="single" w:sz="4" w:space="0" w:color="auto"/>
              <w:right w:val="single" w:sz="4" w:space="0" w:color="auto"/>
            </w:tcBorders>
          </w:tcPr>
          <w:p w14:paraId="643285B9" w14:textId="77777777" w:rsidR="00DC1421" w:rsidRPr="001227BE" w:rsidRDefault="00DC1421" w:rsidP="00576C2E">
            <w:pPr>
              <w:jc w:val="center"/>
              <w:rPr>
                <w:sz w:val="18"/>
                <w:szCs w:val="18"/>
              </w:rPr>
            </w:pPr>
          </w:p>
        </w:tc>
        <w:tc>
          <w:tcPr>
            <w:tcW w:w="4860" w:type="dxa"/>
            <w:tcBorders>
              <w:top w:val="single" w:sz="4" w:space="0" w:color="auto"/>
              <w:left w:val="single" w:sz="4" w:space="0" w:color="auto"/>
              <w:bottom w:val="single" w:sz="4" w:space="0" w:color="auto"/>
              <w:right w:val="single" w:sz="4" w:space="0" w:color="auto"/>
            </w:tcBorders>
          </w:tcPr>
          <w:p w14:paraId="0140F56F" w14:textId="77777777" w:rsidR="00DC1421" w:rsidRPr="001227BE" w:rsidRDefault="00DC1421" w:rsidP="00576C2E">
            <w:pPr>
              <w:jc w:val="both"/>
              <w:rPr>
                <w:sz w:val="18"/>
                <w:szCs w:val="18"/>
              </w:rPr>
            </w:pPr>
            <w:r w:rsidRPr="001227BE">
              <w:rPr>
                <w:sz w:val="18"/>
                <w:szCs w:val="18"/>
                <w:highlight w:val="yellow"/>
              </w:rPr>
              <w:t>(Vendor to list documentation)</w:t>
            </w:r>
          </w:p>
        </w:tc>
        <w:tc>
          <w:tcPr>
            <w:tcW w:w="2430" w:type="dxa"/>
            <w:tcBorders>
              <w:top w:val="single" w:sz="4" w:space="0" w:color="auto"/>
              <w:left w:val="single" w:sz="4" w:space="0" w:color="auto"/>
              <w:bottom w:val="single" w:sz="4" w:space="0" w:color="auto"/>
              <w:right w:val="single" w:sz="4" w:space="0" w:color="auto"/>
            </w:tcBorders>
          </w:tcPr>
          <w:p w14:paraId="34145407" w14:textId="77777777" w:rsidR="00DC1421" w:rsidRPr="001227BE" w:rsidRDefault="00DC1421" w:rsidP="00576C2E">
            <w:pPr>
              <w:jc w:val="both"/>
              <w:rPr>
                <w:sz w:val="18"/>
                <w:szCs w:val="18"/>
              </w:rPr>
            </w:pPr>
            <w:r w:rsidRPr="001227BE">
              <w:rPr>
                <w:sz w:val="18"/>
                <w:szCs w:val="18"/>
              </w:rPr>
              <w:t>Printed/Electronic</w:t>
            </w:r>
          </w:p>
        </w:tc>
      </w:tr>
    </w:tbl>
    <w:p w14:paraId="11A7CA62" w14:textId="77777777" w:rsidR="00DC1421" w:rsidRDefault="00DC1421" w:rsidP="00DC1421">
      <w:pPr>
        <w:jc w:val="both"/>
        <w:rPr>
          <w:sz w:val="18"/>
          <w:szCs w:val="18"/>
        </w:rPr>
      </w:pPr>
    </w:p>
    <w:p w14:paraId="6D0BBA3F" w14:textId="77777777" w:rsidR="00636DAF" w:rsidRPr="004435D4" w:rsidRDefault="006631D1" w:rsidP="00636DAF">
      <w:pPr>
        <w:jc w:val="both"/>
        <w:rPr>
          <w:b/>
          <w:sz w:val="18"/>
          <w:szCs w:val="18"/>
          <w:u w:val="single"/>
        </w:rPr>
      </w:pPr>
      <w:r>
        <w:rPr>
          <w:b/>
          <w:sz w:val="18"/>
          <w:szCs w:val="18"/>
          <w:u w:val="single"/>
        </w:rPr>
        <w:t>System</w:t>
      </w:r>
      <w:r w:rsidRPr="004435D4">
        <w:rPr>
          <w:b/>
          <w:sz w:val="18"/>
          <w:szCs w:val="18"/>
          <w:u w:val="single"/>
        </w:rPr>
        <w:t xml:space="preserve"> </w:t>
      </w:r>
      <w:r w:rsidR="00636DAF" w:rsidRPr="004435D4">
        <w:rPr>
          <w:b/>
          <w:sz w:val="18"/>
          <w:szCs w:val="18"/>
          <w:u w:val="single"/>
        </w:rPr>
        <w:t>Replacement Value:</w:t>
      </w:r>
      <w:r w:rsidR="00636DAF" w:rsidRPr="004E4CF6">
        <w:rPr>
          <w:b/>
          <w:sz w:val="18"/>
          <w:szCs w:val="18"/>
        </w:rPr>
        <w:t xml:space="preserve">  $</w:t>
      </w:r>
    </w:p>
    <w:p w14:paraId="75F5049F" w14:textId="77777777" w:rsidR="00636DAF" w:rsidRPr="001227BE" w:rsidRDefault="00636DAF" w:rsidP="00DC1421">
      <w:pPr>
        <w:jc w:val="both"/>
        <w:rPr>
          <w:sz w:val="18"/>
          <w:szCs w:val="18"/>
        </w:rPr>
      </w:pPr>
    </w:p>
    <w:p w14:paraId="53BF486A" w14:textId="77777777" w:rsidR="00DC1421" w:rsidRPr="001227BE" w:rsidRDefault="00DC1421" w:rsidP="00DC1421">
      <w:pPr>
        <w:jc w:val="center"/>
        <w:rPr>
          <w:sz w:val="18"/>
          <w:szCs w:val="18"/>
        </w:rPr>
      </w:pPr>
    </w:p>
    <w:p w14:paraId="6C49DFB3" w14:textId="77777777" w:rsidR="00DC1421" w:rsidRPr="001227BE" w:rsidRDefault="00DC1421" w:rsidP="00DC1421">
      <w:pPr>
        <w:jc w:val="both"/>
        <w:rPr>
          <w:b/>
          <w:sz w:val="18"/>
          <w:szCs w:val="18"/>
          <w:u w:val="single"/>
        </w:rPr>
      </w:pPr>
      <w:r w:rsidRPr="001227BE">
        <w:rPr>
          <w:b/>
          <w:sz w:val="18"/>
          <w:szCs w:val="18"/>
          <w:u w:val="single"/>
        </w:rPr>
        <w:t>Lilly Contact Name and Instructions for the transmission of  Hardware/ Software Product and Documentation listed above:</w:t>
      </w:r>
    </w:p>
    <w:p w14:paraId="6917C405" w14:textId="77777777" w:rsidR="00DC1421" w:rsidRPr="001227BE" w:rsidRDefault="00DC1421" w:rsidP="00DC1421">
      <w:pPr>
        <w:jc w:val="both"/>
        <w:rPr>
          <w:sz w:val="18"/>
          <w:szCs w:val="18"/>
        </w:rPr>
      </w:pPr>
    </w:p>
    <w:p w14:paraId="4FC7E688" w14:textId="77777777" w:rsidR="00DC1421" w:rsidRPr="001227BE" w:rsidRDefault="00DC1421" w:rsidP="00DC1421">
      <w:pPr>
        <w:jc w:val="both"/>
        <w:rPr>
          <w:sz w:val="18"/>
          <w:szCs w:val="18"/>
        </w:rPr>
      </w:pPr>
      <w:r w:rsidRPr="001227BE">
        <w:rPr>
          <w:sz w:val="18"/>
          <w:szCs w:val="18"/>
          <w:highlight w:val="yellow"/>
        </w:rPr>
        <w:t xml:space="preserve">Please contact _____________________ at telephone _____________________ and arrange for transmission or delivery of the </w:t>
      </w:r>
      <w:r w:rsidR="00ED41BC">
        <w:rPr>
          <w:sz w:val="18"/>
          <w:szCs w:val="18"/>
          <w:highlight w:val="yellow"/>
        </w:rPr>
        <w:t>Hardware/</w:t>
      </w:r>
      <w:r w:rsidRPr="001227BE">
        <w:rPr>
          <w:sz w:val="18"/>
          <w:szCs w:val="18"/>
          <w:highlight w:val="yellow"/>
        </w:rPr>
        <w:t>Software Product.  Email address is ____________________ @lilly.com</w:t>
      </w:r>
    </w:p>
    <w:p w14:paraId="42E3CCC4" w14:textId="77777777" w:rsidR="00DC1421" w:rsidRPr="001227BE" w:rsidRDefault="00DC1421" w:rsidP="00DC1421">
      <w:pPr>
        <w:jc w:val="both"/>
        <w:rPr>
          <w:sz w:val="18"/>
          <w:szCs w:val="18"/>
        </w:rPr>
      </w:pPr>
    </w:p>
    <w:p w14:paraId="3833617B" w14:textId="77777777" w:rsidR="00DC1421" w:rsidRPr="001227BE" w:rsidRDefault="00DC1421" w:rsidP="00DC1421">
      <w:pPr>
        <w:jc w:val="both"/>
        <w:rPr>
          <w:b/>
          <w:sz w:val="18"/>
          <w:szCs w:val="18"/>
          <w:u w:val="single"/>
        </w:rPr>
      </w:pPr>
    </w:p>
    <w:p w14:paraId="262F8334" w14:textId="77777777" w:rsidR="00DC1421" w:rsidRPr="001227BE" w:rsidRDefault="00DC1421" w:rsidP="00DC1421">
      <w:pPr>
        <w:jc w:val="both"/>
        <w:rPr>
          <w:b/>
          <w:sz w:val="18"/>
          <w:szCs w:val="18"/>
          <w:u w:val="single"/>
        </w:rPr>
      </w:pPr>
      <w:r w:rsidRPr="001227BE">
        <w:rPr>
          <w:b/>
          <w:sz w:val="18"/>
          <w:szCs w:val="18"/>
          <w:u w:val="single"/>
        </w:rPr>
        <w:t>Designated Location for Evaluation:</w:t>
      </w:r>
    </w:p>
    <w:p w14:paraId="07C91B5D" w14:textId="77777777" w:rsidR="00DC1421" w:rsidRPr="001227BE" w:rsidRDefault="00DC1421" w:rsidP="00DC1421">
      <w:pPr>
        <w:jc w:val="both"/>
        <w:rPr>
          <w:b/>
          <w:sz w:val="18"/>
          <w:szCs w:val="18"/>
          <w:u w:val="single"/>
        </w:rPr>
      </w:pPr>
    </w:p>
    <w:p w14:paraId="492B7E79" w14:textId="77777777" w:rsidR="00DC1421" w:rsidRPr="001227BE" w:rsidRDefault="00DC1421" w:rsidP="00DC1421">
      <w:pPr>
        <w:jc w:val="both"/>
        <w:rPr>
          <w:sz w:val="18"/>
          <w:szCs w:val="18"/>
        </w:rPr>
      </w:pPr>
      <w:r w:rsidRPr="001227BE">
        <w:rPr>
          <w:sz w:val="18"/>
          <w:szCs w:val="18"/>
        </w:rPr>
        <w:t>This evaluation is being conducted at the following Lilly location:</w:t>
      </w:r>
    </w:p>
    <w:p w14:paraId="249FD0EF" w14:textId="77777777" w:rsidR="00DC1421" w:rsidRPr="001227BE" w:rsidRDefault="00DC1421" w:rsidP="00DC1421">
      <w:pPr>
        <w:jc w:val="both"/>
        <w:rPr>
          <w:sz w:val="18"/>
          <w:szCs w:val="18"/>
        </w:rPr>
      </w:pPr>
    </w:p>
    <w:p w14:paraId="221F26A9" w14:textId="77777777" w:rsidR="00DC1421" w:rsidRDefault="00DC1421" w:rsidP="00DC1421">
      <w:pPr>
        <w:ind w:left="720"/>
        <w:jc w:val="both"/>
        <w:rPr>
          <w:rFonts w:ascii="Times New Roman" w:hAnsi="Times New Roman"/>
          <w:sz w:val="18"/>
          <w:szCs w:val="18"/>
        </w:rPr>
      </w:pPr>
      <w:r>
        <w:rPr>
          <w:rFonts w:ascii="Times New Roman" w:hAnsi="Times New Roman"/>
          <w:sz w:val="18"/>
          <w:szCs w:val="18"/>
          <w:highlight w:val="yellow"/>
        </w:rPr>
        <w:t>[Building location]</w:t>
      </w:r>
    </w:p>
    <w:p w14:paraId="201ADFF6" w14:textId="77777777" w:rsidR="00DC1421" w:rsidRDefault="00DC1421" w:rsidP="00DC1421">
      <w:pPr>
        <w:ind w:left="720"/>
        <w:jc w:val="both"/>
        <w:rPr>
          <w:rFonts w:ascii="Times New Roman" w:hAnsi="Times New Roman"/>
          <w:sz w:val="18"/>
          <w:szCs w:val="18"/>
          <w:highlight w:val="yellow"/>
        </w:rPr>
      </w:pPr>
      <w:r>
        <w:rPr>
          <w:rFonts w:ascii="Times New Roman" w:hAnsi="Times New Roman"/>
          <w:sz w:val="18"/>
          <w:szCs w:val="18"/>
          <w:highlight w:val="yellow"/>
        </w:rPr>
        <w:t>[Floor]</w:t>
      </w:r>
    </w:p>
    <w:p w14:paraId="420EAD8B" w14:textId="77777777" w:rsidR="00DC1421" w:rsidRDefault="00DC1421" w:rsidP="00DC1421">
      <w:pPr>
        <w:ind w:left="720"/>
        <w:jc w:val="both"/>
        <w:rPr>
          <w:rFonts w:ascii="Times New Roman" w:hAnsi="Times New Roman"/>
          <w:sz w:val="18"/>
          <w:szCs w:val="18"/>
        </w:rPr>
      </w:pPr>
      <w:r>
        <w:rPr>
          <w:rFonts w:ascii="Times New Roman" w:hAnsi="Times New Roman"/>
          <w:sz w:val="18"/>
          <w:szCs w:val="18"/>
          <w:highlight w:val="yellow"/>
        </w:rPr>
        <w:t>[Lab Number/Name]</w:t>
      </w:r>
    </w:p>
    <w:p w14:paraId="48248AC8" w14:textId="77777777" w:rsidR="003C3270" w:rsidRDefault="003C3270">
      <w:pPr>
        <w:ind w:left="720"/>
        <w:jc w:val="both"/>
        <w:rPr>
          <w:rFonts w:ascii="Times New Roman" w:hAnsi="Times New Roman"/>
          <w:sz w:val="18"/>
          <w:szCs w:val="18"/>
        </w:rPr>
      </w:pPr>
    </w:p>
    <w:p w14:paraId="3CECF9F7" w14:textId="77777777" w:rsidR="006318D6" w:rsidRDefault="003C3270" w:rsidP="00306445">
      <w:pPr>
        <w:jc w:val="both"/>
        <w:rPr>
          <w:rFonts w:ascii="Times New Roman" w:hAnsi="Times New Roman"/>
          <w:b/>
          <w:sz w:val="18"/>
          <w:szCs w:val="18"/>
          <w:u w:val="single"/>
        </w:rPr>
      </w:pPr>
      <w:r>
        <w:rPr>
          <w:rFonts w:ascii="Times New Roman" w:hAnsi="Times New Roman"/>
          <w:sz w:val="18"/>
          <w:szCs w:val="18"/>
        </w:rPr>
        <w:br w:type="page"/>
      </w:r>
      <w:bookmarkStart w:id="10" w:name="_Toc58142058"/>
      <w:bookmarkStart w:id="11" w:name="_Toc58142882"/>
      <w:bookmarkStart w:id="12" w:name="_Toc58143857"/>
      <w:r w:rsidR="00306445" w:rsidDel="00306445">
        <w:rPr>
          <w:rFonts w:ascii="Times New Roman" w:hAnsi="Times New Roman"/>
          <w:b/>
          <w:u w:val="single"/>
        </w:rPr>
        <w:lastRenderedPageBreak/>
        <w:t xml:space="preserve"> </w:t>
      </w:r>
    </w:p>
    <w:p w14:paraId="6A3E545E" w14:textId="77777777" w:rsidR="006318D6" w:rsidRDefault="006318D6">
      <w:pPr>
        <w:pStyle w:val="Heading4"/>
        <w:ind w:firstLine="0"/>
        <w:rPr>
          <w:rFonts w:ascii="Times New Roman" w:hAnsi="Times New Roman"/>
          <w:b/>
          <w:sz w:val="18"/>
          <w:szCs w:val="18"/>
          <w:u w:val="single"/>
        </w:rPr>
      </w:pPr>
    </w:p>
    <w:p w14:paraId="7437799B" w14:textId="77777777" w:rsidR="003C3270" w:rsidRDefault="003C3270">
      <w:pPr>
        <w:pStyle w:val="Heading4"/>
        <w:ind w:firstLine="0"/>
        <w:rPr>
          <w:rFonts w:ascii="Times New Roman" w:hAnsi="Times New Roman"/>
          <w:b/>
          <w:sz w:val="18"/>
          <w:szCs w:val="18"/>
          <w:u w:val="single"/>
        </w:rPr>
      </w:pPr>
      <w:r>
        <w:rPr>
          <w:rFonts w:ascii="Times New Roman" w:hAnsi="Times New Roman"/>
          <w:b/>
          <w:sz w:val="18"/>
          <w:szCs w:val="18"/>
          <w:u w:val="single"/>
        </w:rPr>
        <w:t>Contact Information:</w:t>
      </w:r>
    </w:p>
    <w:p w14:paraId="0F4118E3" w14:textId="77777777" w:rsidR="003C3270" w:rsidRDefault="003C3270">
      <w:pPr>
        <w:pStyle w:val="Heading4"/>
        <w:ind w:firstLine="0"/>
        <w:rPr>
          <w:rFonts w:ascii="Times New Roman" w:hAnsi="Times New Roman"/>
          <w:sz w:val="18"/>
          <w:szCs w:val="18"/>
        </w:rPr>
      </w:pPr>
    </w:p>
    <w:p w14:paraId="4F646D64" w14:textId="77777777" w:rsidR="003C3270" w:rsidRDefault="003C3270">
      <w:pPr>
        <w:pStyle w:val="Heading4"/>
        <w:ind w:firstLine="0"/>
        <w:rPr>
          <w:rFonts w:ascii="Times New Roman" w:hAnsi="Times New Roman"/>
          <w:b/>
          <w:sz w:val="20"/>
        </w:rPr>
      </w:pPr>
      <w:r>
        <w:rPr>
          <w:rFonts w:ascii="Times New Roman" w:hAnsi="Times New Roman"/>
          <w:b/>
          <w:sz w:val="20"/>
        </w:rPr>
        <w:t>Lilly</w:t>
      </w:r>
      <w:bookmarkEnd w:id="10"/>
      <w:bookmarkEnd w:id="11"/>
      <w:bookmarkEnd w:id="12"/>
    </w:p>
    <w:p w14:paraId="5AC5869E" w14:textId="77777777" w:rsidR="003C3270" w:rsidRDefault="003C3270"/>
    <w:tbl>
      <w:tblPr>
        <w:tblW w:w="5075" w:type="dxa"/>
        <w:tblInd w:w="288" w:type="dxa"/>
        <w:tblBorders>
          <w:top w:val="double" w:sz="4" w:space="0" w:color="auto"/>
          <w:bottom w:val="double" w:sz="4" w:space="0" w:color="auto"/>
          <w:insideH w:val="single" w:sz="4" w:space="0" w:color="auto"/>
          <w:insideV w:val="single" w:sz="4" w:space="0" w:color="auto"/>
        </w:tblBorders>
        <w:tblLook w:val="0000" w:firstRow="0" w:lastRow="0" w:firstColumn="0" w:lastColumn="0" w:noHBand="0" w:noVBand="0"/>
      </w:tblPr>
      <w:tblGrid>
        <w:gridCol w:w="1655"/>
        <w:gridCol w:w="3420"/>
      </w:tblGrid>
      <w:tr w:rsidR="00A158F3" w:rsidRPr="008526BB" w14:paraId="07A10EE9" w14:textId="77777777" w:rsidTr="00A158F3">
        <w:trPr>
          <w:cantSplit/>
        </w:trPr>
        <w:tc>
          <w:tcPr>
            <w:tcW w:w="1655" w:type="dxa"/>
            <w:tcBorders>
              <w:top w:val="single" w:sz="4" w:space="0" w:color="auto"/>
              <w:left w:val="single" w:sz="4" w:space="0" w:color="auto"/>
              <w:bottom w:val="single" w:sz="4" w:space="0" w:color="auto"/>
            </w:tcBorders>
          </w:tcPr>
          <w:p w14:paraId="66CA4DD0" w14:textId="77777777" w:rsidR="00A158F3" w:rsidRDefault="00A158F3" w:rsidP="0050511F">
            <w:pPr>
              <w:pStyle w:val="Tables"/>
              <w:rPr>
                <w:sz w:val="20"/>
              </w:rPr>
            </w:pPr>
          </w:p>
        </w:tc>
        <w:tc>
          <w:tcPr>
            <w:tcW w:w="3420" w:type="dxa"/>
            <w:tcBorders>
              <w:top w:val="single" w:sz="4" w:space="0" w:color="auto"/>
              <w:bottom w:val="single" w:sz="4" w:space="0" w:color="auto"/>
              <w:right w:val="single" w:sz="4" w:space="0" w:color="auto"/>
            </w:tcBorders>
          </w:tcPr>
          <w:p w14:paraId="7A180C69" w14:textId="77777777" w:rsidR="00A158F3" w:rsidRPr="008526BB" w:rsidRDefault="00A158F3" w:rsidP="0050511F">
            <w:pPr>
              <w:pStyle w:val="Tables"/>
              <w:rPr>
                <w:sz w:val="20"/>
                <w:highlight w:val="yellow"/>
              </w:rPr>
            </w:pPr>
            <w:r>
              <w:rPr>
                <w:sz w:val="20"/>
              </w:rPr>
              <w:t>Procurement Contact (may be changed anytime by Lilly).</w:t>
            </w:r>
          </w:p>
        </w:tc>
      </w:tr>
      <w:tr w:rsidR="00A158F3" w14:paraId="636A2DAE" w14:textId="77777777" w:rsidTr="00A158F3">
        <w:trPr>
          <w:cantSplit/>
        </w:trPr>
        <w:tc>
          <w:tcPr>
            <w:tcW w:w="1655" w:type="dxa"/>
            <w:tcBorders>
              <w:top w:val="single" w:sz="4" w:space="0" w:color="auto"/>
              <w:left w:val="single" w:sz="4" w:space="0" w:color="auto"/>
              <w:bottom w:val="single" w:sz="4" w:space="0" w:color="auto"/>
            </w:tcBorders>
          </w:tcPr>
          <w:p w14:paraId="48C5B060" w14:textId="77777777" w:rsidR="00A158F3" w:rsidRDefault="00A158F3" w:rsidP="0050511F">
            <w:pPr>
              <w:pStyle w:val="Tables"/>
              <w:rPr>
                <w:sz w:val="20"/>
              </w:rPr>
            </w:pPr>
            <w:r>
              <w:rPr>
                <w:sz w:val="20"/>
              </w:rPr>
              <w:t>Name</w:t>
            </w:r>
          </w:p>
        </w:tc>
        <w:tc>
          <w:tcPr>
            <w:tcW w:w="3420" w:type="dxa"/>
            <w:tcBorders>
              <w:top w:val="single" w:sz="4" w:space="0" w:color="auto"/>
              <w:bottom w:val="single" w:sz="4" w:space="0" w:color="auto"/>
              <w:right w:val="single" w:sz="4" w:space="0" w:color="auto"/>
            </w:tcBorders>
          </w:tcPr>
          <w:p w14:paraId="630C2166" w14:textId="77777777" w:rsidR="00A158F3" w:rsidRDefault="00A158F3" w:rsidP="00A158F3">
            <w:pPr>
              <w:pStyle w:val="Tables"/>
              <w:rPr>
                <w:sz w:val="20"/>
              </w:rPr>
            </w:pPr>
            <w:r>
              <w:rPr>
                <w:sz w:val="20"/>
              </w:rPr>
              <w:t>Terri Locke</w:t>
            </w:r>
          </w:p>
        </w:tc>
      </w:tr>
      <w:tr w:rsidR="00A158F3" w14:paraId="14C36876" w14:textId="77777777" w:rsidTr="00A158F3">
        <w:trPr>
          <w:cantSplit/>
        </w:trPr>
        <w:tc>
          <w:tcPr>
            <w:tcW w:w="1655" w:type="dxa"/>
            <w:tcBorders>
              <w:top w:val="single" w:sz="4" w:space="0" w:color="auto"/>
              <w:left w:val="single" w:sz="4" w:space="0" w:color="auto"/>
              <w:bottom w:val="single" w:sz="4" w:space="0" w:color="auto"/>
            </w:tcBorders>
          </w:tcPr>
          <w:p w14:paraId="7B674E10" w14:textId="77777777" w:rsidR="00A158F3" w:rsidRDefault="00A158F3" w:rsidP="0050511F">
            <w:pPr>
              <w:pStyle w:val="Tables"/>
              <w:rPr>
                <w:sz w:val="20"/>
              </w:rPr>
            </w:pPr>
            <w:r>
              <w:rPr>
                <w:sz w:val="20"/>
              </w:rPr>
              <w:t>Position</w:t>
            </w:r>
          </w:p>
        </w:tc>
        <w:tc>
          <w:tcPr>
            <w:tcW w:w="3420" w:type="dxa"/>
            <w:tcBorders>
              <w:top w:val="single" w:sz="4" w:space="0" w:color="auto"/>
              <w:bottom w:val="single" w:sz="4" w:space="0" w:color="auto"/>
              <w:right w:val="single" w:sz="4" w:space="0" w:color="auto"/>
            </w:tcBorders>
          </w:tcPr>
          <w:p w14:paraId="452AC48F" w14:textId="77777777" w:rsidR="00A158F3" w:rsidRDefault="00A158F3" w:rsidP="0050511F">
            <w:pPr>
              <w:pStyle w:val="Tables"/>
              <w:rPr>
                <w:sz w:val="20"/>
              </w:rPr>
            </w:pPr>
            <w:r>
              <w:rPr>
                <w:sz w:val="20"/>
              </w:rPr>
              <w:t>Sr. Specialist</w:t>
            </w:r>
          </w:p>
        </w:tc>
      </w:tr>
      <w:tr w:rsidR="00A158F3" w14:paraId="5AE19769" w14:textId="77777777" w:rsidTr="00A158F3">
        <w:trPr>
          <w:cantSplit/>
        </w:trPr>
        <w:tc>
          <w:tcPr>
            <w:tcW w:w="1655" w:type="dxa"/>
            <w:tcBorders>
              <w:top w:val="single" w:sz="4" w:space="0" w:color="auto"/>
              <w:left w:val="single" w:sz="4" w:space="0" w:color="auto"/>
              <w:bottom w:val="single" w:sz="4" w:space="0" w:color="auto"/>
            </w:tcBorders>
          </w:tcPr>
          <w:p w14:paraId="278B276C" w14:textId="77777777" w:rsidR="00A158F3" w:rsidRDefault="00A158F3" w:rsidP="0050511F">
            <w:pPr>
              <w:pStyle w:val="Tables"/>
              <w:rPr>
                <w:sz w:val="20"/>
              </w:rPr>
            </w:pPr>
            <w:r>
              <w:rPr>
                <w:sz w:val="20"/>
              </w:rPr>
              <w:t>Mailing Address</w:t>
            </w:r>
          </w:p>
        </w:tc>
        <w:tc>
          <w:tcPr>
            <w:tcW w:w="3420" w:type="dxa"/>
            <w:tcBorders>
              <w:top w:val="single" w:sz="4" w:space="0" w:color="auto"/>
              <w:bottom w:val="single" w:sz="4" w:space="0" w:color="auto"/>
              <w:right w:val="single" w:sz="4" w:space="0" w:color="auto"/>
            </w:tcBorders>
          </w:tcPr>
          <w:p w14:paraId="207428B0" w14:textId="77777777" w:rsidR="00A158F3" w:rsidRDefault="00A158F3" w:rsidP="0050511F">
            <w:pPr>
              <w:pStyle w:val="Tables"/>
              <w:rPr>
                <w:sz w:val="20"/>
              </w:rPr>
            </w:pPr>
            <w:r>
              <w:rPr>
                <w:sz w:val="20"/>
              </w:rPr>
              <w:t>Lilly Corporate Center</w:t>
            </w:r>
          </w:p>
          <w:p w14:paraId="2349A23C" w14:textId="77777777" w:rsidR="00A158F3" w:rsidRDefault="00A158F3" w:rsidP="0050511F">
            <w:pPr>
              <w:pStyle w:val="Tables"/>
              <w:rPr>
                <w:sz w:val="20"/>
              </w:rPr>
            </w:pPr>
            <w:r>
              <w:rPr>
                <w:sz w:val="20"/>
              </w:rPr>
              <w:t>Indianapolis, IN  46285</w:t>
            </w:r>
          </w:p>
        </w:tc>
      </w:tr>
      <w:tr w:rsidR="00A158F3" w14:paraId="7A6064D0" w14:textId="77777777" w:rsidTr="00A158F3">
        <w:trPr>
          <w:cantSplit/>
        </w:trPr>
        <w:tc>
          <w:tcPr>
            <w:tcW w:w="1655" w:type="dxa"/>
            <w:tcBorders>
              <w:top w:val="single" w:sz="4" w:space="0" w:color="auto"/>
              <w:left w:val="single" w:sz="4" w:space="0" w:color="auto"/>
              <w:bottom w:val="single" w:sz="4" w:space="0" w:color="auto"/>
            </w:tcBorders>
          </w:tcPr>
          <w:p w14:paraId="1B7A7927" w14:textId="77777777" w:rsidR="00A158F3" w:rsidRDefault="00A158F3" w:rsidP="0050511F">
            <w:pPr>
              <w:pStyle w:val="Tables"/>
              <w:rPr>
                <w:sz w:val="20"/>
              </w:rPr>
            </w:pPr>
            <w:r>
              <w:rPr>
                <w:sz w:val="20"/>
              </w:rPr>
              <w:t>Telephone</w:t>
            </w:r>
          </w:p>
        </w:tc>
        <w:tc>
          <w:tcPr>
            <w:tcW w:w="3420" w:type="dxa"/>
            <w:tcBorders>
              <w:top w:val="single" w:sz="4" w:space="0" w:color="auto"/>
              <w:bottom w:val="single" w:sz="4" w:space="0" w:color="auto"/>
              <w:right w:val="single" w:sz="4" w:space="0" w:color="auto"/>
            </w:tcBorders>
          </w:tcPr>
          <w:p w14:paraId="4486971F" w14:textId="77777777" w:rsidR="00A158F3" w:rsidRDefault="00A158F3" w:rsidP="0050511F">
            <w:pPr>
              <w:pStyle w:val="Tables"/>
              <w:rPr>
                <w:sz w:val="20"/>
              </w:rPr>
            </w:pPr>
            <w:r>
              <w:rPr>
                <w:sz w:val="20"/>
              </w:rPr>
              <w:t>317-433-6564</w:t>
            </w:r>
          </w:p>
        </w:tc>
      </w:tr>
      <w:tr w:rsidR="00A158F3" w14:paraId="5384FAF9" w14:textId="77777777" w:rsidTr="00A158F3">
        <w:trPr>
          <w:cantSplit/>
        </w:trPr>
        <w:tc>
          <w:tcPr>
            <w:tcW w:w="1655" w:type="dxa"/>
            <w:tcBorders>
              <w:top w:val="single" w:sz="4" w:space="0" w:color="auto"/>
              <w:left w:val="single" w:sz="4" w:space="0" w:color="auto"/>
              <w:bottom w:val="single" w:sz="4" w:space="0" w:color="auto"/>
            </w:tcBorders>
          </w:tcPr>
          <w:p w14:paraId="5F08769F" w14:textId="77777777" w:rsidR="00A158F3" w:rsidRDefault="00A158F3" w:rsidP="0050511F">
            <w:pPr>
              <w:pStyle w:val="Tables"/>
              <w:rPr>
                <w:sz w:val="20"/>
              </w:rPr>
            </w:pPr>
            <w:r>
              <w:rPr>
                <w:sz w:val="20"/>
              </w:rPr>
              <w:t>Facsimile</w:t>
            </w:r>
          </w:p>
        </w:tc>
        <w:tc>
          <w:tcPr>
            <w:tcW w:w="3420" w:type="dxa"/>
            <w:tcBorders>
              <w:top w:val="single" w:sz="4" w:space="0" w:color="auto"/>
              <w:bottom w:val="single" w:sz="4" w:space="0" w:color="auto"/>
              <w:right w:val="single" w:sz="4" w:space="0" w:color="auto"/>
            </w:tcBorders>
          </w:tcPr>
          <w:p w14:paraId="62BBA3BA" w14:textId="77777777" w:rsidR="00A158F3" w:rsidRDefault="00A158F3" w:rsidP="0050511F">
            <w:pPr>
              <w:pStyle w:val="Tables"/>
              <w:rPr>
                <w:sz w:val="20"/>
              </w:rPr>
            </w:pPr>
            <w:r>
              <w:rPr>
                <w:sz w:val="20"/>
              </w:rPr>
              <w:t>317-276-8508</w:t>
            </w:r>
          </w:p>
        </w:tc>
      </w:tr>
      <w:tr w:rsidR="00A158F3" w14:paraId="372B223E" w14:textId="77777777" w:rsidTr="00A158F3">
        <w:trPr>
          <w:cantSplit/>
        </w:trPr>
        <w:tc>
          <w:tcPr>
            <w:tcW w:w="1655" w:type="dxa"/>
            <w:tcBorders>
              <w:top w:val="single" w:sz="4" w:space="0" w:color="auto"/>
              <w:left w:val="single" w:sz="4" w:space="0" w:color="auto"/>
              <w:bottom w:val="single" w:sz="4" w:space="0" w:color="auto"/>
            </w:tcBorders>
          </w:tcPr>
          <w:p w14:paraId="2F9D0B95" w14:textId="77777777" w:rsidR="00A158F3" w:rsidRDefault="00A158F3" w:rsidP="0050511F">
            <w:pPr>
              <w:pStyle w:val="Tables"/>
              <w:rPr>
                <w:sz w:val="20"/>
              </w:rPr>
            </w:pPr>
            <w:r>
              <w:rPr>
                <w:sz w:val="20"/>
              </w:rPr>
              <w:t>E-mail</w:t>
            </w:r>
          </w:p>
        </w:tc>
        <w:tc>
          <w:tcPr>
            <w:tcW w:w="3420" w:type="dxa"/>
            <w:tcBorders>
              <w:top w:val="single" w:sz="4" w:space="0" w:color="auto"/>
              <w:bottom w:val="single" w:sz="4" w:space="0" w:color="auto"/>
              <w:right w:val="single" w:sz="4" w:space="0" w:color="auto"/>
            </w:tcBorders>
          </w:tcPr>
          <w:p w14:paraId="36D226E6" w14:textId="77777777" w:rsidR="00A158F3" w:rsidRDefault="00A158F3" w:rsidP="00A158F3">
            <w:pPr>
              <w:pStyle w:val="Tables"/>
              <w:rPr>
                <w:sz w:val="20"/>
              </w:rPr>
            </w:pPr>
            <w:r>
              <w:rPr>
                <w:sz w:val="20"/>
              </w:rPr>
              <w:t>locketa@lilly.com</w:t>
            </w:r>
          </w:p>
        </w:tc>
      </w:tr>
    </w:tbl>
    <w:p w14:paraId="0CCD7274" w14:textId="77777777" w:rsidR="003C3270" w:rsidRDefault="003C3270">
      <w:pPr>
        <w:pStyle w:val="Heading4"/>
        <w:ind w:firstLine="0"/>
      </w:pPr>
    </w:p>
    <w:p w14:paraId="40AC7C05" w14:textId="77777777" w:rsidR="00851D2B" w:rsidRPr="00851D2B" w:rsidRDefault="00851D2B" w:rsidP="00851D2B"/>
    <w:p w14:paraId="341EA847" w14:textId="77777777" w:rsidR="003C3270" w:rsidRDefault="003C3270">
      <w:pPr>
        <w:pStyle w:val="Heading4"/>
        <w:ind w:firstLine="0"/>
        <w:rPr>
          <w:rFonts w:ascii="Times New Roman" w:hAnsi="Times New Roman"/>
          <w:sz w:val="20"/>
        </w:rPr>
      </w:pPr>
      <w:r>
        <w:rPr>
          <w:rFonts w:ascii="Times New Roman" w:hAnsi="Times New Roman"/>
          <w:sz w:val="20"/>
        </w:rPr>
        <w:t xml:space="preserve">Initial Lilly Business Contact: </w:t>
      </w:r>
      <w:r>
        <w:rPr>
          <w:rFonts w:ascii="Times New Roman" w:hAnsi="Times New Roman"/>
          <w:sz w:val="20"/>
          <w:highlight w:val="yellow"/>
        </w:rPr>
        <w:t>_______________</w:t>
      </w:r>
    </w:p>
    <w:p w14:paraId="172A8B2E" w14:textId="77777777" w:rsidR="003C3270" w:rsidRDefault="003C3270">
      <w:pPr>
        <w:pStyle w:val="Heading4"/>
        <w:ind w:firstLine="0"/>
        <w:rPr>
          <w:rFonts w:ascii="Times New Roman" w:hAnsi="Times New Roman"/>
          <w:sz w:val="20"/>
        </w:rPr>
      </w:pPr>
    </w:p>
    <w:p w14:paraId="562A1FF4" w14:textId="77777777" w:rsidR="003C3270" w:rsidRDefault="003C3270">
      <w:pPr>
        <w:pStyle w:val="Heading4"/>
        <w:ind w:firstLine="0"/>
        <w:rPr>
          <w:rFonts w:ascii="Times New Roman" w:hAnsi="Times New Roman"/>
          <w:b/>
          <w:sz w:val="20"/>
        </w:rPr>
      </w:pPr>
      <w:r>
        <w:rPr>
          <w:rFonts w:ascii="Times New Roman" w:hAnsi="Times New Roman"/>
          <w:b/>
          <w:sz w:val="20"/>
        </w:rPr>
        <w:t>Supplier</w:t>
      </w:r>
    </w:p>
    <w:p w14:paraId="2918AEFB" w14:textId="77777777" w:rsidR="003C3270" w:rsidRDefault="003C3270"/>
    <w:tbl>
      <w:tblPr>
        <w:tblW w:w="0" w:type="auto"/>
        <w:tblInd w:w="288" w:type="dxa"/>
        <w:tblBorders>
          <w:top w:val="double" w:sz="4" w:space="0" w:color="auto"/>
          <w:bottom w:val="double" w:sz="4" w:space="0" w:color="auto"/>
          <w:insideH w:val="single" w:sz="4" w:space="0" w:color="auto"/>
          <w:insideV w:val="single" w:sz="4" w:space="0" w:color="auto"/>
        </w:tblBorders>
        <w:tblLook w:val="0000" w:firstRow="0" w:lastRow="0" w:firstColumn="0" w:lastColumn="0" w:noHBand="0" w:noVBand="0"/>
      </w:tblPr>
      <w:tblGrid>
        <w:gridCol w:w="1908"/>
        <w:gridCol w:w="3420"/>
        <w:gridCol w:w="3528"/>
      </w:tblGrid>
      <w:tr w:rsidR="003C3270" w14:paraId="14B74080" w14:textId="77777777">
        <w:trPr>
          <w:cantSplit/>
        </w:trPr>
        <w:tc>
          <w:tcPr>
            <w:tcW w:w="1908" w:type="dxa"/>
            <w:tcBorders>
              <w:top w:val="single" w:sz="4" w:space="0" w:color="auto"/>
              <w:left w:val="single" w:sz="4" w:space="0" w:color="auto"/>
              <w:bottom w:val="single" w:sz="4" w:space="0" w:color="auto"/>
            </w:tcBorders>
          </w:tcPr>
          <w:p w14:paraId="32FD96C5" w14:textId="77777777" w:rsidR="003C3270" w:rsidRDefault="003C3270">
            <w:pPr>
              <w:pStyle w:val="Tables"/>
              <w:rPr>
                <w:sz w:val="20"/>
              </w:rPr>
            </w:pPr>
          </w:p>
        </w:tc>
        <w:tc>
          <w:tcPr>
            <w:tcW w:w="3420" w:type="dxa"/>
            <w:tcBorders>
              <w:top w:val="single" w:sz="4" w:space="0" w:color="auto"/>
              <w:bottom w:val="single" w:sz="4" w:space="0" w:color="auto"/>
            </w:tcBorders>
          </w:tcPr>
          <w:p w14:paraId="458DD743" w14:textId="77777777" w:rsidR="003C3270" w:rsidRDefault="003C3270">
            <w:pPr>
              <w:pStyle w:val="Tables"/>
              <w:rPr>
                <w:sz w:val="20"/>
                <w:highlight w:val="yellow"/>
              </w:rPr>
            </w:pPr>
            <w:r>
              <w:rPr>
                <w:sz w:val="20"/>
                <w:highlight w:val="yellow"/>
              </w:rPr>
              <w:t>Supplier Contact (may be changed only with the approval of Lilly contact person).</w:t>
            </w:r>
          </w:p>
        </w:tc>
        <w:tc>
          <w:tcPr>
            <w:tcW w:w="3528" w:type="dxa"/>
            <w:tcBorders>
              <w:top w:val="single" w:sz="4" w:space="0" w:color="auto"/>
              <w:bottom w:val="single" w:sz="4" w:space="0" w:color="auto"/>
              <w:right w:val="single" w:sz="4" w:space="0" w:color="auto"/>
            </w:tcBorders>
          </w:tcPr>
          <w:p w14:paraId="6D87FB0E" w14:textId="77777777" w:rsidR="003C3270" w:rsidRDefault="003C3270">
            <w:pPr>
              <w:pStyle w:val="Tables"/>
              <w:rPr>
                <w:sz w:val="20"/>
                <w:highlight w:val="yellow"/>
              </w:rPr>
            </w:pPr>
            <w:r>
              <w:rPr>
                <w:sz w:val="20"/>
                <w:highlight w:val="yellow"/>
              </w:rPr>
              <w:t>Contractual Contact (may be changed only with the approval of Lilly contact person).</w:t>
            </w:r>
          </w:p>
        </w:tc>
      </w:tr>
      <w:tr w:rsidR="003C3270" w14:paraId="3840EB04" w14:textId="77777777">
        <w:trPr>
          <w:cantSplit/>
        </w:trPr>
        <w:tc>
          <w:tcPr>
            <w:tcW w:w="1908" w:type="dxa"/>
            <w:tcBorders>
              <w:top w:val="single" w:sz="4" w:space="0" w:color="auto"/>
              <w:left w:val="single" w:sz="4" w:space="0" w:color="auto"/>
              <w:bottom w:val="single" w:sz="4" w:space="0" w:color="auto"/>
            </w:tcBorders>
          </w:tcPr>
          <w:p w14:paraId="55321E14" w14:textId="77777777" w:rsidR="003C3270" w:rsidRDefault="003C3270">
            <w:pPr>
              <w:pStyle w:val="Tables"/>
              <w:rPr>
                <w:sz w:val="20"/>
              </w:rPr>
            </w:pPr>
            <w:r>
              <w:rPr>
                <w:sz w:val="20"/>
              </w:rPr>
              <w:t>Name</w:t>
            </w:r>
          </w:p>
        </w:tc>
        <w:tc>
          <w:tcPr>
            <w:tcW w:w="3420" w:type="dxa"/>
            <w:tcBorders>
              <w:top w:val="single" w:sz="4" w:space="0" w:color="auto"/>
              <w:bottom w:val="single" w:sz="4" w:space="0" w:color="auto"/>
            </w:tcBorders>
          </w:tcPr>
          <w:p w14:paraId="7EB8CC37" w14:textId="77777777" w:rsidR="003C3270" w:rsidRDefault="003C3270">
            <w:pPr>
              <w:pStyle w:val="Tables"/>
              <w:rPr>
                <w:sz w:val="20"/>
              </w:rPr>
            </w:pPr>
          </w:p>
        </w:tc>
        <w:tc>
          <w:tcPr>
            <w:tcW w:w="3528" w:type="dxa"/>
            <w:tcBorders>
              <w:top w:val="single" w:sz="4" w:space="0" w:color="auto"/>
              <w:bottom w:val="single" w:sz="4" w:space="0" w:color="auto"/>
              <w:right w:val="single" w:sz="4" w:space="0" w:color="auto"/>
            </w:tcBorders>
          </w:tcPr>
          <w:p w14:paraId="127F49DA" w14:textId="77777777" w:rsidR="003C3270" w:rsidRDefault="003C3270">
            <w:pPr>
              <w:pStyle w:val="Tables"/>
              <w:rPr>
                <w:sz w:val="20"/>
              </w:rPr>
            </w:pPr>
          </w:p>
        </w:tc>
      </w:tr>
      <w:tr w:rsidR="003C3270" w14:paraId="1DFAD449" w14:textId="77777777">
        <w:trPr>
          <w:cantSplit/>
        </w:trPr>
        <w:tc>
          <w:tcPr>
            <w:tcW w:w="1908" w:type="dxa"/>
            <w:tcBorders>
              <w:top w:val="single" w:sz="4" w:space="0" w:color="auto"/>
              <w:left w:val="single" w:sz="4" w:space="0" w:color="auto"/>
              <w:bottom w:val="single" w:sz="4" w:space="0" w:color="auto"/>
            </w:tcBorders>
          </w:tcPr>
          <w:p w14:paraId="2D84C27C" w14:textId="77777777" w:rsidR="003C3270" w:rsidRDefault="003C3270">
            <w:pPr>
              <w:pStyle w:val="Tables"/>
              <w:rPr>
                <w:sz w:val="20"/>
              </w:rPr>
            </w:pPr>
            <w:r>
              <w:rPr>
                <w:sz w:val="20"/>
              </w:rPr>
              <w:t>Position</w:t>
            </w:r>
          </w:p>
        </w:tc>
        <w:tc>
          <w:tcPr>
            <w:tcW w:w="3420" w:type="dxa"/>
            <w:tcBorders>
              <w:top w:val="single" w:sz="4" w:space="0" w:color="auto"/>
              <w:bottom w:val="single" w:sz="4" w:space="0" w:color="auto"/>
            </w:tcBorders>
          </w:tcPr>
          <w:p w14:paraId="5925D434" w14:textId="77777777" w:rsidR="003C3270" w:rsidRDefault="003C3270">
            <w:pPr>
              <w:pStyle w:val="Tables"/>
              <w:rPr>
                <w:sz w:val="20"/>
              </w:rPr>
            </w:pPr>
          </w:p>
        </w:tc>
        <w:tc>
          <w:tcPr>
            <w:tcW w:w="3528" w:type="dxa"/>
            <w:tcBorders>
              <w:top w:val="single" w:sz="4" w:space="0" w:color="auto"/>
              <w:bottom w:val="single" w:sz="4" w:space="0" w:color="auto"/>
              <w:right w:val="single" w:sz="4" w:space="0" w:color="auto"/>
            </w:tcBorders>
          </w:tcPr>
          <w:p w14:paraId="1B4AC1D5" w14:textId="77777777" w:rsidR="003C3270" w:rsidRDefault="003C3270">
            <w:pPr>
              <w:pStyle w:val="Tables"/>
              <w:rPr>
                <w:sz w:val="20"/>
              </w:rPr>
            </w:pPr>
          </w:p>
        </w:tc>
      </w:tr>
      <w:tr w:rsidR="003C3270" w14:paraId="5D4F0BC8" w14:textId="77777777">
        <w:trPr>
          <w:cantSplit/>
        </w:trPr>
        <w:tc>
          <w:tcPr>
            <w:tcW w:w="1908" w:type="dxa"/>
            <w:tcBorders>
              <w:top w:val="single" w:sz="4" w:space="0" w:color="auto"/>
              <w:left w:val="single" w:sz="4" w:space="0" w:color="auto"/>
              <w:bottom w:val="single" w:sz="4" w:space="0" w:color="auto"/>
            </w:tcBorders>
          </w:tcPr>
          <w:p w14:paraId="3AAEA812" w14:textId="77777777" w:rsidR="003C3270" w:rsidRDefault="003C3270">
            <w:pPr>
              <w:pStyle w:val="Tables"/>
              <w:rPr>
                <w:sz w:val="20"/>
              </w:rPr>
            </w:pPr>
            <w:r>
              <w:rPr>
                <w:sz w:val="20"/>
              </w:rPr>
              <w:t>Mailing Address</w:t>
            </w:r>
          </w:p>
        </w:tc>
        <w:tc>
          <w:tcPr>
            <w:tcW w:w="3420" w:type="dxa"/>
            <w:tcBorders>
              <w:top w:val="single" w:sz="4" w:space="0" w:color="auto"/>
              <w:bottom w:val="single" w:sz="4" w:space="0" w:color="auto"/>
            </w:tcBorders>
          </w:tcPr>
          <w:p w14:paraId="5972932E" w14:textId="77777777" w:rsidR="003C3270" w:rsidRDefault="003C3270">
            <w:pPr>
              <w:pStyle w:val="Tables"/>
              <w:rPr>
                <w:sz w:val="20"/>
              </w:rPr>
            </w:pPr>
          </w:p>
        </w:tc>
        <w:tc>
          <w:tcPr>
            <w:tcW w:w="3528" w:type="dxa"/>
            <w:tcBorders>
              <w:top w:val="single" w:sz="4" w:space="0" w:color="auto"/>
              <w:bottom w:val="single" w:sz="4" w:space="0" w:color="auto"/>
              <w:right w:val="single" w:sz="4" w:space="0" w:color="auto"/>
            </w:tcBorders>
          </w:tcPr>
          <w:p w14:paraId="1B8520FB" w14:textId="77777777" w:rsidR="003C3270" w:rsidRDefault="003C3270">
            <w:pPr>
              <w:pStyle w:val="Tables"/>
              <w:rPr>
                <w:sz w:val="20"/>
              </w:rPr>
            </w:pPr>
          </w:p>
        </w:tc>
      </w:tr>
      <w:tr w:rsidR="003C3270" w14:paraId="31AB5340" w14:textId="77777777">
        <w:trPr>
          <w:cantSplit/>
        </w:trPr>
        <w:tc>
          <w:tcPr>
            <w:tcW w:w="1908" w:type="dxa"/>
            <w:tcBorders>
              <w:top w:val="single" w:sz="4" w:space="0" w:color="auto"/>
              <w:left w:val="single" w:sz="4" w:space="0" w:color="auto"/>
              <w:bottom w:val="single" w:sz="4" w:space="0" w:color="auto"/>
            </w:tcBorders>
          </w:tcPr>
          <w:p w14:paraId="3C83E640" w14:textId="77777777" w:rsidR="003C3270" w:rsidRDefault="003C3270">
            <w:pPr>
              <w:pStyle w:val="Tables"/>
              <w:rPr>
                <w:sz w:val="20"/>
              </w:rPr>
            </w:pPr>
            <w:r>
              <w:rPr>
                <w:sz w:val="20"/>
              </w:rPr>
              <w:t>Telephone</w:t>
            </w:r>
          </w:p>
        </w:tc>
        <w:tc>
          <w:tcPr>
            <w:tcW w:w="3420" w:type="dxa"/>
            <w:tcBorders>
              <w:top w:val="single" w:sz="4" w:space="0" w:color="auto"/>
              <w:bottom w:val="single" w:sz="4" w:space="0" w:color="auto"/>
            </w:tcBorders>
          </w:tcPr>
          <w:p w14:paraId="2B2502FD" w14:textId="77777777" w:rsidR="003C3270" w:rsidRDefault="003C3270">
            <w:pPr>
              <w:pStyle w:val="Tables"/>
              <w:rPr>
                <w:sz w:val="20"/>
              </w:rPr>
            </w:pPr>
          </w:p>
        </w:tc>
        <w:tc>
          <w:tcPr>
            <w:tcW w:w="3528" w:type="dxa"/>
            <w:tcBorders>
              <w:top w:val="single" w:sz="4" w:space="0" w:color="auto"/>
              <w:bottom w:val="single" w:sz="4" w:space="0" w:color="auto"/>
              <w:right w:val="single" w:sz="4" w:space="0" w:color="auto"/>
            </w:tcBorders>
          </w:tcPr>
          <w:p w14:paraId="45F0604D" w14:textId="77777777" w:rsidR="003C3270" w:rsidRDefault="003C3270">
            <w:pPr>
              <w:pStyle w:val="Tables"/>
              <w:rPr>
                <w:sz w:val="20"/>
              </w:rPr>
            </w:pPr>
          </w:p>
        </w:tc>
      </w:tr>
      <w:tr w:rsidR="003C3270" w14:paraId="4CDCA986" w14:textId="77777777">
        <w:trPr>
          <w:cantSplit/>
        </w:trPr>
        <w:tc>
          <w:tcPr>
            <w:tcW w:w="1908" w:type="dxa"/>
            <w:tcBorders>
              <w:top w:val="single" w:sz="4" w:space="0" w:color="auto"/>
              <w:left w:val="single" w:sz="4" w:space="0" w:color="auto"/>
              <w:bottom w:val="single" w:sz="4" w:space="0" w:color="auto"/>
            </w:tcBorders>
          </w:tcPr>
          <w:p w14:paraId="14A57999" w14:textId="77777777" w:rsidR="003C3270" w:rsidRDefault="003C3270">
            <w:pPr>
              <w:pStyle w:val="Tables"/>
              <w:rPr>
                <w:sz w:val="20"/>
              </w:rPr>
            </w:pPr>
            <w:r>
              <w:rPr>
                <w:sz w:val="20"/>
              </w:rPr>
              <w:t>Facsimile</w:t>
            </w:r>
          </w:p>
        </w:tc>
        <w:tc>
          <w:tcPr>
            <w:tcW w:w="3420" w:type="dxa"/>
            <w:tcBorders>
              <w:top w:val="single" w:sz="4" w:space="0" w:color="auto"/>
              <w:bottom w:val="single" w:sz="4" w:space="0" w:color="auto"/>
            </w:tcBorders>
          </w:tcPr>
          <w:p w14:paraId="2B3690AA" w14:textId="77777777" w:rsidR="003C3270" w:rsidRDefault="003C3270">
            <w:pPr>
              <w:pStyle w:val="Tables"/>
              <w:rPr>
                <w:sz w:val="20"/>
              </w:rPr>
            </w:pPr>
          </w:p>
        </w:tc>
        <w:tc>
          <w:tcPr>
            <w:tcW w:w="3528" w:type="dxa"/>
            <w:tcBorders>
              <w:top w:val="single" w:sz="4" w:space="0" w:color="auto"/>
              <w:bottom w:val="single" w:sz="4" w:space="0" w:color="auto"/>
              <w:right w:val="single" w:sz="4" w:space="0" w:color="auto"/>
            </w:tcBorders>
          </w:tcPr>
          <w:p w14:paraId="6758986E" w14:textId="77777777" w:rsidR="003C3270" w:rsidRDefault="003C3270">
            <w:pPr>
              <w:pStyle w:val="Tables"/>
              <w:rPr>
                <w:sz w:val="20"/>
              </w:rPr>
            </w:pPr>
          </w:p>
        </w:tc>
      </w:tr>
      <w:tr w:rsidR="003C3270" w14:paraId="0A08D498" w14:textId="77777777">
        <w:trPr>
          <w:cantSplit/>
        </w:trPr>
        <w:tc>
          <w:tcPr>
            <w:tcW w:w="1908" w:type="dxa"/>
            <w:tcBorders>
              <w:top w:val="single" w:sz="4" w:space="0" w:color="auto"/>
              <w:left w:val="single" w:sz="4" w:space="0" w:color="auto"/>
              <w:bottom w:val="single" w:sz="4" w:space="0" w:color="auto"/>
            </w:tcBorders>
          </w:tcPr>
          <w:p w14:paraId="4860534B" w14:textId="77777777" w:rsidR="003C3270" w:rsidRDefault="003C3270">
            <w:pPr>
              <w:pStyle w:val="Tables"/>
              <w:rPr>
                <w:sz w:val="20"/>
              </w:rPr>
            </w:pPr>
            <w:r>
              <w:rPr>
                <w:sz w:val="20"/>
              </w:rPr>
              <w:t>E-mail</w:t>
            </w:r>
          </w:p>
        </w:tc>
        <w:tc>
          <w:tcPr>
            <w:tcW w:w="3420" w:type="dxa"/>
            <w:tcBorders>
              <w:top w:val="single" w:sz="4" w:space="0" w:color="auto"/>
              <w:bottom w:val="single" w:sz="4" w:space="0" w:color="auto"/>
            </w:tcBorders>
          </w:tcPr>
          <w:p w14:paraId="32684761" w14:textId="77777777" w:rsidR="003C3270" w:rsidRDefault="003C3270">
            <w:pPr>
              <w:pStyle w:val="Tables"/>
              <w:rPr>
                <w:sz w:val="20"/>
              </w:rPr>
            </w:pPr>
          </w:p>
        </w:tc>
        <w:tc>
          <w:tcPr>
            <w:tcW w:w="3528" w:type="dxa"/>
            <w:tcBorders>
              <w:top w:val="single" w:sz="4" w:space="0" w:color="auto"/>
              <w:bottom w:val="single" w:sz="4" w:space="0" w:color="auto"/>
              <w:right w:val="single" w:sz="4" w:space="0" w:color="auto"/>
            </w:tcBorders>
          </w:tcPr>
          <w:p w14:paraId="658713A0" w14:textId="77777777" w:rsidR="003C3270" w:rsidRDefault="003C3270">
            <w:pPr>
              <w:pStyle w:val="Tables"/>
              <w:rPr>
                <w:sz w:val="20"/>
              </w:rPr>
            </w:pPr>
          </w:p>
        </w:tc>
      </w:tr>
    </w:tbl>
    <w:p w14:paraId="0FD07B2D" w14:textId="77777777" w:rsidR="003C3270" w:rsidRDefault="003C3270">
      <w:pPr>
        <w:pStyle w:val="BodyText"/>
        <w:keepNext/>
        <w:rPr>
          <w:b/>
          <w:bCs/>
          <w:sz w:val="21"/>
          <w:szCs w:val="21"/>
        </w:rPr>
      </w:pPr>
    </w:p>
    <w:p w14:paraId="4C122A6A" w14:textId="77777777" w:rsidR="003C3270" w:rsidRDefault="003C3270">
      <w:pPr>
        <w:pStyle w:val="BodyText"/>
        <w:keepNext/>
        <w:rPr>
          <w:b/>
          <w:bCs/>
          <w:sz w:val="21"/>
          <w:szCs w:val="21"/>
        </w:rPr>
      </w:pPr>
    </w:p>
    <w:p w14:paraId="6FF1FFC5" w14:textId="77777777" w:rsidR="003C3270" w:rsidRDefault="003C3270">
      <w:pPr>
        <w:jc w:val="both"/>
        <w:rPr>
          <w:rFonts w:ascii="Times New Roman" w:hAnsi="Times New Roman"/>
          <w:sz w:val="18"/>
          <w:szCs w:val="18"/>
        </w:rPr>
      </w:pPr>
      <w:r>
        <w:rPr>
          <w:rFonts w:ascii="Times New Roman" w:hAnsi="Times New Roman"/>
          <w:sz w:val="18"/>
          <w:szCs w:val="18"/>
        </w:rPr>
        <w:tab/>
      </w:r>
    </w:p>
    <w:p w14:paraId="31EE0B8C" w14:textId="77777777" w:rsidR="003C3270" w:rsidRDefault="003C3270">
      <w:pPr>
        <w:jc w:val="both"/>
        <w:rPr>
          <w:rFonts w:ascii="Times New Roman" w:hAnsi="Times New Roman"/>
          <w:b/>
          <w:sz w:val="18"/>
          <w:szCs w:val="18"/>
          <w:u w:val="single"/>
        </w:rPr>
      </w:pPr>
    </w:p>
    <w:p w14:paraId="143DD1C1" w14:textId="77777777" w:rsidR="003C3270" w:rsidRPr="006631D1" w:rsidRDefault="003C3270" w:rsidP="007C3C23">
      <w:pPr>
        <w:jc w:val="both"/>
        <w:rPr>
          <w:b/>
          <w:sz w:val="24"/>
          <w:szCs w:val="24"/>
        </w:rPr>
      </w:pPr>
    </w:p>
    <w:sectPr w:rsidR="003C3270" w:rsidRPr="006631D1">
      <w:footerReference w:type="default" r:id="rId17"/>
      <w:endnotePr>
        <w:numFmt w:val="decimal"/>
      </w:endnotePr>
      <w:type w:val="continuous"/>
      <w:pgSz w:w="12240" w:h="15840" w:code="1"/>
      <w:pgMar w:top="720" w:right="1152" w:bottom="720" w:left="1152" w:header="720" w:footer="576" w:gutter="0"/>
      <w:cols w:space="720" w:equalWidth="0">
        <w:col w:w="9936"/>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866B1" w14:textId="77777777" w:rsidR="00D656E1" w:rsidRDefault="00D656E1">
      <w:pPr>
        <w:spacing w:line="20" w:lineRule="exact"/>
        <w:rPr>
          <w:sz w:val="24"/>
        </w:rPr>
      </w:pPr>
    </w:p>
  </w:endnote>
  <w:endnote w:type="continuationSeparator" w:id="0">
    <w:p w14:paraId="5BBF7000" w14:textId="77777777" w:rsidR="00D656E1" w:rsidRDefault="00D656E1">
      <w:r>
        <w:rPr>
          <w:sz w:val="24"/>
        </w:rPr>
        <w:t xml:space="preserve"> </w:t>
      </w:r>
    </w:p>
  </w:endnote>
  <w:endnote w:type="continuationNotice" w:id="1">
    <w:p w14:paraId="452C98DD" w14:textId="77777777" w:rsidR="00D656E1" w:rsidRDefault="00D656E1">
      <w:r>
        <w:rPr>
          <w:sz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New York">
    <w:panose1 w:val="02040503060506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_iDocIDField6c5b211a-9076-4878-9f74-e0f3"/>
  <w:p w14:paraId="05384C81" w14:textId="77777777" w:rsidR="00846ADC" w:rsidRDefault="00846ADC">
    <w:pPr>
      <w:pStyle w:val="DocID"/>
    </w:pPr>
    <w:r>
      <w:fldChar w:fldCharType="begin"/>
    </w:r>
    <w:r>
      <w:instrText xml:space="preserve">  DOCPROPERTY "CUS_DocIDChunk0" </w:instrText>
    </w:r>
    <w:r>
      <w:fldChar w:fldCharType="separate"/>
    </w:r>
    <w:r>
      <w:rPr>
        <w:noProof/>
      </w:rPr>
      <w:t>Bodman_17302370_1</w:t>
    </w:r>
    <w:r>
      <w:fldChar w:fldCharType="end"/>
    </w:r>
    <w:bookmarkEnd w:id="1"/>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DFF60" w14:textId="77777777" w:rsidR="00846ADC" w:rsidRDefault="00846ADC" w:rsidP="004C6F17">
    <w:pPr>
      <w:pStyle w:val="Footer"/>
    </w:pPr>
    <w:r>
      <w:t xml:space="preserve">Eli Lilly and Company </w:t>
    </w:r>
    <w:r>
      <w:tab/>
    </w:r>
    <w:r>
      <w:tab/>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695AB0BB" w14:textId="77777777" w:rsidR="00846ADC" w:rsidRDefault="00846ADC" w:rsidP="004C6F17">
    <w:pPr>
      <w:pStyle w:val="Footer"/>
    </w:pPr>
    <w:r>
      <w:t>Software License Agreement</w:t>
    </w:r>
  </w:p>
  <w:p w14:paraId="573AF23D" w14:textId="77777777" w:rsidR="00846ADC" w:rsidRDefault="00846ADC" w:rsidP="004C6F17">
    <w:pPr>
      <w:pStyle w:val="Footer"/>
    </w:pPr>
    <w:r>
      <w:t>[Date]</w:t>
    </w:r>
  </w:p>
  <w:p w14:paraId="0B6BF51D" w14:textId="77777777" w:rsidR="00846ADC" w:rsidRDefault="00846ADC" w:rsidP="004C6F17">
    <w:pPr>
      <w:pStyle w:val="Footer"/>
    </w:pPr>
    <w:r>
      <w:t>BDDB01 5808608v6</w:t>
    </w:r>
  </w:p>
  <w:bookmarkStart w:id="2" w:name="_iDocIDFieldb4f644a0-aae2-4594-b552-6ec3"/>
  <w:p w14:paraId="47A7230A" w14:textId="77777777" w:rsidR="00846ADC" w:rsidRDefault="00846ADC">
    <w:pPr>
      <w:pStyle w:val="DocID"/>
    </w:pPr>
    <w:r>
      <w:fldChar w:fldCharType="begin"/>
    </w:r>
    <w:r>
      <w:instrText xml:space="preserve">  DOCPROPERTY "CUS_DocIDChunk0" </w:instrText>
    </w:r>
    <w:r>
      <w:fldChar w:fldCharType="separate"/>
    </w:r>
    <w:r>
      <w:rPr>
        <w:noProof/>
      </w:rPr>
      <w:t>Bodman_17302370_1</w:t>
    </w:r>
    <w:r>
      <w:fldChar w:fldCharType="end"/>
    </w:r>
    <w:bookmarkEnd w:id="2"/>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B624C" w14:textId="1A3C52AD" w:rsidR="00846ADC" w:rsidRDefault="00846ADC">
    <w:pPr>
      <w:pStyle w:val="DocID"/>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0806E" w14:textId="5DE04C3E" w:rsidR="00846ADC" w:rsidRDefault="00846ADC">
    <w:pPr>
      <w:pStyle w:val="DocI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2CB58" w14:textId="77777777" w:rsidR="00D656E1" w:rsidRDefault="00D656E1">
      <w:r>
        <w:rPr>
          <w:sz w:val="24"/>
        </w:rPr>
        <w:separator/>
      </w:r>
    </w:p>
  </w:footnote>
  <w:footnote w:type="continuationSeparator" w:id="0">
    <w:p w14:paraId="1E7049FF" w14:textId="77777777" w:rsidR="00D656E1" w:rsidRDefault="00D656E1">
      <w:r>
        <w:continuationSeparator/>
      </w:r>
    </w:p>
  </w:footnote>
  <w:footnote w:type="continuationNotice" w:id="1">
    <w:p w14:paraId="4FA7EE34" w14:textId="77777777" w:rsidR="00D656E1" w:rsidRDefault="00D656E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E1666"/>
    <w:multiLevelType w:val="singleLevel"/>
    <w:tmpl w:val="F87C3B02"/>
    <w:lvl w:ilvl="0">
      <w:start w:val="1"/>
      <w:numFmt w:val="upperLetter"/>
      <w:lvlText w:val="%1."/>
      <w:lvlJc w:val="left"/>
      <w:pPr>
        <w:tabs>
          <w:tab w:val="num" w:pos="1440"/>
        </w:tabs>
        <w:ind w:left="1440" w:hanging="720"/>
      </w:pPr>
      <w:rPr>
        <w:rFonts w:hint="default"/>
        <w:b/>
      </w:rPr>
    </w:lvl>
  </w:abstractNum>
  <w:abstractNum w:abstractNumId="1" w15:restartNumberingAfterBreak="0">
    <w:nsid w:val="0F892903"/>
    <w:multiLevelType w:val="singleLevel"/>
    <w:tmpl w:val="C1709024"/>
    <w:lvl w:ilvl="0">
      <w:start w:val="1"/>
      <w:numFmt w:val="decimal"/>
      <w:lvlText w:val="%1."/>
      <w:lvlJc w:val="left"/>
      <w:pPr>
        <w:tabs>
          <w:tab w:val="num" w:pos="720"/>
        </w:tabs>
        <w:ind w:left="720" w:hanging="720"/>
      </w:pPr>
      <w:rPr>
        <w:rFonts w:hint="default"/>
      </w:rPr>
    </w:lvl>
  </w:abstractNum>
  <w:abstractNum w:abstractNumId="2" w15:restartNumberingAfterBreak="0">
    <w:nsid w:val="20AA487F"/>
    <w:multiLevelType w:val="hybridMultilevel"/>
    <w:tmpl w:val="7CAC4DCE"/>
    <w:lvl w:ilvl="0" w:tplc="0409000F">
      <w:start w:val="1"/>
      <w:numFmt w:val="decimal"/>
      <w:lvlText w:val="%1."/>
      <w:lvlJc w:val="left"/>
      <w:pPr>
        <w:tabs>
          <w:tab w:val="num" w:pos="360"/>
        </w:tabs>
        <w:ind w:left="360" w:hanging="360"/>
      </w:pPr>
      <w:rPr>
        <w:b w:val="0"/>
        <w:strike w:val="0"/>
        <w:dstrike w:val="0"/>
        <w:u w:val="none"/>
        <w:effect w:val="none"/>
      </w:rPr>
    </w:lvl>
    <w:lvl w:ilvl="1" w:tplc="04090019">
      <w:start w:val="1"/>
      <w:numFmt w:val="decimal"/>
      <w:lvlText w:val="%2."/>
      <w:lvlJc w:val="left"/>
      <w:pPr>
        <w:tabs>
          <w:tab w:val="num" w:pos="720"/>
        </w:tabs>
        <w:ind w:left="720" w:hanging="360"/>
      </w:pPr>
    </w:lvl>
    <w:lvl w:ilvl="2" w:tplc="0409001B">
      <w:start w:val="1"/>
      <w:numFmt w:val="decimal"/>
      <w:lvlText w:val="%3."/>
      <w:lvlJc w:val="left"/>
      <w:pPr>
        <w:tabs>
          <w:tab w:val="num" w:pos="1440"/>
        </w:tabs>
        <w:ind w:left="1440" w:hanging="360"/>
      </w:pPr>
    </w:lvl>
    <w:lvl w:ilvl="3" w:tplc="0409000F">
      <w:start w:val="1"/>
      <w:numFmt w:val="decimal"/>
      <w:lvlText w:val="%4."/>
      <w:lvlJc w:val="left"/>
      <w:pPr>
        <w:tabs>
          <w:tab w:val="num" w:pos="2160"/>
        </w:tabs>
        <w:ind w:left="2160" w:hanging="360"/>
      </w:pPr>
    </w:lvl>
    <w:lvl w:ilvl="4" w:tplc="04090019">
      <w:start w:val="1"/>
      <w:numFmt w:val="decimal"/>
      <w:lvlText w:val="%5."/>
      <w:lvlJc w:val="left"/>
      <w:pPr>
        <w:tabs>
          <w:tab w:val="num" w:pos="2880"/>
        </w:tabs>
        <w:ind w:left="2880" w:hanging="360"/>
      </w:pPr>
    </w:lvl>
    <w:lvl w:ilvl="5" w:tplc="0409001B">
      <w:start w:val="1"/>
      <w:numFmt w:val="decimal"/>
      <w:lvlText w:val="%6."/>
      <w:lvlJc w:val="left"/>
      <w:pPr>
        <w:tabs>
          <w:tab w:val="num" w:pos="3600"/>
        </w:tabs>
        <w:ind w:left="3600" w:hanging="360"/>
      </w:pPr>
    </w:lvl>
    <w:lvl w:ilvl="6" w:tplc="0409000F">
      <w:start w:val="1"/>
      <w:numFmt w:val="decimal"/>
      <w:lvlText w:val="%7."/>
      <w:lvlJc w:val="left"/>
      <w:pPr>
        <w:tabs>
          <w:tab w:val="num" w:pos="4320"/>
        </w:tabs>
        <w:ind w:left="4320" w:hanging="360"/>
      </w:pPr>
    </w:lvl>
    <w:lvl w:ilvl="7" w:tplc="04090019">
      <w:start w:val="1"/>
      <w:numFmt w:val="decimal"/>
      <w:lvlText w:val="%8."/>
      <w:lvlJc w:val="left"/>
      <w:pPr>
        <w:tabs>
          <w:tab w:val="num" w:pos="5040"/>
        </w:tabs>
        <w:ind w:left="5040" w:hanging="360"/>
      </w:pPr>
    </w:lvl>
    <w:lvl w:ilvl="8" w:tplc="0409001B">
      <w:start w:val="1"/>
      <w:numFmt w:val="decimal"/>
      <w:lvlText w:val="%9."/>
      <w:lvlJc w:val="left"/>
      <w:pPr>
        <w:tabs>
          <w:tab w:val="num" w:pos="5760"/>
        </w:tabs>
        <w:ind w:left="5760" w:hanging="360"/>
      </w:pPr>
    </w:lvl>
  </w:abstractNum>
  <w:abstractNum w:abstractNumId="3" w15:restartNumberingAfterBreak="0">
    <w:nsid w:val="242255CC"/>
    <w:multiLevelType w:val="singleLevel"/>
    <w:tmpl w:val="8046A280"/>
    <w:lvl w:ilvl="0">
      <w:start w:val="1"/>
      <w:numFmt w:val="upperLetter"/>
      <w:lvlText w:val="%1."/>
      <w:lvlJc w:val="left"/>
      <w:pPr>
        <w:tabs>
          <w:tab w:val="num" w:pos="1440"/>
        </w:tabs>
        <w:ind w:left="1440" w:hanging="720"/>
      </w:pPr>
      <w:rPr>
        <w:rFonts w:hint="default"/>
        <w:b/>
      </w:rPr>
    </w:lvl>
  </w:abstractNum>
  <w:abstractNum w:abstractNumId="4" w15:restartNumberingAfterBreak="0">
    <w:nsid w:val="29E035DE"/>
    <w:multiLevelType w:val="hybridMultilevel"/>
    <w:tmpl w:val="5928D9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BB2A3A"/>
    <w:multiLevelType w:val="hybridMultilevel"/>
    <w:tmpl w:val="A09E646E"/>
    <w:lvl w:ilvl="0" w:tplc="04090015">
      <w:numFmt w:val="bullet"/>
      <w:lvlText w:val=""/>
      <w:lvlJc w:val="left"/>
      <w:pPr>
        <w:ind w:left="1800" w:hanging="360"/>
      </w:pPr>
      <w:rPr>
        <w:rFonts w:ascii="Symbol" w:eastAsia="Times New Roman" w:hAnsi="Symbol" w:cs="Times New Roman" w:hint="default"/>
      </w:rPr>
    </w:lvl>
    <w:lvl w:ilvl="1" w:tplc="04090019" w:tentative="1">
      <w:start w:val="1"/>
      <w:numFmt w:val="bullet"/>
      <w:lvlText w:val="o"/>
      <w:lvlJc w:val="left"/>
      <w:pPr>
        <w:ind w:left="2520" w:hanging="360"/>
      </w:pPr>
      <w:rPr>
        <w:rFonts w:ascii="Courier New" w:hAnsi="Courier New" w:cs="Courier New" w:hint="default"/>
      </w:rPr>
    </w:lvl>
    <w:lvl w:ilvl="2" w:tplc="0409001B" w:tentative="1">
      <w:start w:val="1"/>
      <w:numFmt w:val="bullet"/>
      <w:lvlText w:val=""/>
      <w:lvlJc w:val="left"/>
      <w:pPr>
        <w:ind w:left="3240" w:hanging="360"/>
      </w:pPr>
      <w:rPr>
        <w:rFonts w:ascii="Wingdings" w:hAnsi="Wingdings" w:hint="default"/>
      </w:rPr>
    </w:lvl>
    <w:lvl w:ilvl="3" w:tplc="0409000F" w:tentative="1">
      <w:start w:val="1"/>
      <w:numFmt w:val="bullet"/>
      <w:lvlText w:val=""/>
      <w:lvlJc w:val="left"/>
      <w:pPr>
        <w:ind w:left="3960" w:hanging="360"/>
      </w:pPr>
      <w:rPr>
        <w:rFonts w:ascii="Symbol" w:hAnsi="Symbol" w:hint="default"/>
      </w:rPr>
    </w:lvl>
    <w:lvl w:ilvl="4" w:tplc="04090019" w:tentative="1">
      <w:start w:val="1"/>
      <w:numFmt w:val="bullet"/>
      <w:lvlText w:val="o"/>
      <w:lvlJc w:val="left"/>
      <w:pPr>
        <w:ind w:left="4680" w:hanging="360"/>
      </w:pPr>
      <w:rPr>
        <w:rFonts w:ascii="Courier New" w:hAnsi="Courier New" w:cs="Courier New" w:hint="default"/>
      </w:rPr>
    </w:lvl>
    <w:lvl w:ilvl="5" w:tplc="0409001B" w:tentative="1">
      <w:start w:val="1"/>
      <w:numFmt w:val="bullet"/>
      <w:lvlText w:val=""/>
      <w:lvlJc w:val="left"/>
      <w:pPr>
        <w:ind w:left="5400" w:hanging="360"/>
      </w:pPr>
      <w:rPr>
        <w:rFonts w:ascii="Wingdings" w:hAnsi="Wingdings" w:hint="default"/>
      </w:rPr>
    </w:lvl>
    <w:lvl w:ilvl="6" w:tplc="0409000F" w:tentative="1">
      <w:start w:val="1"/>
      <w:numFmt w:val="bullet"/>
      <w:lvlText w:val=""/>
      <w:lvlJc w:val="left"/>
      <w:pPr>
        <w:ind w:left="6120" w:hanging="360"/>
      </w:pPr>
      <w:rPr>
        <w:rFonts w:ascii="Symbol" w:hAnsi="Symbol" w:hint="default"/>
      </w:rPr>
    </w:lvl>
    <w:lvl w:ilvl="7" w:tplc="04090019" w:tentative="1">
      <w:start w:val="1"/>
      <w:numFmt w:val="bullet"/>
      <w:lvlText w:val="o"/>
      <w:lvlJc w:val="left"/>
      <w:pPr>
        <w:ind w:left="6840" w:hanging="360"/>
      </w:pPr>
      <w:rPr>
        <w:rFonts w:ascii="Courier New" w:hAnsi="Courier New" w:cs="Courier New" w:hint="default"/>
      </w:rPr>
    </w:lvl>
    <w:lvl w:ilvl="8" w:tplc="0409001B" w:tentative="1">
      <w:start w:val="1"/>
      <w:numFmt w:val="bullet"/>
      <w:lvlText w:val=""/>
      <w:lvlJc w:val="left"/>
      <w:pPr>
        <w:ind w:left="7560" w:hanging="360"/>
      </w:pPr>
      <w:rPr>
        <w:rFonts w:ascii="Wingdings" w:hAnsi="Wingdings" w:hint="default"/>
      </w:rPr>
    </w:lvl>
  </w:abstractNum>
  <w:abstractNum w:abstractNumId="6" w15:restartNumberingAfterBreak="0">
    <w:nsid w:val="4E920E73"/>
    <w:multiLevelType w:val="singleLevel"/>
    <w:tmpl w:val="1D0003A0"/>
    <w:lvl w:ilvl="0">
      <w:start w:val="1"/>
      <w:numFmt w:val="upperLetter"/>
      <w:lvlText w:val="%1."/>
      <w:lvlJc w:val="left"/>
      <w:pPr>
        <w:tabs>
          <w:tab w:val="num" w:pos="1440"/>
        </w:tabs>
        <w:ind w:left="1440" w:hanging="720"/>
      </w:pPr>
      <w:rPr>
        <w:rFonts w:hint="default"/>
        <w:b/>
      </w:rPr>
    </w:lvl>
  </w:abstractNum>
  <w:abstractNum w:abstractNumId="7" w15:restartNumberingAfterBreak="0">
    <w:nsid w:val="4F6057BE"/>
    <w:multiLevelType w:val="hybridMultilevel"/>
    <w:tmpl w:val="6B1ECE36"/>
    <w:lvl w:ilvl="0" w:tplc="0409000F">
      <w:start w:val="1"/>
      <w:numFmt w:val="decimal"/>
      <w:lvlText w:val="%1."/>
      <w:lvlJc w:val="left"/>
      <w:pPr>
        <w:tabs>
          <w:tab w:val="num" w:pos="1080"/>
        </w:tabs>
        <w:ind w:left="1080" w:hanging="360"/>
      </w:pPr>
      <w:rPr>
        <w:b w:val="0"/>
        <w:strike w:val="0"/>
        <w:dstrike w:val="0"/>
        <w:u w:val="none"/>
        <w:effect w:val="no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51D64469"/>
    <w:multiLevelType w:val="singleLevel"/>
    <w:tmpl w:val="5F6E9D74"/>
    <w:lvl w:ilvl="0">
      <w:start w:val="1"/>
      <w:numFmt w:val="upperLetter"/>
      <w:lvlText w:val="%1."/>
      <w:lvlJc w:val="left"/>
      <w:pPr>
        <w:tabs>
          <w:tab w:val="num" w:pos="1440"/>
        </w:tabs>
        <w:ind w:left="1440" w:hanging="720"/>
      </w:pPr>
      <w:rPr>
        <w:rFonts w:hint="default"/>
        <w:b/>
      </w:rPr>
    </w:lvl>
  </w:abstractNum>
  <w:abstractNum w:abstractNumId="9" w15:restartNumberingAfterBreak="0">
    <w:nsid w:val="593B7B50"/>
    <w:multiLevelType w:val="multilevel"/>
    <w:tmpl w:val="B2AC1506"/>
    <w:lvl w:ilvl="0">
      <w:start w:val="1"/>
      <w:numFmt w:val="decimal"/>
      <w:lvlText w:val="%1."/>
      <w:lvlJc w:val="left"/>
      <w:pPr>
        <w:tabs>
          <w:tab w:val="num" w:pos="360"/>
        </w:tabs>
        <w:ind w:left="360" w:hanging="360"/>
      </w:pPr>
      <w:rPr>
        <w:rFonts w:ascii="Times New Roman" w:hAnsi="Times New Roman" w:hint="default"/>
        <w:b/>
        <w:i w:val="0"/>
        <w:sz w:val="22"/>
        <w:u w:val="none"/>
      </w:rPr>
    </w:lvl>
    <w:lvl w:ilvl="1">
      <w:start w:val="1"/>
      <w:numFmt w:val="decimal"/>
      <w:lvlText w:val="%1.%2."/>
      <w:lvlJc w:val="left"/>
      <w:pPr>
        <w:tabs>
          <w:tab w:val="num" w:pos="1656"/>
        </w:tabs>
        <w:ind w:left="1656" w:hanging="1296"/>
      </w:pPr>
      <w:rPr>
        <w:rFonts w:ascii="Times New Roman" w:hAnsi="Times New Roman" w:hint="default"/>
        <w:b/>
        <w:i w:val="0"/>
        <w:sz w:val="22"/>
      </w:rPr>
    </w:lvl>
    <w:lvl w:ilvl="2">
      <w:start w:val="1"/>
      <w:numFmt w:val="decimal"/>
      <w:lvlRestart w:val="0"/>
      <w:lvlText w:val="%1.%2.%3."/>
      <w:lvlJc w:val="left"/>
      <w:pPr>
        <w:tabs>
          <w:tab w:val="num" w:pos="2736"/>
        </w:tabs>
        <w:ind w:left="2736" w:hanging="2016"/>
      </w:pPr>
      <w:rPr>
        <w:rFonts w:ascii="Times New Roman" w:hAnsi="Times New Roman" w:hint="default"/>
        <w:b/>
        <w:i w:val="0"/>
        <w:sz w:val="22"/>
      </w:rPr>
    </w:lvl>
    <w:lvl w:ilvl="3">
      <w:start w:val="1"/>
      <w:numFmt w:val="decimal"/>
      <w:lvlText w:val="%1.%2.%3.%4."/>
      <w:lvlJc w:val="left"/>
      <w:pPr>
        <w:tabs>
          <w:tab w:val="num" w:pos="3744"/>
        </w:tabs>
        <w:ind w:left="3744" w:hanging="2664"/>
      </w:pPr>
      <w:rPr>
        <w:rFonts w:ascii="Times New Roman" w:hAnsi="Times New Roman" w:hint="default"/>
        <w:b/>
        <w:i w:val="0"/>
        <w:sz w:val="22"/>
      </w:rPr>
    </w:lvl>
    <w:lvl w:ilvl="4">
      <w:start w:val="1"/>
      <w:numFmt w:val="decimal"/>
      <w:pStyle w:val="BlockText"/>
      <w:lvlText w:val="%1.%2.%3.%4.%5."/>
      <w:lvlJc w:val="left"/>
      <w:pPr>
        <w:tabs>
          <w:tab w:val="num" w:pos="2520"/>
        </w:tabs>
        <w:ind w:left="2232" w:hanging="792"/>
      </w:pPr>
      <w:rPr>
        <w:rFonts w:ascii="Times New Roman" w:hAnsi="Times New Roman" w:hint="default"/>
        <w:b/>
        <w:i w:val="0"/>
        <w:sz w:val="22"/>
      </w:r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62132DBF"/>
    <w:multiLevelType w:val="hybridMultilevel"/>
    <w:tmpl w:val="6B1ECE36"/>
    <w:lvl w:ilvl="0" w:tplc="0409000F">
      <w:start w:val="1"/>
      <w:numFmt w:val="decimal"/>
      <w:lvlText w:val="%1."/>
      <w:lvlJc w:val="left"/>
      <w:pPr>
        <w:tabs>
          <w:tab w:val="num" w:pos="1080"/>
        </w:tabs>
        <w:ind w:left="1080" w:hanging="360"/>
      </w:pPr>
      <w:rPr>
        <w:b w:val="0"/>
        <w:strike w:val="0"/>
        <w:dstrike w:val="0"/>
        <w:u w:val="none"/>
        <w:effect w:val="no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632428F8"/>
    <w:multiLevelType w:val="hybridMultilevel"/>
    <w:tmpl w:val="EC1C7E42"/>
    <w:lvl w:ilvl="0" w:tplc="18D288C0">
      <w:start w:val="1"/>
      <w:numFmt w:val="upperLetter"/>
      <w:lvlText w:val="%1."/>
      <w:lvlJc w:val="left"/>
      <w:pPr>
        <w:ind w:left="720" w:hanging="360"/>
      </w:pPr>
    </w:lvl>
    <w:lvl w:ilvl="1" w:tplc="ABA66ABE">
      <w:start w:val="1"/>
      <w:numFmt w:val="upperLetter"/>
      <w:lvlText w:val="%2."/>
      <w:lvlJc w:val="left"/>
      <w:pPr>
        <w:ind w:left="720" w:hanging="360"/>
      </w:pPr>
    </w:lvl>
    <w:lvl w:ilvl="2" w:tplc="923EF88E">
      <w:start w:val="1"/>
      <w:numFmt w:val="upperLetter"/>
      <w:lvlText w:val="%3."/>
      <w:lvlJc w:val="left"/>
      <w:pPr>
        <w:ind w:left="720" w:hanging="360"/>
      </w:pPr>
    </w:lvl>
    <w:lvl w:ilvl="3" w:tplc="1F2C1DBE">
      <w:start w:val="1"/>
      <w:numFmt w:val="upperLetter"/>
      <w:lvlText w:val="%4."/>
      <w:lvlJc w:val="left"/>
      <w:pPr>
        <w:ind w:left="720" w:hanging="360"/>
      </w:pPr>
    </w:lvl>
    <w:lvl w:ilvl="4" w:tplc="5F76D0B8">
      <w:start w:val="1"/>
      <w:numFmt w:val="upperLetter"/>
      <w:lvlText w:val="%5."/>
      <w:lvlJc w:val="left"/>
      <w:pPr>
        <w:ind w:left="720" w:hanging="360"/>
      </w:pPr>
    </w:lvl>
    <w:lvl w:ilvl="5" w:tplc="B874AF14">
      <w:start w:val="1"/>
      <w:numFmt w:val="upperLetter"/>
      <w:lvlText w:val="%6."/>
      <w:lvlJc w:val="left"/>
      <w:pPr>
        <w:ind w:left="720" w:hanging="360"/>
      </w:pPr>
    </w:lvl>
    <w:lvl w:ilvl="6" w:tplc="178004D4">
      <w:start w:val="1"/>
      <w:numFmt w:val="upperLetter"/>
      <w:lvlText w:val="%7."/>
      <w:lvlJc w:val="left"/>
      <w:pPr>
        <w:ind w:left="720" w:hanging="360"/>
      </w:pPr>
    </w:lvl>
    <w:lvl w:ilvl="7" w:tplc="87F8B89E">
      <w:start w:val="1"/>
      <w:numFmt w:val="upperLetter"/>
      <w:lvlText w:val="%8."/>
      <w:lvlJc w:val="left"/>
      <w:pPr>
        <w:ind w:left="720" w:hanging="360"/>
      </w:pPr>
    </w:lvl>
    <w:lvl w:ilvl="8" w:tplc="1046CB08">
      <w:start w:val="1"/>
      <w:numFmt w:val="upperLetter"/>
      <w:lvlText w:val="%9."/>
      <w:lvlJc w:val="left"/>
      <w:pPr>
        <w:ind w:left="720" w:hanging="360"/>
      </w:pPr>
    </w:lvl>
  </w:abstractNum>
  <w:abstractNum w:abstractNumId="12" w15:restartNumberingAfterBreak="0">
    <w:nsid w:val="64BB25DA"/>
    <w:multiLevelType w:val="hybridMultilevel"/>
    <w:tmpl w:val="9BACB69A"/>
    <w:name w:val="AOHead"/>
    <w:lvl w:ilvl="0" w:tplc="FFFFFFFF">
      <w:start w:val="21"/>
      <w:numFmt w:val="decimal"/>
      <w:lvlText w:val="%1."/>
      <w:lvlJc w:val="left"/>
      <w:pPr>
        <w:ind w:left="360" w:hanging="360"/>
      </w:pPr>
      <w:rPr>
        <w:rFonts w:hint="default"/>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A773476"/>
    <w:multiLevelType w:val="hybridMultilevel"/>
    <w:tmpl w:val="C5AE340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510CC7"/>
    <w:multiLevelType w:val="hybridMultilevel"/>
    <w:tmpl w:val="5F98D1A8"/>
    <w:name w:val="AOA"/>
    <w:lvl w:ilvl="0" w:tplc="719E2A20">
      <w:start w:val="1"/>
      <w:numFmt w:val="decimal"/>
      <w:lvlText w:val="%1."/>
      <w:lvlJc w:val="left"/>
      <w:pPr>
        <w:ind w:left="360" w:hanging="360"/>
      </w:pPr>
      <w:rPr>
        <w:b/>
        <w:i w:val="0"/>
        <w:sz w:val="18"/>
        <w:szCs w:val="18"/>
      </w:rPr>
    </w:lvl>
    <w:lvl w:ilvl="1" w:tplc="04090019">
      <w:start w:val="1"/>
      <w:numFmt w:val="lowerLetter"/>
      <w:lvlText w:val="%2."/>
      <w:lvlJc w:val="left"/>
      <w:pPr>
        <w:ind w:left="1080" w:hanging="360"/>
      </w:pPr>
    </w:lvl>
    <w:lvl w:ilvl="2" w:tplc="FFFFFFFF">
      <w:start w:val="1"/>
      <w:numFmt w:val="lowerRoman"/>
      <w:lvlText w:val="%3."/>
      <w:lvlJc w:val="right"/>
      <w:pPr>
        <w:ind w:left="1980" w:hanging="360"/>
      </w:pPr>
      <w:rPr>
        <w:rFonts w:hint="default"/>
      </w:rPr>
    </w:lvl>
    <w:lvl w:ilvl="3" w:tplc="FFFFFFFF">
      <w:start w:val="1"/>
      <w:numFmt w:val="lowerRoman"/>
      <w:lvlText w:val="(%4)"/>
      <w:lvlJc w:val="left"/>
      <w:pPr>
        <w:ind w:left="2880" w:hanging="720"/>
      </w:pPr>
      <w:rPr>
        <w:rFonts w:hint="default"/>
      </w:r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003362442">
    <w:abstractNumId w:val="9"/>
  </w:num>
  <w:num w:numId="2" w16cid:durableId="1494030545">
    <w:abstractNumId w:val="8"/>
  </w:num>
  <w:num w:numId="3" w16cid:durableId="1222984649">
    <w:abstractNumId w:val="0"/>
  </w:num>
  <w:num w:numId="4" w16cid:durableId="1794130164">
    <w:abstractNumId w:val="3"/>
  </w:num>
  <w:num w:numId="5" w16cid:durableId="2048288857">
    <w:abstractNumId w:val="6"/>
  </w:num>
  <w:num w:numId="6" w16cid:durableId="300576352">
    <w:abstractNumId w:val="1"/>
  </w:num>
  <w:num w:numId="7" w16cid:durableId="10022170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24979750">
    <w:abstractNumId w:val="10"/>
  </w:num>
  <w:num w:numId="9" w16cid:durableId="1118841083">
    <w:abstractNumId w:val="7"/>
  </w:num>
  <w:num w:numId="10" w16cid:durableId="1578711572">
    <w:abstractNumId w:val="2"/>
  </w:num>
  <w:num w:numId="11" w16cid:durableId="1482119978">
    <w:abstractNumId w:val="5"/>
  </w:num>
  <w:num w:numId="12" w16cid:durableId="1817793692">
    <w:abstractNumId w:val="14"/>
  </w:num>
  <w:num w:numId="13" w16cid:durableId="1747994390">
    <w:abstractNumId w:val="12"/>
  </w:num>
  <w:num w:numId="14" w16cid:durableId="76758539">
    <w:abstractNumId w:val="13"/>
  </w:num>
  <w:num w:numId="15" w16cid:durableId="411664149">
    <w:abstractNumId w:val="4"/>
  </w:num>
  <w:num w:numId="16" w16cid:durableId="11266563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5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6BB"/>
    <w:rsid w:val="00001817"/>
    <w:rsid w:val="0000338C"/>
    <w:rsid w:val="00014995"/>
    <w:rsid w:val="000222CD"/>
    <w:rsid w:val="00024201"/>
    <w:rsid w:val="00060278"/>
    <w:rsid w:val="00063A30"/>
    <w:rsid w:val="000771AE"/>
    <w:rsid w:val="00092A09"/>
    <w:rsid w:val="000F008D"/>
    <w:rsid w:val="000F7EA3"/>
    <w:rsid w:val="00106E19"/>
    <w:rsid w:val="001128F1"/>
    <w:rsid w:val="00154BC9"/>
    <w:rsid w:val="00157BD7"/>
    <w:rsid w:val="0016121D"/>
    <w:rsid w:val="001649B9"/>
    <w:rsid w:val="001878CB"/>
    <w:rsid w:val="00190F7E"/>
    <w:rsid w:val="0019499B"/>
    <w:rsid w:val="001B78AA"/>
    <w:rsid w:val="001C1429"/>
    <w:rsid w:val="00207677"/>
    <w:rsid w:val="002434A4"/>
    <w:rsid w:val="002577A5"/>
    <w:rsid w:val="00262A9F"/>
    <w:rsid w:val="002676EF"/>
    <w:rsid w:val="00282AD8"/>
    <w:rsid w:val="002A355A"/>
    <w:rsid w:val="002D7456"/>
    <w:rsid w:val="00306445"/>
    <w:rsid w:val="003116A1"/>
    <w:rsid w:val="00312EC8"/>
    <w:rsid w:val="00376BB3"/>
    <w:rsid w:val="003A7172"/>
    <w:rsid w:val="003B22CF"/>
    <w:rsid w:val="003B34E5"/>
    <w:rsid w:val="003B67DD"/>
    <w:rsid w:val="003C3270"/>
    <w:rsid w:val="003D3507"/>
    <w:rsid w:val="00454D30"/>
    <w:rsid w:val="004624D0"/>
    <w:rsid w:val="004924AF"/>
    <w:rsid w:val="00495432"/>
    <w:rsid w:val="004C6F17"/>
    <w:rsid w:val="004E0058"/>
    <w:rsid w:val="004F2291"/>
    <w:rsid w:val="0050232D"/>
    <w:rsid w:val="00503F7D"/>
    <w:rsid w:val="0050511F"/>
    <w:rsid w:val="00505717"/>
    <w:rsid w:val="0050710C"/>
    <w:rsid w:val="005623A1"/>
    <w:rsid w:val="00576C2E"/>
    <w:rsid w:val="00581BE5"/>
    <w:rsid w:val="00587799"/>
    <w:rsid w:val="005A54DD"/>
    <w:rsid w:val="005A6BAB"/>
    <w:rsid w:val="005C36DB"/>
    <w:rsid w:val="005E1977"/>
    <w:rsid w:val="005E68B4"/>
    <w:rsid w:val="005F3B31"/>
    <w:rsid w:val="005F6985"/>
    <w:rsid w:val="00615EBE"/>
    <w:rsid w:val="006165E2"/>
    <w:rsid w:val="0061724F"/>
    <w:rsid w:val="00620444"/>
    <w:rsid w:val="006318D6"/>
    <w:rsid w:val="00636DAF"/>
    <w:rsid w:val="006561E9"/>
    <w:rsid w:val="006631D1"/>
    <w:rsid w:val="00665891"/>
    <w:rsid w:val="00675AD8"/>
    <w:rsid w:val="00677782"/>
    <w:rsid w:val="0068391F"/>
    <w:rsid w:val="006841CE"/>
    <w:rsid w:val="006A4F0E"/>
    <w:rsid w:val="006C10C1"/>
    <w:rsid w:val="006E1366"/>
    <w:rsid w:val="00726064"/>
    <w:rsid w:val="0073003C"/>
    <w:rsid w:val="00742668"/>
    <w:rsid w:val="00751DBA"/>
    <w:rsid w:val="00761056"/>
    <w:rsid w:val="00771EB3"/>
    <w:rsid w:val="00795487"/>
    <w:rsid w:val="007B153E"/>
    <w:rsid w:val="007B5566"/>
    <w:rsid w:val="007C3C23"/>
    <w:rsid w:val="007D127B"/>
    <w:rsid w:val="00804E69"/>
    <w:rsid w:val="00810B25"/>
    <w:rsid w:val="00825534"/>
    <w:rsid w:val="008265E5"/>
    <w:rsid w:val="00832C03"/>
    <w:rsid w:val="008337EA"/>
    <w:rsid w:val="00846ADC"/>
    <w:rsid w:val="00850CF7"/>
    <w:rsid w:val="00851D2B"/>
    <w:rsid w:val="008526BB"/>
    <w:rsid w:val="00860045"/>
    <w:rsid w:val="008767DD"/>
    <w:rsid w:val="00882839"/>
    <w:rsid w:val="00896DFD"/>
    <w:rsid w:val="008A2EAE"/>
    <w:rsid w:val="008B06FB"/>
    <w:rsid w:val="008B2F85"/>
    <w:rsid w:val="008C52B4"/>
    <w:rsid w:val="008D349E"/>
    <w:rsid w:val="008D41F5"/>
    <w:rsid w:val="008F55A1"/>
    <w:rsid w:val="00912A0D"/>
    <w:rsid w:val="00952F21"/>
    <w:rsid w:val="00973127"/>
    <w:rsid w:val="009C6FA8"/>
    <w:rsid w:val="009E53F6"/>
    <w:rsid w:val="00A009C0"/>
    <w:rsid w:val="00A04F14"/>
    <w:rsid w:val="00A07C99"/>
    <w:rsid w:val="00A11292"/>
    <w:rsid w:val="00A11732"/>
    <w:rsid w:val="00A158F3"/>
    <w:rsid w:val="00A16972"/>
    <w:rsid w:val="00A22051"/>
    <w:rsid w:val="00A400F4"/>
    <w:rsid w:val="00A425F4"/>
    <w:rsid w:val="00A4399A"/>
    <w:rsid w:val="00AA17FD"/>
    <w:rsid w:val="00AA1EAD"/>
    <w:rsid w:val="00AC3995"/>
    <w:rsid w:val="00AD16C1"/>
    <w:rsid w:val="00B06DE6"/>
    <w:rsid w:val="00B078F8"/>
    <w:rsid w:val="00B3404F"/>
    <w:rsid w:val="00B404AC"/>
    <w:rsid w:val="00B80C5C"/>
    <w:rsid w:val="00BE40F8"/>
    <w:rsid w:val="00C06B30"/>
    <w:rsid w:val="00C11B19"/>
    <w:rsid w:val="00C12B3C"/>
    <w:rsid w:val="00C41D52"/>
    <w:rsid w:val="00C5767E"/>
    <w:rsid w:val="00C60161"/>
    <w:rsid w:val="00C71735"/>
    <w:rsid w:val="00C75E88"/>
    <w:rsid w:val="00C8096D"/>
    <w:rsid w:val="00C91815"/>
    <w:rsid w:val="00C93729"/>
    <w:rsid w:val="00CB3EB2"/>
    <w:rsid w:val="00CB4A44"/>
    <w:rsid w:val="00CE44A4"/>
    <w:rsid w:val="00D01004"/>
    <w:rsid w:val="00D05B73"/>
    <w:rsid w:val="00D1672B"/>
    <w:rsid w:val="00D17072"/>
    <w:rsid w:val="00D3114D"/>
    <w:rsid w:val="00D373EA"/>
    <w:rsid w:val="00D60F02"/>
    <w:rsid w:val="00D656E1"/>
    <w:rsid w:val="00D73D89"/>
    <w:rsid w:val="00DA3BD6"/>
    <w:rsid w:val="00DB09AE"/>
    <w:rsid w:val="00DC1421"/>
    <w:rsid w:val="00DC6DF0"/>
    <w:rsid w:val="00DD3F6E"/>
    <w:rsid w:val="00E00AA6"/>
    <w:rsid w:val="00E00B54"/>
    <w:rsid w:val="00E151EE"/>
    <w:rsid w:val="00E23D67"/>
    <w:rsid w:val="00E245BD"/>
    <w:rsid w:val="00E31ED9"/>
    <w:rsid w:val="00E465A5"/>
    <w:rsid w:val="00E50AA3"/>
    <w:rsid w:val="00E630C3"/>
    <w:rsid w:val="00E653E5"/>
    <w:rsid w:val="00E83FA9"/>
    <w:rsid w:val="00E84FCB"/>
    <w:rsid w:val="00E87204"/>
    <w:rsid w:val="00EB45ED"/>
    <w:rsid w:val="00EC50DE"/>
    <w:rsid w:val="00EC567C"/>
    <w:rsid w:val="00ED41A7"/>
    <w:rsid w:val="00ED41BC"/>
    <w:rsid w:val="00EE7FC0"/>
    <w:rsid w:val="00EF1ADC"/>
    <w:rsid w:val="00EF2C87"/>
    <w:rsid w:val="00F07893"/>
    <w:rsid w:val="00F21617"/>
    <w:rsid w:val="00F34E98"/>
    <w:rsid w:val="00F568CA"/>
    <w:rsid w:val="00F61B4A"/>
    <w:rsid w:val="00F6741C"/>
    <w:rsid w:val="00F75D5A"/>
    <w:rsid w:val="00F87C46"/>
    <w:rsid w:val="00FC4854"/>
    <w:rsid w:val="00FC7B6F"/>
    <w:rsid w:val="00FF0F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F1CED06"/>
  <w15:chartTrackingRefBased/>
  <w15:docId w15:val="{FA9BFA25-413F-43E7-A7F0-59F7D7767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G Times" w:hAnsi="CG Times"/>
    </w:rPr>
  </w:style>
  <w:style w:type="paragraph" w:styleId="Heading1">
    <w:name w:val="heading 1"/>
    <w:basedOn w:val="Normal"/>
    <w:next w:val="Normal"/>
    <w:qFormat/>
    <w:pPr>
      <w:keepNext/>
      <w:tabs>
        <w:tab w:val="left" w:pos="0"/>
      </w:tabs>
      <w:suppressAutoHyphens/>
      <w:jc w:val="both"/>
      <w:outlineLvl w:val="0"/>
    </w:pPr>
    <w:rPr>
      <w:b/>
      <w:spacing w:val="-3"/>
      <w:sz w:val="24"/>
    </w:rPr>
  </w:style>
  <w:style w:type="paragraph" w:styleId="Heading2">
    <w:name w:val="heading 2"/>
    <w:basedOn w:val="Normal"/>
    <w:next w:val="Normal"/>
    <w:qFormat/>
    <w:pPr>
      <w:keepNext/>
      <w:tabs>
        <w:tab w:val="left" w:pos="4896"/>
      </w:tabs>
      <w:outlineLvl w:val="1"/>
    </w:pPr>
    <w:rPr>
      <w:rFonts w:ascii="Arial" w:hAnsi="Arial"/>
      <w:b/>
      <w:sz w:val="24"/>
    </w:rPr>
  </w:style>
  <w:style w:type="paragraph" w:styleId="Heading3">
    <w:name w:val="heading 3"/>
    <w:basedOn w:val="Normal"/>
    <w:next w:val="Normal"/>
    <w:qFormat/>
    <w:pPr>
      <w:keepNext/>
      <w:tabs>
        <w:tab w:val="left" w:pos="4860"/>
      </w:tabs>
      <w:outlineLvl w:val="2"/>
    </w:pPr>
    <w:rPr>
      <w:rFonts w:ascii="Arial" w:hAnsi="Arial"/>
      <w:sz w:val="24"/>
    </w:rPr>
  </w:style>
  <w:style w:type="paragraph" w:styleId="Heading4">
    <w:name w:val="heading 4"/>
    <w:basedOn w:val="Normal"/>
    <w:next w:val="Normal"/>
    <w:qFormat/>
    <w:pPr>
      <w:keepNext/>
      <w:tabs>
        <w:tab w:val="left" w:pos="4860"/>
      </w:tabs>
      <w:ind w:firstLine="720"/>
      <w:outlineLvl w:val="3"/>
    </w:pPr>
    <w:rPr>
      <w:rFonts w:ascii="Arial" w:hAnsi="Arial"/>
      <w:sz w:val="24"/>
    </w:rPr>
  </w:style>
  <w:style w:type="paragraph" w:styleId="Heading5">
    <w:name w:val="heading 5"/>
    <w:basedOn w:val="Normal"/>
    <w:next w:val="Normal"/>
    <w:qFormat/>
    <w:pPr>
      <w:keepNext/>
      <w:ind w:right="-7110"/>
      <w:outlineLvl w:val="4"/>
    </w:pPr>
    <w:rPr>
      <w:rFonts w:ascii="Arial" w:hAnsi="Arial"/>
      <w:sz w:val="24"/>
    </w:rPr>
  </w:style>
  <w:style w:type="paragraph" w:styleId="Heading6">
    <w:name w:val="heading 6"/>
    <w:basedOn w:val="Normal"/>
    <w:next w:val="Normal"/>
    <w:qFormat/>
    <w:pPr>
      <w:keepNext/>
      <w:tabs>
        <w:tab w:val="left" w:pos="2160"/>
      </w:tabs>
      <w:ind w:left="3600"/>
      <w:outlineLvl w:val="5"/>
    </w:pPr>
    <w:rPr>
      <w:rFonts w:ascii="CG Times (W1)" w:hAnsi="CG Times (W1)"/>
      <w:sz w:val="24"/>
    </w:rPr>
  </w:style>
  <w:style w:type="paragraph" w:styleId="Heading7">
    <w:name w:val="heading 7"/>
    <w:basedOn w:val="Normal"/>
    <w:next w:val="Normal"/>
    <w:qFormat/>
    <w:pPr>
      <w:keepNext/>
      <w:tabs>
        <w:tab w:val="center" w:pos="4680"/>
      </w:tabs>
      <w:suppressAutoHyphens/>
      <w:jc w:val="center"/>
      <w:outlineLvl w:val="6"/>
    </w:pPr>
    <w:rPr>
      <w:b/>
      <w:spacing w:val="-3"/>
      <w:sz w:val="24"/>
      <w:u w:val="single"/>
    </w:rPr>
  </w:style>
  <w:style w:type="paragraph" w:styleId="Heading8">
    <w:name w:val="heading 8"/>
    <w:basedOn w:val="Normal"/>
    <w:next w:val="Normal"/>
    <w:qFormat/>
    <w:pPr>
      <w:keepNext/>
      <w:tabs>
        <w:tab w:val="left" w:pos="4896"/>
      </w:tabs>
      <w:ind w:left="720" w:firstLine="720"/>
      <w:outlineLvl w:val="7"/>
    </w:pPr>
    <w:rPr>
      <w:rFonts w:ascii="Arial" w:hAnsi="Arial"/>
      <w:b/>
      <w:sz w:val="24"/>
    </w:rPr>
  </w:style>
  <w:style w:type="paragraph" w:styleId="Heading9">
    <w:name w:val="heading 9"/>
    <w:basedOn w:val="Normal"/>
    <w:next w:val="Normal"/>
    <w:qFormat/>
    <w:pPr>
      <w:keepNext/>
      <w:tabs>
        <w:tab w:val="left" w:pos="5760"/>
      </w:tabs>
      <w:ind w:firstLine="2160"/>
      <w:outlineLvl w:val="8"/>
    </w:pPr>
    <w:rPr>
      <w:rFonts w:ascii="Arial" w:hAnsi="Arial"/>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semiHidden/>
    <w:pPr>
      <w:tabs>
        <w:tab w:val="left" w:leader="dot" w:pos="9000"/>
        <w:tab w:val="right" w:pos="9360"/>
      </w:tabs>
      <w:suppressAutoHyphens/>
      <w:spacing w:before="480"/>
      <w:ind w:left="720" w:right="720" w:hanging="720"/>
    </w:pPr>
  </w:style>
  <w:style w:type="paragraph" w:styleId="TOC2">
    <w:name w:val="toc 2"/>
    <w:basedOn w:val="Normal"/>
    <w:next w:val="Normal"/>
    <w:semiHidden/>
    <w:pPr>
      <w:tabs>
        <w:tab w:val="left" w:leader="dot" w:pos="9000"/>
        <w:tab w:val="right" w:pos="9360"/>
      </w:tabs>
      <w:suppressAutoHyphens/>
      <w:ind w:left="1440" w:right="720" w:hanging="720"/>
    </w:pPr>
  </w:style>
  <w:style w:type="paragraph" w:styleId="TOC3">
    <w:name w:val="toc 3"/>
    <w:basedOn w:val="Normal"/>
    <w:next w:val="Normal"/>
    <w:semiHidden/>
    <w:pPr>
      <w:tabs>
        <w:tab w:val="left" w:leader="dot" w:pos="9000"/>
        <w:tab w:val="right" w:pos="9360"/>
      </w:tabs>
      <w:suppressAutoHyphens/>
      <w:ind w:left="2160" w:right="720" w:hanging="720"/>
    </w:pPr>
  </w:style>
  <w:style w:type="paragraph" w:styleId="TOC4">
    <w:name w:val="toc 4"/>
    <w:basedOn w:val="Normal"/>
    <w:next w:val="Normal"/>
    <w:semiHidden/>
    <w:pPr>
      <w:tabs>
        <w:tab w:val="left" w:leader="dot" w:pos="9000"/>
        <w:tab w:val="right" w:pos="9360"/>
      </w:tabs>
      <w:suppressAutoHyphens/>
      <w:ind w:left="2880" w:right="720" w:hanging="720"/>
    </w:pPr>
  </w:style>
  <w:style w:type="paragraph" w:styleId="TOC5">
    <w:name w:val="toc 5"/>
    <w:basedOn w:val="Normal"/>
    <w:next w:val="Normal"/>
    <w:semiHidden/>
    <w:pPr>
      <w:tabs>
        <w:tab w:val="left" w:leader="dot" w:pos="9000"/>
        <w:tab w:val="right" w:pos="9360"/>
      </w:tabs>
      <w:suppressAutoHyphens/>
      <w:ind w:left="3600" w:right="720" w:hanging="720"/>
    </w:pPr>
  </w:style>
  <w:style w:type="paragraph" w:styleId="TOC6">
    <w:name w:val="toc 6"/>
    <w:basedOn w:val="Normal"/>
    <w:next w:val="Normal"/>
    <w:semiHidden/>
    <w:pPr>
      <w:tabs>
        <w:tab w:val="left" w:pos="9000"/>
        <w:tab w:val="right" w:pos="9360"/>
      </w:tabs>
      <w:suppressAutoHyphens/>
      <w:ind w:left="720" w:hanging="720"/>
    </w:pPr>
  </w:style>
  <w:style w:type="paragraph" w:styleId="TOC7">
    <w:name w:val="toc 7"/>
    <w:basedOn w:val="Normal"/>
    <w:next w:val="Normal"/>
    <w:semiHidden/>
    <w:pPr>
      <w:suppressAutoHyphens/>
      <w:ind w:left="720" w:hanging="720"/>
    </w:pPr>
  </w:style>
  <w:style w:type="paragraph" w:styleId="TOC8">
    <w:name w:val="toc 8"/>
    <w:basedOn w:val="Normal"/>
    <w:next w:val="Normal"/>
    <w:semiHidden/>
    <w:pPr>
      <w:tabs>
        <w:tab w:val="left" w:pos="9000"/>
        <w:tab w:val="right" w:pos="9360"/>
      </w:tabs>
      <w:suppressAutoHyphens/>
      <w:ind w:left="720" w:hanging="720"/>
    </w:pPr>
  </w:style>
  <w:style w:type="paragraph" w:styleId="TOC9">
    <w:name w:val="toc 9"/>
    <w:basedOn w:val="Normal"/>
    <w:next w:val="Normal"/>
    <w:semiHidden/>
    <w:pPr>
      <w:tabs>
        <w:tab w:val="left" w:leader="dot" w:pos="9000"/>
        <w:tab w:val="right" w:pos="9360"/>
      </w:tabs>
      <w:suppressAutoHyphens/>
      <w:ind w:left="720" w:hanging="720"/>
    </w:pPr>
  </w:style>
  <w:style w:type="paragraph" w:styleId="Index1">
    <w:name w:val="index 1"/>
    <w:basedOn w:val="Normal"/>
    <w:next w:val="Normal"/>
    <w:semiHidden/>
    <w:pPr>
      <w:tabs>
        <w:tab w:val="left" w:leader="dot" w:pos="9000"/>
        <w:tab w:val="right" w:pos="9360"/>
      </w:tabs>
      <w:suppressAutoHyphens/>
      <w:ind w:left="1440" w:right="720" w:hanging="1440"/>
    </w:pPr>
  </w:style>
  <w:style w:type="paragraph" w:styleId="Index2">
    <w:name w:val="index 2"/>
    <w:basedOn w:val="Normal"/>
    <w:next w:val="Normal"/>
    <w:semiHidden/>
    <w:pPr>
      <w:tabs>
        <w:tab w:val="left" w:leader="dot" w:pos="9000"/>
        <w:tab w:val="right" w:pos="9360"/>
      </w:tabs>
      <w:suppressAutoHyphens/>
      <w:ind w:left="1440" w:right="720" w:hanging="720"/>
    </w:pPr>
  </w:style>
  <w:style w:type="paragraph" w:styleId="TOAHeading">
    <w:name w:val="toa heading"/>
    <w:basedOn w:val="Normal"/>
    <w:next w:val="Normal"/>
    <w:semiHidden/>
    <w:pPr>
      <w:tabs>
        <w:tab w:val="left" w:pos="9000"/>
        <w:tab w:val="right" w:pos="9360"/>
      </w:tabs>
      <w:suppressAutoHyphens/>
    </w:pPr>
  </w:style>
  <w:style w:type="paragraph" w:styleId="Caption">
    <w:name w:val="caption"/>
    <w:basedOn w:val="Normal"/>
    <w:next w:val="Normal"/>
    <w:qFormat/>
    <w:rPr>
      <w:sz w:val="24"/>
    </w:rPr>
  </w:style>
  <w:style w:type="character" w:customStyle="1" w:styleId="EquationCaption">
    <w:name w:val="_Equation Captio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tabs>
        <w:tab w:val="left" w:pos="0"/>
      </w:tabs>
      <w:suppressAutoHyphens/>
      <w:jc w:val="both"/>
    </w:pPr>
    <w:rPr>
      <w:sz w:val="24"/>
    </w:rPr>
  </w:style>
  <w:style w:type="paragraph" w:styleId="BodyText2">
    <w:name w:val="Body Text 2"/>
    <w:basedOn w:val="Normal"/>
    <w:rsid w:val="00E23D67"/>
    <w:pPr>
      <w:tabs>
        <w:tab w:val="left" w:pos="-720"/>
        <w:tab w:val="left" w:pos="792"/>
      </w:tabs>
      <w:suppressAutoHyphens/>
      <w:ind w:left="720"/>
      <w:jc w:val="both"/>
    </w:pPr>
    <w:rPr>
      <w:rFonts w:ascii="CG Times (W1)" w:hAnsi="CG Times (W1)"/>
      <w:spacing w:val="-3"/>
      <w:sz w:val="24"/>
    </w:rPr>
  </w:style>
  <w:style w:type="paragraph" w:styleId="BodyTextIndent2">
    <w:name w:val="Body Text Indent 2"/>
    <w:basedOn w:val="Normal"/>
    <w:pPr>
      <w:tabs>
        <w:tab w:val="left" w:pos="0"/>
      </w:tabs>
      <w:suppressAutoHyphens/>
      <w:ind w:left="420"/>
      <w:jc w:val="both"/>
    </w:pPr>
    <w:rPr>
      <w:spacing w:val="-3"/>
      <w:sz w:val="24"/>
    </w:rPr>
  </w:style>
  <w:style w:type="paragraph" w:styleId="BodyTextIndent3">
    <w:name w:val="Body Text Indent 3"/>
    <w:basedOn w:val="Normal"/>
    <w:pPr>
      <w:tabs>
        <w:tab w:val="left" w:pos="-720"/>
      </w:tabs>
      <w:suppressAutoHyphens/>
      <w:ind w:left="360"/>
      <w:jc w:val="both"/>
    </w:pPr>
    <w:rPr>
      <w:rFonts w:ascii="CG Times (W1)" w:hAnsi="CG Times (W1)"/>
      <w:spacing w:val="-3"/>
      <w:sz w:val="24"/>
    </w:rPr>
  </w:style>
  <w:style w:type="paragraph" w:styleId="Header">
    <w:name w:val="header"/>
    <w:basedOn w:val="Normal"/>
    <w:pPr>
      <w:tabs>
        <w:tab w:val="center" w:pos="4320"/>
        <w:tab w:val="right" w:pos="8640"/>
      </w:tabs>
    </w:pPr>
  </w:style>
  <w:style w:type="paragraph" w:styleId="EndnoteText">
    <w:name w:val="endnote text"/>
    <w:basedOn w:val="Normal"/>
    <w:semiHidden/>
    <w:rPr>
      <w:rFonts w:ascii="Courier" w:hAnsi="Courier"/>
      <w:sz w:val="24"/>
    </w:rPr>
  </w:style>
  <w:style w:type="character" w:styleId="EndnoteReference">
    <w:name w:val="endnote reference"/>
    <w:semiHidden/>
    <w:rPr>
      <w:vertAlign w:val="superscript"/>
    </w:rPr>
  </w:style>
  <w:style w:type="paragraph" w:styleId="FootnoteText">
    <w:name w:val="footnote text"/>
    <w:basedOn w:val="Normal"/>
    <w:semiHidden/>
    <w:rPr>
      <w:rFonts w:ascii="Courier" w:hAnsi="Courier"/>
      <w:sz w:val="24"/>
    </w:rPr>
  </w:style>
  <w:style w:type="character" w:styleId="FootnoteReference">
    <w:name w:val="footnote reference"/>
    <w:semiHidden/>
    <w:rPr>
      <w:vertAlign w:val="superscript"/>
    </w:r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suppressAutoHyphens/>
      <w:ind w:left="360"/>
      <w:jc w:val="both"/>
    </w:pPr>
    <w:rPr>
      <w:rFonts w:ascii="Times New Roman" w:hAnsi="Times New Roman"/>
      <w:sz w:val="22"/>
    </w:rPr>
  </w:style>
  <w:style w:type="paragraph" w:styleId="BodyText3">
    <w:name w:val="Body Text 3"/>
    <w:basedOn w:val="Normal"/>
    <w:pPr>
      <w:jc w:val="both"/>
    </w:pPr>
    <w:rPr>
      <w:rFonts w:ascii="Times New Roman" w:hAnsi="Times New Roman"/>
      <w:sz w:val="22"/>
    </w:rPr>
  </w:style>
  <w:style w:type="paragraph" w:styleId="BlockText">
    <w:name w:val="Block Text"/>
    <w:basedOn w:val="Normal"/>
    <w:pPr>
      <w:numPr>
        <w:ilvl w:val="4"/>
        <w:numId w:val="1"/>
      </w:numPr>
      <w:spacing w:after="120"/>
      <w:ind w:right="1440"/>
    </w:pPr>
  </w:style>
  <w:style w:type="paragraph" w:customStyle="1" w:styleId="AttentionLine">
    <w:name w:val="Attention Line"/>
    <w:basedOn w:val="Normal"/>
    <w:next w:val="Salutation"/>
    <w:pPr>
      <w:spacing w:before="220" w:after="220" w:line="220" w:lineRule="atLeast"/>
      <w:jc w:val="both"/>
    </w:pPr>
    <w:rPr>
      <w:rFonts w:ascii="Arial" w:hAnsi="Arial"/>
      <w:spacing w:val="-5"/>
      <w:sz w:val="22"/>
    </w:rPr>
  </w:style>
  <w:style w:type="paragraph" w:styleId="Salutation">
    <w:name w:val="Salutation"/>
    <w:basedOn w:val="Normal"/>
    <w:next w:val="Normal"/>
  </w:style>
  <w:style w:type="paragraph" w:customStyle="1" w:styleId="Bod">
    <w:name w:val="Bod"/>
    <w:basedOn w:val="Normal"/>
    <w:pPr>
      <w:suppressAutoHyphens/>
      <w:spacing w:after="240"/>
      <w:ind w:firstLine="1440"/>
      <w:jc w:val="both"/>
    </w:pPr>
    <w:rPr>
      <w:rFonts w:ascii="New York" w:hAnsi="New York"/>
      <w:sz w:val="24"/>
    </w:rPr>
  </w:style>
  <w:style w:type="paragraph" w:customStyle="1" w:styleId="H2">
    <w:name w:val="H2"/>
    <w:basedOn w:val="Normal"/>
    <w:next w:val="Normal"/>
    <w:pPr>
      <w:keepNext/>
      <w:spacing w:before="100" w:after="100"/>
      <w:outlineLvl w:val="2"/>
    </w:pPr>
    <w:rPr>
      <w:rFonts w:ascii="Times New Roman" w:hAnsi="Times New Roman"/>
      <w:b/>
      <w:snapToGrid w:val="0"/>
      <w:sz w:val="36"/>
    </w:rPr>
  </w:style>
  <w:style w:type="character" w:customStyle="1" w:styleId="Article">
    <w:name w:val="Article"/>
  </w:style>
  <w:style w:type="character" w:customStyle="1" w:styleId="Section1">
    <w:name w:val="Section1"/>
  </w:style>
  <w:style w:type="paragraph" w:styleId="BalloonText">
    <w:name w:val="Balloon Text"/>
    <w:basedOn w:val="Normal"/>
    <w:semiHidden/>
    <w:rPr>
      <w:rFonts w:ascii="Tahoma" w:hAnsi="Tahoma" w:cs="Tahoma"/>
      <w:sz w:val="16"/>
      <w:szCs w:val="16"/>
    </w:rPr>
  </w:style>
  <w:style w:type="paragraph" w:customStyle="1" w:styleId="DocID">
    <w:name w:val="DocID"/>
    <w:basedOn w:val="Footer"/>
    <w:next w:val="Footer"/>
    <w:link w:val="DocIDChar"/>
    <w:rsid w:val="00832C03"/>
    <w:pPr>
      <w:tabs>
        <w:tab w:val="clear" w:pos="4320"/>
        <w:tab w:val="clear" w:pos="8640"/>
      </w:tabs>
      <w:jc w:val="right"/>
    </w:pPr>
    <w:rPr>
      <w:rFonts w:ascii="Times New Roman" w:hAnsi="Times New Roman"/>
      <w:sz w:val="16"/>
    </w:rPr>
  </w:style>
  <w:style w:type="paragraph" w:customStyle="1" w:styleId="Tables">
    <w:name w:val="Tables"/>
    <w:basedOn w:val="Normal"/>
    <w:pPr>
      <w:keepNext/>
      <w:keepLines/>
    </w:pPr>
    <w:rPr>
      <w:rFonts w:ascii="Times New Roman" w:hAnsi="Times New Roman"/>
      <w:kern w:val="28"/>
      <w:sz w:val="22"/>
    </w:rPr>
  </w:style>
  <w:style w:type="paragraph" w:customStyle="1" w:styleId="82B6346D30494BAA8FAFA39E680916F9">
    <w:name w:val="82B6346D30494BAA8FAFA39E680916F9"/>
    <w:pPr>
      <w:spacing w:after="200" w:line="276" w:lineRule="auto"/>
    </w:pPr>
    <w:rPr>
      <w:rFonts w:ascii="Calibri" w:hAnsi="Calibri"/>
      <w:sz w:val="22"/>
      <w:szCs w:val="22"/>
    </w:rPr>
  </w:style>
  <w:style w:type="table" w:styleId="TableGrid">
    <w:name w:val="Table Grid"/>
    <w:basedOn w:val="TableNormal"/>
    <w:rsid w:val="006318D6"/>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306445"/>
    <w:rPr>
      <w:color w:val="0000FF"/>
      <w:u w:val="single"/>
    </w:rPr>
  </w:style>
  <w:style w:type="paragraph" w:styleId="ListParagraph">
    <w:name w:val="List Paragraph"/>
    <w:basedOn w:val="Normal"/>
    <w:uiPriority w:val="34"/>
    <w:qFormat/>
    <w:rsid w:val="006631D1"/>
    <w:pPr>
      <w:widowControl w:val="0"/>
      <w:ind w:left="720"/>
    </w:pPr>
    <w:rPr>
      <w:rFonts w:ascii="Times New Roman" w:hAnsi="Times New Roman"/>
    </w:rPr>
  </w:style>
  <w:style w:type="paragraph" w:styleId="Title">
    <w:name w:val="Title"/>
    <w:basedOn w:val="Normal"/>
    <w:next w:val="Normal"/>
    <w:link w:val="TitleChar"/>
    <w:qFormat/>
    <w:rsid w:val="006631D1"/>
    <w:pPr>
      <w:autoSpaceDE w:val="0"/>
      <w:autoSpaceDN w:val="0"/>
      <w:adjustRightInd w:val="0"/>
    </w:pPr>
    <w:rPr>
      <w:rFonts w:ascii="Times New Roman" w:hAnsi="Times New Roman"/>
      <w:sz w:val="24"/>
      <w:szCs w:val="24"/>
    </w:rPr>
  </w:style>
  <w:style w:type="character" w:customStyle="1" w:styleId="TitleChar">
    <w:name w:val="Title Char"/>
    <w:link w:val="Title"/>
    <w:rsid w:val="006631D1"/>
    <w:rPr>
      <w:sz w:val="24"/>
      <w:szCs w:val="24"/>
    </w:rPr>
  </w:style>
  <w:style w:type="paragraph" w:customStyle="1" w:styleId="Default">
    <w:name w:val="Default"/>
    <w:rsid w:val="006631D1"/>
    <w:pPr>
      <w:autoSpaceDE w:val="0"/>
      <w:autoSpaceDN w:val="0"/>
      <w:adjustRightInd w:val="0"/>
    </w:pPr>
    <w:rPr>
      <w:rFonts w:ascii="Calibri" w:hAnsi="Calibri" w:cs="Calibri"/>
      <w:color w:val="000000"/>
      <w:sz w:val="24"/>
      <w:szCs w:val="24"/>
    </w:rPr>
  </w:style>
  <w:style w:type="character" w:customStyle="1" w:styleId="DocIDChar">
    <w:name w:val="DocID Char"/>
    <w:link w:val="DocID"/>
    <w:rsid w:val="00832C03"/>
    <w:rPr>
      <w:sz w:val="16"/>
      <w:lang w:val="en-US" w:eastAsia="en-US"/>
    </w:rPr>
  </w:style>
  <w:style w:type="character" w:styleId="CommentReference">
    <w:name w:val="annotation reference"/>
    <w:uiPriority w:val="99"/>
    <w:semiHidden/>
    <w:unhideWhenUsed/>
    <w:rsid w:val="00761056"/>
    <w:rPr>
      <w:sz w:val="16"/>
      <w:szCs w:val="16"/>
    </w:rPr>
  </w:style>
  <w:style w:type="paragraph" w:styleId="CommentText">
    <w:name w:val="annotation text"/>
    <w:basedOn w:val="Normal"/>
    <w:link w:val="CommentTextChar"/>
    <w:uiPriority w:val="99"/>
    <w:unhideWhenUsed/>
    <w:rsid w:val="00761056"/>
  </w:style>
  <w:style w:type="character" w:customStyle="1" w:styleId="CommentTextChar">
    <w:name w:val="Comment Text Char"/>
    <w:link w:val="CommentText"/>
    <w:uiPriority w:val="99"/>
    <w:rsid w:val="00761056"/>
    <w:rPr>
      <w:rFonts w:ascii="CG Times" w:hAnsi="CG Times"/>
    </w:rPr>
  </w:style>
  <w:style w:type="paragraph" w:styleId="CommentSubject">
    <w:name w:val="annotation subject"/>
    <w:basedOn w:val="CommentText"/>
    <w:next w:val="CommentText"/>
    <w:link w:val="CommentSubjectChar"/>
    <w:uiPriority w:val="99"/>
    <w:semiHidden/>
    <w:unhideWhenUsed/>
    <w:rsid w:val="00761056"/>
    <w:rPr>
      <w:b/>
      <w:bCs/>
    </w:rPr>
  </w:style>
  <w:style w:type="character" w:customStyle="1" w:styleId="CommentSubjectChar">
    <w:name w:val="Comment Subject Char"/>
    <w:link w:val="CommentSubject"/>
    <w:uiPriority w:val="99"/>
    <w:semiHidden/>
    <w:rsid w:val="00761056"/>
    <w:rPr>
      <w:rFonts w:ascii="CG Times" w:hAnsi="CG Times"/>
      <w:b/>
      <w:bCs/>
    </w:rPr>
  </w:style>
  <w:style w:type="paragraph" w:styleId="Revision">
    <w:name w:val="Revision"/>
    <w:hidden/>
    <w:uiPriority w:val="99"/>
    <w:semiHidden/>
    <w:rsid w:val="002434A4"/>
    <w:rPr>
      <w:rFonts w:ascii="CG Times" w:hAnsi="CG Times"/>
    </w:rPr>
  </w:style>
  <w:style w:type="character" w:customStyle="1" w:styleId="normaltextrun">
    <w:name w:val="normaltextrun"/>
    <w:basedOn w:val="DefaultParagraphFont"/>
    <w:rsid w:val="00DA3BD6"/>
  </w:style>
  <w:style w:type="character" w:customStyle="1" w:styleId="eop">
    <w:name w:val="eop"/>
    <w:basedOn w:val="DefaultParagraphFont"/>
    <w:rsid w:val="000F00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lilly.com/suppliers/accounts-payable/POTerms-and-Conditions"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5CFCA906C68A484BB04125A6C5C46ED8" ma:contentTypeVersion="10" ma:contentTypeDescription="Create a new document." ma:contentTypeScope="" ma:versionID="284d0e2277211d0609ad19979379469c">
  <xsd:schema xmlns:xsd="http://www.w3.org/2001/XMLSchema" xmlns:xs="http://www.w3.org/2001/XMLSchema" xmlns:p="http://schemas.microsoft.com/office/2006/metadata/properties" xmlns:ns2="0a536d53-39b0-47d2-ac16-1c07f37b5861" xmlns:ns3="2a98c752-0eef-4981-8a27-d5cc6f1e8a84" targetNamespace="http://schemas.microsoft.com/office/2006/metadata/properties" ma:root="true" ma:fieldsID="aab9764ee981e10c9220fdc29280b7a6" ns2:_="" ns3:_="">
    <xsd:import namespace="0a536d53-39b0-47d2-ac16-1c07f37b5861"/>
    <xsd:import namespace="2a98c752-0eef-4981-8a27-d5cc6f1e8a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536d53-39b0-47d2-ac16-1c07f37b58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a98c752-0eef-4981-8a27-d5cc6f1e8a8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4881A1-A30A-4DB1-A057-AB8E0F92E056}">
  <ds:schemaRefs>
    <ds:schemaRef ds:uri="http://schemas.microsoft.com/sharepoint/v3/contenttype/forms"/>
  </ds:schemaRefs>
</ds:datastoreItem>
</file>

<file path=customXml/itemProps2.xml><?xml version="1.0" encoding="utf-8"?>
<ds:datastoreItem xmlns:ds="http://schemas.openxmlformats.org/officeDocument/2006/customXml" ds:itemID="{3C38423C-C2EE-4432-9956-0A1062CFCEA3}">
  <ds:schemaRefs>
    <ds:schemaRef ds:uri="http://schemas.microsoft.com/office/2006/metadata/longProperties"/>
  </ds:schemaRefs>
</ds:datastoreItem>
</file>

<file path=customXml/itemProps3.xml><?xml version="1.0" encoding="utf-8"?>
<ds:datastoreItem xmlns:ds="http://schemas.openxmlformats.org/officeDocument/2006/customXml" ds:itemID="{957FD666-8155-4B49-8127-45C8EBB72F0F}">
  <ds:schemaRefs>
    <ds:schemaRef ds:uri="http://schemas.openxmlformats.org/officeDocument/2006/bibliography"/>
  </ds:schemaRefs>
</ds:datastoreItem>
</file>

<file path=customXml/itemProps4.xml><?xml version="1.0" encoding="utf-8"?>
<ds:datastoreItem xmlns:ds="http://schemas.openxmlformats.org/officeDocument/2006/customXml" ds:itemID="{567F9B56-0330-48C1-AEE4-6BF14C352F94}">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CDFB4A28-5450-4EFE-818D-FB064B1AE1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536d53-39b0-47d2-ac16-1c07f37b5861"/>
    <ds:schemaRef ds:uri="2a98c752-0eef-4981-8a27-d5cc6f1e8a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2676</Words>
  <Characters>15258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Axiom Law</Company>
  <LinksUpToDate>false</LinksUpToDate>
  <CharactersWithSpaces>17899</CharactersWithSpaces>
  <SharedDoc>false</SharedDoc>
  <HLinks>
    <vt:vector size="6" baseType="variant">
      <vt:variant>
        <vt:i4>2424956</vt:i4>
      </vt:variant>
      <vt:variant>
        <vt:i4>0</vt:i4>
      </vt:variant>
      <vt:variant>
        <vt:i4>0</vt:i4>
      </vt:variant>
      <vt:variant>
        <vt:i4>5</vt:i4>
      </vt:variant>
      <vt:variant>
        <vt:lpwstr>http://lilly.com/suppliers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Sheidy</dc:creator>
  <cp:keywords/>
  <cp:lastModifiedBy>Marcia A Hakala</cp:lastModifiedBy>
  <cp:revision>3</cp:revision>
  <cp:lastPrinted>2010-03-03T15:43:00Z</cp:lastPrinted>
  <dcterms:created xsi:type="dcterms:W3CDTF">2025-07-08T15:00:00Z</dcterms:created>
  <dcterms:modified xsi:type="dcterms:W3CDTF">2025-07-08T15:02:00Z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nterpriseDocumentLanguageTaxHTField0">
    <vt:lpwstr>eng|39540796-0396-4e54-afe9-a602f28bbe8f</vt:lpwstr>
  </property>
  <property fmtid="{D5CDD505-2E9C-101B-9397-08002B2CF9AE}" pid="3" name="TaxCatchAll">
    <vt:lpwstr>2;#eng|39540796-0396-4e54-afe9-a602f28bbe8f;#1;#ADM130|70dc3311-3e76-421c-abfa-d108df48853c</vt:lpwstr>
  </property>
  <property fmtid="{D5CDD505-2E9C-101B-9397-08002B2CF9AE}" pid="4" name="EnterpriseRecordSeriesCodeTaxHTField0">
    <vt:lpwstr>ADM130|70dc3311-3e76-421c-abfa-d108df48853c</vt:lpwstr>
  </property>
  <property fmtid="{D5CDD505-2E9C-101B-9397-08002B2CF9AE}" pid="5" name="Clause Change Needed">
    <vt:lpwstr>0</vt:lpwstr>
  </property>
  <property fmtid="{D5CDD505-2E9C-101B-9397-08002B2CF9AE}" pid="6" name="Corrections Made">
    <vt:lpwstr>0</vt:lpwstr>
  </property>
  <property fmtid="{D5CDD505-2E9C-101B-9397-08002B2CF9AE}" pid="7" name="Change Verified">
    <vt:lpwstr>0</vt:lpwstr>
  </property>
  <property fmtid="{D5CDD505-2E9C-101B-9397-08002B2CF9AE}" pid="8" name="EnterpriseRecordSeriesCode">
    <vt:lpwstr>1;#ADM130|70dc3311-3e76-421c-abfa-d108df48853c</vt:lpwstr>
  </property>
  <property fmtid="{D5CDD505-2E9C-101B-9397-08002B2CF9AE}" pid="9" name="Clause Change Made">
    <vt:lpwstr>0</vt:lpwstr>
  </property>
  <property fmtid="{D5CDD505-2E9C-101B-9397-08002B2CF9AE}" pid="10" name="Component">
    <vt:lpwstr>General &amp; Administrative (G &amp; A)</vt:lpwstr>
  </property>
  <property fmtid="{D5CDD505-2E9C-101B-9397-08002B2CF9AE}" pid="11" name="Description0">
    <vt:lpwstr>Commercial evaluations for laboaratory hardware/software</vt:lpwstr>
  </property>
  <property fmtid="{D5CDD505-2E9C-101B-9397-08002B2CF9AE}" pid="12" name="Status">
    <vt:lpwstr>Submitted for Upload</vt:lpwstr>
  </property>
  <property fmtid="{D5CDD505-2E9C-101B-9397-08002B2CF9AE}" pid="13" name="Updated MPT Uploaded">
    <vt:lpwstr>0</vt:lpwstr>
  </property>
  <property fmtid="{D5CDD505-2E9C-101B-9397-08002B2CF9AE}" pid="14" name="EnterpriseDocumentLanguage">
    <vt:lpwstr>2;#eng|39540796-0396-4e54-afe9-a602f28bbe8f</vt:lpwstr>
  </property>
  <property fmtid="{D5CDD505-2E9C-101B-9397-08002B2CF9AE}" pid="15" name="Corrections Needed">
    <vt:lpwstr>0</vt:lpwstr>
  </property>
  <property fmtid="{D5CDD505-2E9C-101B-9397-08002B2CF9AE}" pid="16" name="Comments">
    <vt:lpwstr/>
  </property>
  <property fmtid="{D5CDD505-2E9C-101B-9397-08002B2CF9AE}" pid="17" name="CUS_DocIDString">
    <vt:lpwstr>Bodman_17302370_1</vt:lpwstr>
  </property>
  <property fmtid="{D5CDD505-2E9C-101B-9397-08002B2CF9AE}" pid="18" name="CUS_DocIDChunk0">
    <vt:lpwstr>Bodman_17302370_1</vt:lpwstr>
  </property>
  <property fmtid="{D5CDD505-2E9C-101B-9397-08002B2CF9AE}" pid="19" name="CUS_DocIDActiveBits">
    <vt:lpwstr>98304</vt:lpwstr>
  </property>
  <property fmtid="{D5CDD505-2E9C-101B-9397-08002B2CF9AE}" pid="20" name="CUS_DocIDLocation">
    <vt:lpwstr>EVERY_PAGE</vt:lpwstr>
  </property>
  <property fmtid="{D5CDD505-2E9C-101B-9397-08002B2CF9AE}" pid="21" name="CUS_DocIDReference">
    <vt:lpwstr>everyPage</vt:lpwstr>
  </property>
  <property fmtid="{D5CDD505-2E9C-101B-9397-08002B2CF9AE}" pid="22" name="ContentTypeId">
    <vt:lpwstr>0x0101005CFCA906C68A484BB04125A6C5C46ED8</vt:lpwstr>
  </property>
  <property fmtid="{D5CDD505-2E9C-101B-9397-08002B2CF9AE}" pid="23" name="Order">
    <vt:r8>403600</vt:r8>
  </property>
  <property fmtid="{D5CDD505-2E9C-101B-9397-08002B2CF9AE}" pid="24" name="xd_Signature">
    <vt:bool>false</vt:bool>
  </property>
  <property fmtid="{D5CDD505-2E9C-101B-9397-08002B2CF9AE}" pid="25" name="xd_ProgID">
    <vt:lpwstr/>
  </property>
  <property fmtid="{D5CDD505-2E9C-101B-9397-08002B2CF9AE}" pid="26" name="ComplianceAssetId">
    <vt:lpwstr/>
  </property>
  <property fmtid="{D5CDD505-2E9C-101B-9397-08002B2CF9AE}" pid="27" name="TemplateUrl">
    <vt:lpwstr/>
  </property>
  <property fmtid="{D5CDD505-2E9C-101B-9397-08002B2CF9AE}" pid="28" name="Completed">
    <vt:bool>true</vt:bool>
  </property>
  <property fmtid="{D5CDD505-2E9C-101B-9397-08002B2CF9AE}" pid="29" name="_ExtendedDescription">
    <vt:lpwstr/>
  </property>
  <property fmtid="{D5CDD505-2E9C-101B-9397-08002B2CF9AE}" pid="30" name="TriggerFlowInfo">
    <vt:lpwstr/>
  </property>
</Properties>
</file>