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3"/>
        <w:gridCol w:w="2903"/>
        <w:gridCol w:w="1449"/>
        <w:gridCol w:w="847"/>
        <w:gridCol w:w="981"/>
        <w:gridCol w:w="1118"/>
        <w:gridCol w:w="2055"/>
        <w:gridCol w:w="3849"/>
        <w:tblGridChange w:id="0">
          <w:tblGrid>
            <w:gridCol w:w="543"/>
            <w:gridCol w:w="2903"/>
            <w:gridCol w:w="1449"/>
            <w:gridCol w:w="847"/>
            <w:gridCol w:w="981"/>
            <w:gridCol w:w="1118"/>
            <w:gridCol w:w="2055"/>
            <w:gridCol w:w="3849"/>
          </w:tblGrid>
        </w:tblGridChange>
      </w:tblGrid>
      <w:tr>
        <w:trPr>
          <w:trHeight w:val="611" w:hRule="atLeast"/>
        </w:trP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PROYECTO: “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HERRAMIENTAS DIGITALES EN LA PARROQUIA DE AMAGUAÑA”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CANTÓN: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QUITO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                                                            SECTOR: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AMAGUAÑA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                                                               FECHA: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13/10/2020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N. DE CÉDULA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Hora inicio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Hora salida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Nº HORAS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FIRMA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ACTIVIDADES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Salazar Llumiquinga John Brandon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1727054197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Word Normas Apa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LEONARDO SALAZAR RODRIGUEZ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1715580492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normas apa, combinar correspondencia.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Christian David Andrango Galarraga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1728147099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Taller Correspondencia y revisar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Cristhian Gerardo Cruz Ortega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1723962062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Funciones complejas: sumar si, sumar si conjuntos, contar , contar a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Luis Santiago Pilatuña Iza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172747436-1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Tabla de Datos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Quishpe Landi David Elías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1725250771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Funciones complejas: sumar si, sumar si conjuntos, contar , contar a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Santiago David Carrera  Baño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172747436-1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Tabla de Datos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914400" cy="54864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3" w:hRule="atLeast"/>
        </w:trPr>
        <w:tc>
          <w:tcPr>
            <w:gridSpan w:val="8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F:____________________________________                                                                                                          F:_________________________________________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                 Ing. Paúl Garzón   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MSc. Luis Zapata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       COORDINADOR DEL SECTOR                                                                                           COORDINADOR DE VINCULACIÓN CON LA SOCIEDAD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DE ASISTENCIA Y ACTIVIDADES DE LOS ESTUDIANTES</w:t>
      </w:r>
    </w:p>
    <w:sectPr>
      <w:headerReference r:id="rId7" w:type="default"/>
      <w:pgSz w:h="12240" w:w="15840" w:orient="landscape"/>
      <w:pgMar w:bottom="1134" w:top="1276" w:left="851" w:right="141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color="622423" w:space="2" w:sz="24" w:val="single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Cambria" w:cs="Cambria" w:eastAsia="Cambria" w:hAnsi="Cambria"/>
        <w:color w:val="000000"/>
        <w:sz w:val="32"/>
        <w:szCs w:val="32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Universidad Central del Ecuador                                                                                                                                                                                   Facultad de Filosofía, Letras y Ciencias de la Educación                                                                                                                                        Carrera de Pedagogía de las Ciencias Experimentales Informática                                                                                                                                                                                                                            Vinculación con la sociedad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-56513</wp:posOffset>
          </wp:positionV>
          <wp:extent cx="942975" cy="762000"/>
          <wp:effectExtent b="0" l="0" r="0" t="0"/>
          <wp:wrapNone/>
          <wp:docPr descr="Resultado de imagen para sello uce" id="57" name="image2.png"/>
          <a:graphic>
            <a:graphicData uri="http://schemas.openxmlformats.org/drawingml/2006/picture">
              <pic:pic>
                <pic:nvPicPr>
                  <pic:cNvPr descr="Resultado de imagen para sello uce" id="0" name="image2.png"/>
                  <pic:cNvPicPr preferRelativeResize="0"/>
                </pic:nvPicPr>
                <pic:blipFill>
                  <a:blip r:embed="rId1"/>
                  <a:srcRect b="21567" l="29747" r="27211" t="14494"/>
                  <a:stretch>
                    <a:fillRect/>
                  </a:stretch>
                </pic:blipFill>
                <pic:spPr>
                  <a:xfrm>
                    <a:off x="0" y="0"/>
                    <a:ext cx="942975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7994015</wp:posOffset>
          </wp:positionH>
          <wp:positionV relativeFrom="paragraph">
            <wp:posOffset>10160</wp:posOffset>
          </wp:positionV>
          <wp:extent cx="666750" cy="638550"/>
          <wp:effectExtent b="0" l="0" r="0" t="0"/>
          <wp:wrapNone/>
          <wp:docPr descr="FILOSOFIA" id="58" name="image1.png"/>
          <a:graphic>
            <a:graphicData uri="http://schemas.openxmlformats.org/drawingml/2006/picture">
              <pic:pic>
                <pic:nvPicPr>
                  <pic:cNvPr descr="FILOSOFI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6750" cy="6385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961D2"/>
  </w:style>
  <w:style w:type="paragraph" w:styleId="Piedepgina">
    <w:name w:val="footer"/>
    <w:basedOn w:val="Normal"/>
    <w:link w:val="PiedepginaCar"/>
    <w:uiPriority w:val="99"/>
    <w:unhideWhenUsed w:val="1"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961D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HslsAPRTIiBYMlVxprGlTN+yOg==">AMUW2mXG0QmQtlZf7FDkUPfdmFa96HeVWuYFI6FvlPOf0JkYRkB2eRofxF2gzXh7U2PFLQ2rUit4NJsGJL/jGb7vQrBlPZCLVj3rGW3kjV1oAfoIVDp4EHnbvPtE3IqzDXF+8zu8rpfF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2020-10-01T16:00:00Z</dcterms:created>
  <dc:creator>Erik</dc:creator>
</cp:coreProperties>
</file>