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F4A3A4" w14:textId="77777777" w:rsidR="00BA6ACA" w:rsidRDefault="0025372C">
      <w:pPr>
        <w:pStyle w:val="Default"/>
        <w:spacing w:before="0" w:line="240" w:lineRule="auto"/>
        <w:rPr>
          <w:rFonts w:ascii="Helvetica" w:eastAsia="Helvetica" w:hAnsi="Helvetica" w:cs="Helvetica"/>
          <w:b/>
          <w:bCs/>
          <w:color w:val="484C58"/>
          <w:sz w:val="56"/>
          <w:szCs w:val="56"/>
          <w:shd w:val="clear" w:color="auto" w:fill="FFFFFF"/>
        </w:rPr>
      </w:pPr>
      <w:r>
        <w:rPr>
          <w:rStyle w:val="Hyperlink0"/>
        </w:rPr>
        <w:fldChar w:fldCharType="begin"/>
      </w:r>
      <w:r>
        <w:rPr>
          <w:rStyle w:val="Hyperlink0"/>
          <w:rFonts w:ascii="Helvetica" w:hAnsi="Helvetica"/>
          <w:b/>
          <w:bCs/>
          <w:color w:val="007EAD"/>
          <w:sz w:val="56"/>
          <w:szCs w:val="56"/>
          <w:shd w:val="clear" w:color="auto" w:fill="FFFFFF"/>
        </w:rPr>
        <w:instrText xml:space="preserve"> HYPERLINK "https://www.hsph.harvard.edu/"</w:instrText>
      </w:r>
      <w:r>
        <w:rPr>
          <w:rStyle w:val="Hyperlink0"/>
        </w:rPr>
        <w:fldChar w:fldCharType="separate"/>
      </w:r>
      <w:r>
        <w:rPr>
          <w:rStyle w:val="Hyperlink0"/>
          <w:rFonts w:ascii="Helvetica" w:hAnsi="Helvetica"/>
          <w:b/>
          <w:bCs/>
          <w:color w:val="007EAD"/>
          <w:sz w:val="56"/>
          <w:szCs w:val="56"/>
          <w:shd w:val="clear" w:color="auto" w:fill="FFFFFF"/>
        </w:rPr>
        <w:t>Harvard T.H. Chan School of Public Health</w:t>
      </w:r>
      <w:r>
        <w:rPr>
          <w:rFonts w:ascii="Helvetica" w:eastAsia="Helvetica" w:hAnsi="Helvetica" w:cs="Helvetica"/>
          <w:b/>
          <w:bCs/>
          <w:color w:val="007EAD"/>
          <w:sz w:val="56"/>
          <w:szCs w:val="56"/>
          <w:shd w:val="clear" w:color="auto" w:fill="FFFFFF"/>
        </w:rPr>
        <w:fldChar w:fldCharType="end"/>
      </w:r>
    </w:p>
    <w:p w14:paraId="7F36C1A3" w14:textId="77777777" w:rsidR="00BA6ACA" w:rsidRDefault="0025372C">
      <w:pPr>
        <w:pStyle w:val="Default"/>
        <w:spacing w:before="0" w:after="300" w:line="240" w:lineRule="auto"/>
        <w:rPr>
          <w:rFonts w:ascii="Helvetica" w:eastAsia="Helvetica" w:hAnsi="Helvetica" w:cs="Helvetica"/>
          <w:color w:val="A51C30"/>
          <w:sz w:val="60"/>
          <w:szCs w:val="60"/>
          <w:shd w:val="clear" w:color="auto" w:fill="FFFFFF"/>
        </w:rPr>
      </w:pPr>
      <w:r>
        <w:rPr>
          <w:rFonts w:ascii="Helvetica" w:hAnsi="Helvetica"/>
          <w:color w:val="A51C30"/>
          <w:sz w:val="60"/>
          <w:szCs w:val="60"/>
          <w:shd w:val="clear" w:color="auto" w:fill="FFFFFF"/>
        </w:rPr>
        <w:t>Long-term exposure to permissible concentrations of air pollution linked with increased mortality risk</w:t>
      </w:r>
    </w:p>
    <w:p w14:paraId="72AF7C2E" w14:textId="77777777" w:rsidR="00BA6ACA" w:rsidRDefault="0025372C">
      <w:pPr>
        <w:pStyle w:val="Default"/>
        <w:spacing w:before="0" w:line="240" w:lineRule="auto"/>
        <w:rPr>
          <w:rFonts w:ascii="Helvetica" w:eastAsia="Helvetica" w:hAnsi="Helvetica" w:cs="Helvetica"/>
          <w:color w:val="484C58"/>
          <w:sz w:val="32"/>
          <w:szCs w:val="32"/>
          <w:shd w:val="clear" w:color="auto" w:fill="FFFFFF"/>
        </w:rPr>
      </w:pPr>
      <w:r>
        <w:rPr>
          <w:rFonts w:ascii="Helvetica" w:eastAsia="Helvetica" w:hAnsi="Helvetica" w:cs="Helvetica"/>
          <w:noProof/>
          <w:color w:val="484C58"/>
          <w:sz w:val="32"/>
          <w:szCs w:val="32"/>
          <w:shd w:val="clear" w:color="auto" w:fill="FFFFFF"/>
        </w:rPr>
        <w:drawing>
          <wp:inline distT="0" distB="0" distL="0" distR="0" wp14:anchorId="6703CA2E" wp14:editId="177038FB">
            <wp:extent cx="5943473" cy="3962316"/>
            <wp:effectExtent l="0" t="0" r="0" b="0"/>
            <wp:docPr id="1073741825" name="officeArt object" descr="Image"/>
            <wp:cNvGraphicFramePr/>
            <a:graphic xmlns:a="http://schemas.openxmlformats.org/drawingml/2006/main">
              <a:graphicData uri="http://schemas.openxmlformats.org/drawingml/2006/picture">
                <pic:pic xmlns:pic="http://schemas.openxmlformats.org/drawingml/2006/picture">
                  <pic:nvPicPr>
                    <pic:cNvPr id="1073741825" name="Image" descr="Image"/>
                    <pic:cNvPicPr>
                      <a:picLocks noChangeAspect="1"/>
                    </pic:cNvPicPr>
                  </pic:nvPicPr>
                  <pic:blipFill>
                    <a:blip r:embed="rId6">
                      <a:extLst/>
                    </a:blip>
                    <a:stretch>
                      <a:fillRect/>
                    </a:stretch>
                  </pic:blipFill>
                  <pic:spPr>
                    <a:xfrm>
                      <a:off x="0" y="0"/>
                      <a:ext cx="5943473" cy="3962316"/>
                    </a:xfrm>
                    <a:prstGeom prst="rect">
                      <a:avLst/>
                    </a:prstGeom>
                    <a:ln w="12700" cap="flat">
                      <a:noFill/>
                      <a:miter lim="400000"/>
                    </a:ln>
                    <a:effectLst/>
                  </pic:spPr>
                </pic:pic>
              </a:graphicData>
            </a:graphic>
          </wp:inline>
        </w:drawing>
      </w:r>
    </w:p>
    <w:p w14:paraId="513BD530" w14:textId="77777777" w:rsidR="00BA6ACA" w:rsidRDefault="0025372C">
      <w:pPr>
        <w:pStyle w:val="Default"/>
        <w:spacing w:before="0" w:after="560" w:line="240" w:lineRule="auto"/>
        <w:rPr>
          <w:rFonts w:ascii="Helvetica" w:eastAsia="Helvetica" w:hAnsi="Helvetica" w:cs="Helvetica"/>
          <w:color w:val="484C58"/>
          <w:sz w:val="32"/>
          <w:szCs w:val="32"/>
          <w:shd w:val="clear" w:color="auto" w:fill="FFFFFF"/>
        </w:rPr>
      </w:pPr>
      <w:r>
        <w:rPr>
          <w:rFonts w:ascii="Helvetica" w:hAnsi="Helvetica"/>
          <w:color w:val="484C58"/>
          <w:sz w:val="32"/>
          <w:szCs w:val="32"/>
          <w:shd w:val="clear" w:color="auto" w:fill="FFFFFF"/>
        </w:rPr>
        <w:t>For immediate release: Thursday, October 7, 2021</w:t>
      </w:r>
    </w:p>
    <w:p w14:paraId="7F6E829A" w14:textId="77777777" w:rsidR="00BA6ACA" w:rsidRDefault="0025372C">
      <w:pPr>
        <w:pStyle w:val="Default"/>
        <w:spacing w:before="0" w:after="560" w:line="240" w:lineRule="auto"/>
        <w:rPr>
          <w:rFonts w:ascii="Helvetica" w:eastAsia="Helvetica" w:hAnsi="Helvetica" w:cs="Helvetica"/>
          <w:color w:val="484C58"/>
          <w:sz w:val="32"/>
          <w:szCs w:val="32"/>
          <w:shd w:val="clear" w:color="auto" w:fill="FFFFFF"/>
        </w:rPr>
      </w:pPr>
      <w:r>
        <w:rPr>
          <w:rFonts w:ascii="Helvetica" w:hAnsi="Helvetica"/>
          <w:color w:val="484C58"/>
          <w:sz w:val="32"/>
          <w:szCs w:val="32"/>
          <w:shd w:val="clear" w:color="auto" w:fill="FFFFFF"/>
        </w:rPr>
        <w:t xml:space="preserve">Boston, MA </w:t>
      </w:r>
      <w:r>
        <w:rPr>
          <w:rFonts w:ascii="Helvetica" w:hAnsi="Helvetica"/>
          <w:color w:val="484C58"/>
          <w:sz w:val="32"/>
          <w:szCs w:val="32"/>
          <w:shd w:val="clear" w:color="auto" w:fill="FFFFFF"/>
        </w:rPr>
        <w:t xml:space="preserve">– </w:t>
      </w:r>
      <w:r>
        <w:rPr>
          <w:rFonts w:ascii="Helvetica" w:hAnsi="Helvetica"/>
          <w:color w:val="484C58"/>
          <w:sz w:val="32"/>
          <w:szCs w:val="32"/>
          <w:shd w:val="clear" w:color="auto" w:fill="FFFFFF"/>
        </w:rPr>
        <w:t xml:space="preserve">Exposure to low concentrations of </w:t>
      </w:r>
      <w:hyperlink r:id="rId7" w:history="1">
        <w:r>
          <w:rPr>
            <w:rStyle w:val="Hyperlink1"/>
            <w:rFonts w:ascii="Helvetica" w:hAnsi="Helvetica"/>
            <w:sz w:val="32"/>
            <w:szCs w:val="32"/>
            <w:shd w:val="clear" w:color="auto" w:fill="FFFFFF"/>
          </w:rPr>
          <w:t>air pollution</w:t>
        </w:r>
      </w:hyperlink>
      <w:r>
        <w:rPr>
          <w:rFonts w:ascii="Helvetica" w:hAnsi="Helvetica"/>
          <w:color w:val="484C58"/>
          <w:sz w:val="32"/>
          <w:szCs w:val="32"/>
          <w:shd w:val="clear" w:color="auto" w:fill="FFFFFF"/>
        </w:rPr>
        <w:t xml:space="preserve">, even at levels permitted under federal regulations, may be causing tens of thousands of early deaths each year among </w:t>
      </w:r>
      <w:hyperlink r:id="rId8" w:history="1">
        <w:r>
          <w:rPr>
            <w:rStyle w:val="Hyperlink1"/>
            <w:rFonts w:ascii="Helvetica" w:hAnsi="Helvetica"/>
            <w:sz w:val="32"/>
            <w:szCs w:val="32"/>
            <w:shd w:val="clear" w:color="auto" w:fill="FFFFFF"/>
          </w:rPr>
          <w:t>elderly people</w:t>
        </w:r>
      </w:hyperlink>
      <w:r>
        <w:rPr>
          <w:rFonts w:ascii="Helvetica" w:hAnsi="Helvetica"/>
          <w:color w:val="484C58"/>
          <w:sz w:val="32"/>
          <w:szCs w:val="32"/>
          <w:shd w:val="clear" w:color="auto" w:fill="FFFFFF"/>
        </w:rPr>
        <w:t xml:space="preserve"> and other vulnerable groups in the U.S., according to a large national study from Harvard T.H. Chan School of Public </w:t>
      </w:r>
      <w:proofErr w:type="spellStart"/>
      <w:r>
        <w:rPr>
          <w:rFonts w:ascii="Helvetica" w:hAnsi="Helvetica"/>
          <w:color w:val="484C58"/>
          <w:sz w:val="32"/>
          <w:szCs w:val="32"/>
          <w:shd w:val="clear" w:color="auto" w:fill="FFFFFF"/>
        </w:rPr>
        <w:lastRenderedPageBreak/>
        <w:t>Health.The</w:t>
      </w:r>
      <w:proofErr w:type="spellEnd"/>
      <w:r>
        <w:rPr>
          <w:rFonts w:ascii="Helvetica" w:hAnsi="Helvetica"/>
          <w:color w:val="484C58"/>
          <w:sz w:val="32"/>
          <w:szCs w:val="32"/>
          <w:shd w:val="clear" w:color="auto" w:fill="FFFFFF"/>
        </w:rPr>
        <w:t xml:space="preserve"> study was published October 7, 2021, in The Lancet Planetary Health.</w:t>
      </w:r>
    </w:p>
    <w:p w14:paraId="4D954AED" w14:textId="77777777" w:rsidR="00BA6ACA" w:rsidRDefault="0025372C">
      <w:pPr>
        <w:pStyle w:val="Default"/>
        <w:spacing w:before="0" w:after="560" w:line="240" w:lineRule="auto"/>
        <w:rPr>
          <w:rFonts w:ascii="Helvetica" w:eastAsia="Helvetica" w:hAnsi="Helvetica" w:cs="Helvetica"/>
          <w:color w:val="484C58"/>
          <w:sz w:val="32"/>
          <w:szCs w:val="32"/>
          <w:shd w:val="clear" w:color="auto" w:fill="FFFFFF"/>
        </w:rPr>
      </w:pPr>
      <w:r>
        <w:rPr>
          <w:rFonts w:ascii="Helvetica" w:hAnsi="Helvetica"/>
          <w:color w:val="484C58"/>
          <w:sz w:val="32"/>
          <w:szCs w:val="32"/>
          <w:shd w:val="clear" w:color="auto" w:fill="FFFFFF"/>
          <w:rtl/>
          <w:lang w:val="ar-SA"/>
        </w:rPr>
        <w:t>“</w:t>
      </w:r>
      <w:r>
        <w:rPr>
          <w:rFonts w:ascii="Helvetica" w:hAnsi="Helvetica"/>
          <w:color w:val="484C58"/>
          <w:sz w:val="32"/>
          <w:szCs w:val="32"/>
          <w:shd w:val="clear" w:color="auto" w:fill="FFFFFF"/>
        </w:rPr>
        <w:t>We found that among elderly patients enrolled in Medicare</w:t>
      </w:r>
      <w:r>
        <w:rPr>
          <w:rFonts w:ascii="Helvetica" w:hAnsi="Helvetica"/>
          <w:color w:val="484C58"/>
          <w:sz w:val="32"/>
          <w:szCs w:val="32"/>
          <w:shd w:val="clear" w:color="auto" w:fill="FFFFFF"/>
        </w:rPr>
        <w:t>, small increases in long-term exposure to both particle and gaseous air pollutants increased the risk of death, even at levels deemed safe by current regulations,</w:t>
      </w:r>
      <w:r>
        <w:rPr>
          <w:rFonts w:ascii="Helvetica" w:hAnsi="Helvetica"/>
          <w:color w:val="484C58"/>
          <w:sz w:val="32"/>
          <w:szCs w:val="32"/>
          <w:shd w:val="clear" w:color="auto" w:fill="FFFFFF"/>
        </w:rPr>
        <w:t xml:space="preserve">” </w:t>
      </w:r>
      <w:r>
        <w:rPr>
          <w:rFonts w:ascii="Helvetica" w:hAnsi="Helvetica"/>
          <w:color w:val="484C58"/>
          <w:sz w:val="32"/>
          <w:szCs w:val="32"/>
          <w:shd w:val="clear" w:color="auto" w:fill="FFFFFF"/>
        </w:rPr>
        <w:t xml:space="preserve">said lead study author </w:t>
      </w:r>
      <w:hyperlink r:id="rId9" w:history="1">
        <w:proofErr w:type="spellStart"/>
        <w:r>
          <w:rPr>
            <w:rStyle w:val="Hyperlink1"/>
            <w:rFonts w:ascii="Helvetica" w:hAnsi="Helvetica"/>
            <w:sz w:val="32"/>
            <w:szCs w:val="32"/>
            <w:shd w:val="clear" w:color="auto" w:fill="FFFFFF"/>
          </w:rPr>
          <w:t>Mahdieh</w:t>
        </w:r>
        <w:proofErr w:type="spellEnd"/>
        <w:r>
          <w:rPr>
            <w:rStyle w:val="Hyperlink1"/>
            <w:rFonts w:ascii="Helvetica" w:hAnsi="Helvetica"/>
            <w:sz w:val="32"/>
            <w:szCs w:val="32"/>
            <w:shd w:val="clear" w:color="auto" w:fill="FFFFFF"/>
          </w:rPr>
          <w:t xml:space="preserve"> </w:t>
        </w:r>
        <w:proofErr w:type="spellStart"/>
        <w:r>
          <w:rPr>
            <w:rStyle w:val="Hyperlink1"/>
            <w:rFonts w:ascii="Helvetica" w:hAnsi="Helvetica"/>
            <w:sz w:val="32"/>
            <w:szCs w:val="32"/>
            <w:shd w:val="clear" w:color="auto" w:fill="FFFFFF"/>
          </w:rPr>
          <w:t>Danesh</w:t>
        </w:r>
        <w:proofErr w:type="spellEnd"/>
        <w:r>
          <w:rPr>
            <w:rStyle w:val="Hyperlink1"/>
            <w:rFonts w:ascii="Helvetica" w:hAnsi="Helvetica"/>
            <w:sz w:val="32"/>
            <w:szCs w:val="32"/>
            <w:shd w:val="clear" w:color="auto" w:fill="FFFFFF"/>
          </w:rPr>
          <w:t xml:space="preserve"> </w:t>
        </w:r>
        <w:proofErr w:type="spellStart"/>
        <w:r>
          <w:rPr>
            <w:rStyle w:val="Hyperlink1"/>
            <w:rFonts w:ascii="Helvetica" w:hAnsi="Helvetica"/>
            <w:sz w:val="32"/>
            <w:szCs w:val="32"/>
            <w:shd w:val="clear" w:color="auto" w:fill="FFFFFF"/>
          </w:rPr>
          <w:t>Yazdi</w:t>
        </w:r>
        <w:proofErr w:type="spellEnd"/>
      </w:hyperlink>
      <w:r>
        <w:rPr>
          <w:rFonts w:ascii="Helvetica" w:hAnsi="Helvetica"/>
          <w:color w:val="484C58"/>
          <w:sz w:val="32"/>
          <w:szCs w:val="32"/>
          <w:shd w:val="clear" w:color="auto" w:fill="FFFFFF"/>
        </w:rPr>
        <w:t>, a postdoctoral fellow in Harvard Chan School</w:t>
      </w:r>
      <w:r>
        <w:rPr>
          <w:rFonts w:ascii="Helvetica" w:hAnsi="Helvetica"/>
          <w:color w:val="484C58"/>
          <w:sz w:val="32"/>
          <w:szCs w:val="32"/>
          <w:shd w:val="clear" w:color="auto" w:fill="FFFFFF"/>
          <w:rtl/>
        </w:rPr>
        <w:t>’</w:t>
      </w:r>
      <w:r>
        <w:rPr>
          <w:rFonts w:ascii="Helvetica" w:hAnsi="Helvetica"/>
          <w:color w:val="484C58"/>
          <w:sz w:val="32"/>
          <w:szCs w:val="32"/>
          <w:shd w:val="clear" w:color="auto" w:fill="FFFFFF"/>
        </w:rPr>
        <w:t xml:space="preserve">s </w:t>
      </w:r>
      <w:hyperlink r:id="rId10" w:history="1">
        <w:r>
          <w:rPr>
            <w:rStyle w:val="Hyperlink1"/>
            <w:rFonts w:ascii="Helvetica" w:hAnsi="Helvetica"/>
            <w:sz w:val="32"/>
            <w:szCs w:val="32"/>
            <w:shd w:val="clear" w:color="auto" w:fill="FFFFFF"/>
          </w:rPr>
          <w:t>Department of Environmental Health</w:t>
        </w:r>
      </w:hyperlink>
      <w:r>
        <w:rPr>
          <w:rFonts w:ascii="Helvetica" w:hAnsi="Helvetica"/>
          <w:color w:val="484C58"/>
          <w:sz w:val="32"/>
          <w:szCs w:val="32"/>
          <w:shd w:val="clear" w:color="auto" w:fill="FFFFFF"/>
        </w:rPr>
        <w:t xml:space="preserve">. </w:t>
      </w:r>
      <w:r>
        <w:rPr>
          <w:rFonts w:ascii="Helvetica" w:hAnsi="Helvetica"/>
          <w:color w:val="484C58"/>
          <w:sz w:val="32"/>
          <w:szCs w:val="32"/>
          <w:shd w:val="clear" w:color="auto" w:fill="FFFFFF"/>
          <w:rtl/>
          <w:lang w:val="ar-SA"/>
        </w:rPr>
        <w:t>“</w:t>
      </w:r>
      <w:r>
        <w:rPr>
          <w:rFonts w:ascii="Helvetica" w:hAnsi="Helvetica"/>
          <w:color w:val="484C58"/>
          <w:sz w:val="32"/>
          <w:szCs w:val="32"/>
          <w:shd w:val="clear" w:color="auto" w:fill="FFFFFF"/>
        </w:rPr>
        <w:t xml:space="preserve">Our </w:t>
      </w:r>
      <w:r>
        <w:rPr>
          <w:rFonts w:ascii="Helvetica" w:hAnsi="Helvetica"/>
          <w:color w:val="484C58"/>
          <w:sz w:val="32"/>
          <w:szCs w:val="32"/>
          <w:shd w:val="clear" w:color="auto" w:fill="FFFFFF"/>
        </w:rPr>
        <w:t>findings suggest that current air pollution limits are not adequate to protect the health of vulnerable groups.</w:t>
      </w:r>
      <w:r>
        <w:rPr>
          <w:rFonts w:ascii="Helvetica" w:hAnsi="Helvetica"/>
          <w:color w:val="484C58"/>
          <w:sz w:val="32"/>
          <w:szCs w:val="32"/>
          <w:shd w:val="clear" w:color="auto" w:fill="FFFFFF"/>
        </w:rPr>
        <w:t>”</w:t>
      </w:r>
    </w:p>
    <w:p w14:paraId="73683F09" w14:textId="5712AE35" w:rsidR="00BA6ACA" w:rsidRDefault="0025372C">
      <w:pPr>
        <w:pStyle w:val="Default"/>
        <w:spacing w:before="0" w:after="560" w:line="240" w:lineRule="auto"/>
        <w:rPr>
          <w:rFonts w:ascii="Helvetica" w:eastAsia="Helvetica" w:hAnsi="Helvetica" w:cs="Helvetica"/>
          <w:color w:val="484C58"/>
          <w:sz w:val="32"/>
          <w:szCs w:val="32"/>
          <w:shd w:val="clear" w:color="auto" w:fill="FFFFFF"/>
        </w:rPr>
      </w:pPr>
      <w:r>
        <w:rPr>
          <w:rFonts w:ascii="Helvetica" w:hAnsi="Helvetica"/>
          <w:color w:val="484C58"/>
          <w:sz w:val="32"/>
          <w:szCs w:val="32"/>
          <w:shd w:val="clear" w:color="auto" w:fill="FFFFFF"/>
        </w:rPr>
        <w:t>Previous studies have suggested that people exposed to air pollution concentrations that are lower than those permitted by the U.S. Environment</w:t>
      </w:r>
      <w:r>
        <w:rPr>
          <w:rFonts w:ascii="Helvetica" w:hAnsi="Helvetica"/>
          <w:color w:val="484C58"/>
          <w:sz w:val="32"/>
          <w:szCs w:val="32"/>
          <w:shd w:val="clear" w:color="auto" w:fill="FFFFFF"/>
        </w:rPr>
        <w:t>al Protection Agency may still have an increased risk of illness and mortality. But most earlier studies did</w:t>
      </w:r>
      <w:r w:rsidR="00FE61F6">
        <w:rPr>
          <w:rFonts w:ascii="Helvetica" w:hAnsi="Helvetica"/>
          <w:color w:val="484C58"/>
          <w:sz w:val="32"/>
          <w:szCs w:val="32"/>
          <w:shd w:val="clear" w:color="auto" w:fill="FFFFFF"/>
        </w:rPr>
        <w:t xml:space="preserve"> not</w:t>
      </w:r>
      <w:bookmarkStart w:id="0" w:name="_GoBack"/>
      <w:bookmarkEnd w:id="0"/>
      <w:r>
        <w:rPr>
          <w:rFonts w:ascii="Helvetica" w:hAnsi="Helvetica"/>
          <w:color w:val="484C58"/>
          <w:sz w:val="32"/>
          <w:szCs w:val="32"/>
          <w:shd w:val="clear" w:color="auto" w:fill="FFFFFF"/>
        </w:rPr>
        <w:t xml:space="preserve"> focus on individuals who were continually exposed to lower concentrations of pollutants during the study period, as the new study does. </w:t>
      </w:r>
      <w:r>
        <w:rPr>
          <w:rFonts w:ascii="Helvetica" w:hAnsi="Helvetica"/>
          <w:color w:val="484C58"/>
          <w:sz w:val="32"/>
          <w:szCs w:val="32"/>
          <w:shd w:val="clear" w:color="auto" w:fill="FFFFFF"/>
        </w:rPr>
        <w:t>Researchers also used a robust causal modeling technique and a large dataset for their analysis that gave them enough power to detect links between air pollution and mortality in demographic and socioeconomic subgroups.</w:t>
      </w:r>
    </w:p>
    <w:p w14:paraId="01472D6A" w14:textId="77777777" w:rsidR="00BA6ACA" w:rsidRDefault="0025372C">
      <w:pPr>
        <w:pStyle w:val="Default"/>
        <w:spacing w:before="0" w:after="560" w:line="240" w:lineRule="auto"/>
        <w:rPr>
          <w:rFonts w:ascii="Helvetica" w:eastAsia="Helvetica" w:hAnsi="Helvetica" w:cs="Helvetica"/>
          <w:color w:val="484C58"/>
          <w:sz w:val="32"/>
          <w:szCs w:val="32"/>
          <w:shd w:val="clear" w:color="auto" w:fill="FFFFFF"/>
        </w:rPr>
      </w:pPr>
      <w:r>
        <w:rPr>
          <w:rFonts w:ascii="Helvetica" w:hAnsi="Helvetica"/>
          <w:color w:val="484C58"/>
          <w:sz w:val="32"/>
          <w:szCs w:val="32"/>
          <w:shd w:val="clear" w:color="auto" w:fill="FFFFFF"/>
        </w:rPr>
        <w:t>The analysis included data on millio</w:t>
      </w:r>
      <w:r>
        <w:rPr>
          <w:rFonts w:ascii="Helvetica" w:hAnsi="Helvetica"/>
          <w:color w:val="484C58"/>
          <w:sz w:val="32"/>
          <w:szCs w:val="32"/>
          <w:shd w:val="clear" w:color="auto" w:fill="FFFFFF"/>
        </w:rPr>
        <w:t>ns of Medicare enrollees from 2000 to 2016. The researchers predicted people</w:t>
      </w:r>
      <w:r>
        <w:rPr>
          <w:rFonts w:ascii="Helvetica" w:hAnsi="Helvetica"/>
          <w:color w:val="484C58"/>
          <w:sz w:val="32"/>
          <w:szCs w:val="32"/>
          <w:shd w:val="clear" w:color="auto" w:fill="FFFFFF"/>
          <w:rtl/>
        </w:rPr>
        <w:t>’</w:t>
      </w:r>
      <w:r>
        <w:rPr>
          <w:rFonts w:ascii="Helvetica" w:hAnsi="Helvetica"/>
          <w:color w:val="484C58"/>
          <w:sz w:val="32"/>
          <w:szCs w:val="32"/>
          <w:shd w:val="clear" w:color="auto" w:fill="FFFFFF"/>
        </w:rPr>
        <w:t>s exposure levels by using satellite-based measurements, land-use data, meteorological data, and chemical-transport models to generate daily air pollution predictions as well as a</w:t>
      </w:r>
      <w:r>
        <w:rPr>
          <w:rFonts w:ascii="Helvetica" w:hAnsi="Helvetica"/>
          <w:color w:val="484C58"/>
          <w:sz w:val="32"/>
          <w:szCs w:val="32"/>
          <w:shd w:val="clear" w:color="auto" w:fill="FFFFFF"/>
        </w:rPr>
        <w:t xml:space="preserve">nnual averages of exposure levels across the U.S. Participants were assigned exposures based on their residential postal codes. The </w:t>
      </w:r>
      <w:r>
        <w:rPr>
          <w:rFonts w:ascii="Helvetica" w:hAnsi="Helvetica"/>
          <w:color w:val="484C58"/>
          <w:sz w:val="32"/>
          <w:szCs w:val="32"/>
          <w:shd w:val="clear" w:color="auto" w:fill="FFFFFF"/>
        </w:rPr>
        <w:lastRenderedPageBreak/>
        <w:t>researchers adjusted for factors such as age, sex, race, education level, and smoking history.</w:t>
      </w:r>
    </w:p>
    <w:p w14:paraId="22A5F9C6" w14:textId="77777777" w:rsidR="00BA6ACA" w:rsidRDefault="0025372C">
      <w:pPr>
        <w:pStyle w:val="Default"/>
        <w:spacing w:before="0" w:after="560" w:line="240" w:lineRule="auto"/>
        <w:rPr>
          <w:rFonts w:ascii="Helvetica" w:eastAsia="Helvetica" w:hAnsi="Helvetica" w:cs="Helvetica"/>
          <w:color w:val="484C58"/>
          <w:sz w:val="32"/>
          <w:szCs w:val="32"/>
          <w:shd w:val="clear" w:color="auto" w:fill="FFFFFF"/>
        </w:rPr>
      </w:pPr>
      <w:r>
        <w:rPr>
          <w:rFonts w:ascii="Helvetica" w:hAnsi="Helvetica"/>
          <w:color w:val="484C58"/>
          <w:sz w:val="32"/>
          <w:szCs w:val="32"/>
          <w:shd w:val="clear" w:color="auto" w:fill="FFFFFF"/>
        </w:rPr>
        <w:t>The study looked at the effec</w:t>
      </w:r>
      <w:r>
        <w:rPr>
          <w:rFonts w:ascii="Helvetica" w:hAnsi="Helvetica"/>
          <w:color w:val="484C58"/>
          <w:sz w:val="32"/>
          <w:szCs w:val="32"/>
          <w:shd w:val="clear" w:color="auto" w:fill="FFFFFF"/>
        </w:rPr>
        <w:t xml:space="preserve">ts of three different types of pollutants, including fine </w:t>
      </w:r>
      <w:hyperlink r:id="rId11" w:history="1">
        <w:r>
          <w:rPr>
            <w:rStyle w:val="Hyperlink1"/>
            <w:rFonts w:ascii="Helvetica" w:hAnsi="Helvetica"/>
            <w:sz w:val="32"/>
            <w:szCs w:val="32"/>
            <w:shd w:val="clear" w:color="auto" w:fill="FFFFFF"/>
          </w:rPr>
          <w:t>particulate matter</w:t>
        </w:r>
      </w:hyperlink>
      <w:r>
        <w:rPr>
          <w:rFonts w:ascii="Helvetica" w:hAnsi="Helvetica"/>
          <w:color w:val="484C58"/>
          <w:sz w:val="32"/>
          <w:szCs w:val="32"/>
          <w:shd w:val="clear" w:color="auto" w:fill="FFFFFF"/>
        </w:rPr>
        <w:t>, or PM2.5</w:t>
      </w:r>
      <w:r>
        <w:rPr>
          <w:rFonts w:ascii="Helvetica" w:hAnsi="Helvetica"/>
          <w:color w:val="484C58"/>
          <w:sz w:val="32"/>
          <w:szCs w:val="32"/>
          <w:shd w:val="clear" w:color="auto" w:fill="FFFFFF"/>
        </w:rPr>
        <w:t>—</w:t>
      </w:r>
      <w:r>
        <w:rPr>
          <w:rFonts w:ascii="Helvetica" w:hAnsi="Helvetica"/>
          <w:color w:val="484C58"/>
          <w:sz w:val="32"/>
          <w:szCs w:val="32"/>
          <w:shd w:val="clear" w:color="auto" w:fill="FFFFFF"/>
        </w:rPr>
        <w:t>particulates with a diameter of less than 2.5 micrograms</w:t>
      </w:r>
      <w:r>
        <w:rPr>
          <w:rFonts w:ascii="Helvetica" w:hAnsi="Helvetica"/>
          <w:color w:val="484C58"/>
          <w:sz w:val="32"/>
          <w:szCs w:val="32"/>
          <w:shd w:val="clear" w:color="auto" w:fill="FFFFFF"/>
        </w:rPr>
        <w:t> </w:t>
      </w:r>
      <w:r>
        <w:rPr>
          <w:rFonts w:ascii="Helvetica" w:hAnsi="Helvetica"/>
          <w:color w:val="484C58"/>
          <w:sz w:val="32"/>
          <w:szCs w:val="32"/>
          <w:shd w:val="clear" w:color="auto" w:fill="FFFFFF"/>
        </w:rPr>
        <w:t>per cubic meter of air (</w:t>
      </w:r>
      <w:proofErr w:type="spellStart"/>
      <w:r>
        <w:rPr>
          <w:rFonts w:ascii="Helvetica" w:hAnsi="Helvetica"/>
          <w:color w:val="484C58"/>
          <w:sz w:val="32"/>
          <w:szCs w:val="32"/>
          <w:shd w:val="clear" w:color="auto" w:fill="FFFFFF"/>
        </w:rPr>
        <w:t>μ</w:t>
      </w:r>
      <w:r>
        <w:rPr>
          <w:rFonts w:ascii="Helvetica" w:hAnsi="Helvetica"/>
          <w:color w:val="484C58"/>
          <w:sz w:val="32"/>
          <w:szCs w:val="32"/>
          <w:shd w:val="clear" w:color="auto" w:fill="FFFFFF"/>
        </w:rPr>
        <w:t>g</w:t>
      </w:r>
      <w:proofErr w:type="spellEnd"/>
      <w:r>
        <w:rPr>
          <w:rFonts w:ascii="Helvetica" w:hAnsi="Helvetica"/>
          <w:color w:val="484C58"/>
          <w:sz w:val="32"/>
          <w:szCs w:val="32"/>
          <w:shd w:val="clear" w:color="auto" w:fill="FFFFFF"/>
        </w:rPr>
        <w:t>/m3)</w:t>
      </w:r>
      <w:r>
        <w:rPr>
          <w:rFonts w:ascii="Helvetica" w:hAnsi="Helvetica"/>
          <w:color w:val="484C58"/>
          <w:sz w:val="32"/>
          <w:szCs w:val="32"/>
          <w:shd w:val="clear" w:color="auto" w:fill="FFFFFF"/>
        </w:rPr>
        <w:t>—</w:t>
      </w:r>
      <w:r>
        <w:rPr>
          <w:rFonts w:ascii="Helvetica" w:hAnsi="Helvetica"/>
          <w:color w:val="484C58"/>
          <w:sz w:val="32"/>
          <w:szCs w:val="32"/>
          <w:shd w:val="clear" w:color="auto" w:fill="FFFFFF"/>
        </w:rPr>
        <w:t xml:space="preserve">nitrogen dioxide (NO2), and summer ozone (O3). The researchers limited their dataset to individuals who were exposed to air pollution concentrations below the annual maximums recommended by the EPA. For PM2.5, the threshold is 12 </w:t>
      </w:r>
      <w:proofErr w:type="spellStart"/>
      <w:r>
        <w:rPr>
          <w:rFonts w:ascii="Helvetica" w:hAnsi="Helvetica"/>
          <w:color w:val="484C58"/>
          <w:sz w:val="32"/>
          <w:szCs w:val="32"/>
          <w:shd w:val="clear" w:color="auto" w:fill="FFFFFF"/>
        </w:rPr>
        <w:t>μ</w:t>
      </w:r>
      <w:r>
        <w:rPr>
          <w:rFonts w:ascii="Helvetica" w:hAnsi="Helvetica"/>
          <w:color w:val="484C58"/>
          <w:sz w:val="32"/>
          <w:szCs w:val="32"/>
          <w:shd w:val="clear" w:color="auto" w:fill="FFFFFF"/>
        </w:rPr>
        <w:t>g</w:t>
      </w:r>
      <w:proofErr w:type="spellEnd"/>
      <w:r>
        <w:rPr>
          <w:rFonts w:ascii="Helvetica" w:hAnsi="Helvetica"/>
          <w:color w:val="484C58"/>
          <w:sz w:val="32"/>
          <w:szCs w:val="32"/>
          <w:shd w:val="clear" w:color="auto" w:fill="FFFFFF"/>
        </w:rPr>
        <w:t>/m3; for NO2, it</w:t>
      </w:r>
      <w:r>
        <w:rPr>
          <w:rFonts w:ascii="Helvetica" w:hAnsi="Helvetica"/>
          <w:color w:val="484C58"/>
          <w:sz w:val="32"/>
          <w:szCs w:val="32"/>
          <w:shd w:val="clear" w:color="auto" w:fill="FFFFFF"/>
          <w:rtl/>
        </w:rPr>
        <w:t>’</w:t>
      </w:r>
      <w:r>
        <w:rPr>
          <w:rFonts w:ascii="Helvetica" w:hAnsi="Helvetica"/>
          <w:color w:val="484C58"/>
          <w:sz w:val="32"/>
          <w:szCs w:val="32"/>
          <w:shd w:val="clear" w:color="auto" w:fill="FFFFFF"/>
        </w:rPr>
        <w:t>s</w:t>
      </w:r>
      <w:r>
        <w:rPr>
          <w:rFonts w:ascii="Helvetica" w:hAnsi="Helvetica"/>
          <w:color w:val="484C58"/>
          <w:sz w:val="32"/>
          <w:szCs w:val="32"/>
          <w:shd w:val="clear" w:color="auto" w:fill="FFFFFF"/>
        </w:rPr>
        <w:t xml:space="preserve"> 53 parts per billion (ppb). There is no regulation regarding long-term exposure for O3, so the researchers chose 50 ppb as an upper exposure limit for the purposes of the study.</w:t>
      </w:r>
    </w:p>
    <w:p w14:paraId="546BF899" w14:textId="77777777" w:rsidR="00BA6ACA" w:rsidRDefault="0025372C">
      <w:pPr>
        <w:pStyle w:val="Default"/>
        <w:spacing w:before="0" w:after="560" w:line="240" w:lineRule="auto"/>
        <w:rPr>
          <w:rFonts w:ascii="Helvetica" w:eastAsia="Helvetica" w:hAnsi="Helvetica" w:cs="Helvetica"/>
          <w:color w:val="484C58"/>
          <w:sz w:val="32"/>
          <w:szCs w:val="32"/>
          <w:shd w:val="clear" w:color="auto" w:fill="FFFFFF"/>
        </w:rPr>
      </w:pPr>
      <w:r>
        <w:rPr>
          <w:rFonts w:ascii="Helvetica" w:hAnsi="Helvetica"/>
          <w:color w:val="484C58"/>
          <w:sz w:val="32"/>
          <w:szCs w:val="32"/>
          <w:shd w:val="clear" w:color="auto" w:fill="FFFFFF"/>
        </w:rPr>
        <w:t>All of the studied pollutants increased the mortality risk among the particip</w:t>
      </w:r>
      <w:r>
        <w:rPr>
          <w:rFonts w:ascii="Helvetica" w:hAnsi="Helvetica"/>
          <w:color w:val="484C58"/>
          <w:sz w:val="32"/>
          <w:szCs w:val="32"/>
          <w:shd w:val="clear" w:color="auto" w:fill="FFFFFF"/>
        </w:rPr>
        <w:t>ants. Thousands of deaths could be attributed to even small increases in annual air pollution concentrations, according to the researchers.</w:t>
      </w:r>
    </w:p>
    <w:p w14:paraId="4D2CD87D" w14:textId="77777777" w:rsidR="00BA6ACA" w:rsidRDefault="0025372C">
      <w:pPr>
        <w:pStyle w:val="Default"/>
        <w:spacing w:before="0" w:after="560" w:line="240" w:lineRule="auto"/>
        <w:rPr>
          <w:rFonts w:ascii="Helvetica" w:eastAsia="Helvetica" w:hAnsi="Helvetica" w:cs="Helvetica"/>
          <w:color w:val="484C58"/>
          <w:sz w:val="32"/>
          <w:szCs w:val="32"/>
          <w:shd w:val="clear" w:color="auto" w:fill="FFFFFF"/>
        </w:rPr>
      </w:pPr>
      <w:r>
        <w:rPr>
          <w:rFonts w:ascii="Helvetica" w:hAnsi="Helvetica"/>
          <w:color w:val="484C58"/>
          <w:sz w:val="32"/>
          <w:szCs w:val="32"/>
          <w:shd w:val="clear" w:color="auto" w:fill="FFFFFF"/>
        </w:rPr>
        <w:t xml:space="preserve">Each 1 </w:t>
      </w:r>
      <w:proofErr w:type="spellStart"/>
      <w:r>
        <w:rPr>
          <w:rFonts w:ascii="Helvetica" w:hAnsi="Helvetica"/>
          <w:color w:val="484C58"/>
          <w:sz w:val="32"/>
          <w:szCs w:val="32"/>
          <w:shd w:val="clear" w:color="auto" w:fill="FFFFFF"/>
        </w:rPr>
        <w:t>μ</w:t>
      </w:r>
      <w:r>
        <w:rPr>
          <w:rFonts w:ascii="Helvetica" w:hAnsi="Helvetica"/>
          <w:color w:val="484C58"/>
          <w:sz w:val="32"/>
          <w:szCs w:val="32"/>
          <w:shd w:val="clear" w:color="auto" w:fill="FFFFFF"/>
        </w:rPr>
        <w:t>g</w:t>
      </w:r>
      <w:proofErr w:type="spellEnd"/>
      <w:r>
        <w:rPr>
          <w:rFonts w:ascii="Helvetica" w:hAnsi="Helvetica"/>
          <w:color w:val="484C58"/>
          <w:sz w:val="32"/>
          <w:szCs w:val="32"/>
          <w:shd w:val="clear" w:color="auto" w:fill="FFFFFF"/>
        </w:rPr>
        <w:t xml:space="preserve">/m3 increase in annual PM2.5 concentrations increased the absolute annual risk of death by 0.073%. Each 1 </w:t>
      </w:r>
      <w:r>
        <w:rPr>
          <w:rFonts w:ascii="Helvetica" w:hAnsi="Helvetica"/>
          <w:color w:val="484C58"/>
          <w:sz w:val="32"/>
          <w:szCs w:val="32"/>
          <w:shd w:val="clear" w:color="auto" w:fill="FFFFFF"/>
        </w:rPr>
        <w:t>ppb increase in annual NO2 concentrations increased the annual risk of death by 0.003%, and each 1 ppb increase in summer O3 concentrations increased the annual risk of death by 0.081%. These increases translated to approximately 11,540 deaths attributable</w:t>
      </w:r>
      <w:r>
        <w:rPr>
          <w:rFonts w:ascii="Helvetica" w:hAnsi="Helvetica"/>
          <w:color w:val="484C58"/>
          <w:sz w:val="32"/>
          <w:szCs w:val="32"/>
          <w:shd w:val="clear" w:color="auto" w:fill="FFFFFF"/>
        </w:rPr>
        <w:t xml:space="preserve"> to PM2.5, 1,176 deaths attributable to NO2, and 15,115 deaths attributable to O3 per year for each unit increase in pollution concentrations.</w:t>
      </w:r>
    </w:p>
    <w:p w14:paraId="4C7A1FE8" w14:textId="77777777" w:rsidR="00BA6ACA" w:rsidRDefault="0025372C">
      <w:pPr>
        <w:pStyle w:val="Default"/>
        <w:spacing w:before="0" w:after="560" w:line="240" w:lineRule="auto"/>
        <w:rPr>
          <w:rFonts w:ascii="Helvetica" w:eastAsia="Helvetica" w:hAnsi="Helvetica" w:cs="Helvetica"/>
          <w:color w:val="484C58"/>
          <w:sz w:val="32"/>
          <w:szCs w:val="32"/>
          <w:shd w:val="clear" w:color="auto" w:fill="FFFFFF"/>
        </w:rPr>
      </w:pPr>
      <w:r>
        <w:rPr>
          <w:rFonts w:ascii="Helvetica" w:hAnsi="Helvetica"/>
          <w:color w:val="484C58"/>
          <w:sz w:val="32"/>
          <w:szCs w:val="32"/>
          <w:shd w:val="clear" w:color="auto" w:fill="FFFFFF"/>
        </w:rPr>
        <w:lastRenderedPageBreak/>
        <w:t>Men were at greater risk of death from PM2.5 and O3, and people who identified as Black had a higher risk of deat</w:t>
      </w:r>
      <w:r>
        <w:rPr>
          <w:rFonts w:ascii="Helvetica" w:hAnsi="Helvetica"/>
          <w:color w:val="484C58"/>
          <w:sz w:val="32"/>
          <w:szCs w:val="32"/>
          <w:shd w:val="clear" w:color="auto" w:fill="FFFFFF"/>
        </w:rPr>
        <w:t>h caused by NO2 and O3. The study also found an increased risk of death for people living in lower-income areas, pointing to disparities in the adverse effects of air pollution.</w:t>
      </w:r>
    </w:p>
    <w:p w14:paraId="0426E1B9" w14:textId="77777777" w:rsidR="00BA6ACA" w:rsidRDefault="0025372C">
      <w:pPr>
        <w:pStyle w:val="Default"/>
        <w:spacing w:before="0" w:after="560" w:line="240" w:lineRule="auto"/>
        <w:rPr>
          <w:rFonts w:ascii="Helvetica" w:eastAsia="Helvetica" w:hAnsi="Helvetica" w:cs="Helvetica"/>
          <w:color w:val="484C58"/>
          <w:sz w:val="32"/>
          <w:szCs w:val="32"/>
          <w:shd w:val="clear" w:color="auto" w:fill="FFFFFF"/>
        </w:rPr>
      </w:pPr>
      <w:r>
        <w:rPr>
          <w:rFonts w:ascii="Helvetica" w:hAnsi="Helvetica"/>
          <w:color w:val="484C58"/>
          <w:sz w:val="32"/>
          <w:szCs w:val="32"/>
          <w:shd w:val="clear" w:color="auto" w:fill="FFFFFF"/>
        </w:rPr>
        <w:t>The results suggest that a 2020 EPA decision not to tighten standards for ambi</w:t>
      </w:r>
      <w:r>
        <w:rPr>
          <w:rFonts w:ascii="Helvetica" w:hAnsi="Helvetica"/>
          <w:color w:val="484C58"/>
          <w:sz w:val="32"/>
          <w:szCs w:val="32"/>
          <w:shd w:val="clear" w:color="auto" w:fill="FFFFFF"/>
        </w:rPr>
        <w:t xml:space="preserve">ent PM2.5 </w:t>
      </w:r>
      <w:r>
        <w:rPr>
          <w:rFonts w:ascii="Helvetica" w:hAnsi="Helvetica"/>
          <w:color w:val="484C58"/>
          <w:sz w:val="32"/>
          <w:szCs w:val="32"/>
          <w:shd w:val="clear" w:color="auto" w:fill="FFFFFF"/>
          <w:rtl/>
          <w:lang w:val="ar-SA"/>
        </w:rPr>
        <w:t>“</w:t>
      </w:r>
      <w:r>
        <w:rPr>
          <w:rFonts w:ascii="Helvetica" w:hAnsi="Helvetica"/>
          <w:color w:val="484C58"/>
          <w:sz w:val="32"/>
          <w:szCs w:val="32"/>
          <w:shd w:val="clear" w:color="auto" w:fill="FFFFFF"/>
        </w:rPr>
        <w:t>was unjustified,</w:t>
      </w:r>
      <w:r>
        <w:rPr>
          <w:rFonts w:ascii="Helvetica" w:hAnsi="Helvetica"/>
          <w:color w:val="484C58"/>
          <w:sz w:val="32"/>
          <w:szCs w:val="32"/>
          <w:shd w:val="clear" w:color="auto" w:fill="FFFFFF"/>
        </w:rPr>
        <w:t xml:space="preserve">” </w:t>
      </w:r>
      <w:r>
        <w:rPr>
          <w:rFonts w:ascii="Helvetica" w:hAnsi="Helvetica"/>
          <w:color w:val="484C58"/>
          <w:sz w:val="32"/>
          <w:szCs w:val="32"/>
          <w:shd w:val="clear" w:color="auto" w:fill="FFFFFF"/>
        </w:rPr>
        <w:t>the researchers wrote. They listed interventions that could reduce air pollutants, such as stricter controls on industry and fossil-fuel electric-generating units, larger and more efficient catalysts on automobiles, city planni</w:t>
      </w:r>
      <w:r>
        <w:rPr>
          <w:rFonts w:ascii="Helvetica" w:hAnsi="Helvetica"/>
          <w:color w:val="484C58"/>
          <w:sz w:val="32"/>
          <w:szCs w:val="32"/>
          <w:shd w:val="clear" w:color="auto" w:fill="FFFFFF"/>
        </w:rPr>
        <w:t>ng to promote active transport, and improved public transit.</w:t>
      </w:r>
    </w:p>
    <w:p w14:paraId="62AE32E6" w14:textId="77777777" w:rsidR="00BA6ACA" w:rsidRDefault="0025372C">
      <w:pPr>
        <w:pStyle w:val="Default"/>
        <w:spacing w:before="0" w:after="560" w:line="240" w:lineRule="auto"/>
        <w:rPr>
          <w:rFonts w:ascii="Helvetica" w:eastAsia="Helvetica" w:hAnsi="Helvetica" w:cs="Helvetica"/>
          <w:color w:val="484C58"/>
          <w:sz w:val="32"/>
          <w:szCs w:val="32"/>
          <w:shd w:val="clear" w:color="auto" w:fill="FFFFFF"/>
        </w:rPr>
      </w:pPr>
      <w:r>
        <w:rPr>
          <w:rFonts w:ascii="Helvetica" w:hAnsi="Helvetica"/>
          <w:color w:val="484C58"/>
          <w:sz w:val="32"/>
          <w:szCs w:val="32"/>
          <w:shd w:val="clear" w:color="auto" w:fill="FFFFFF"/>
          <w:rtl/>
          <w:lang w:val="ar-SA"/>
        </w:rPr>
        <w:t>“</w:t>
      </w:r>
      <w:r>
        <w:rPr>
          <w:rFonts w:ascii="Helvetica" w:hAnsi="Helvetica"/>
          <w:color w:val="484C58"/>
          <w:sz w:val="32"/>
          <w:szCs w:val="32"/>
          <w:shd w:val="clear" w:color="auto" w:fill="FFFFFF"/>
        </w:rPr>
        <w:t>Our finding that people living in lower income areas are more susceptible to the harmful effects of air pollution means they are suffering a double whammy</w:t>
      </w:r>
      <w:r>
        <w:rPr>
          <w:rFonts w:ascii="Helvetica" w:hAnsi="Helvetica"/>
          <w:color w:val="484C58"/>
          <w:sz w:val="32"/>
          <w:szCs w:val="32"/>
          <w:shd w:val="clear" w:color="auto" w:fill="FFFFFF"/>
        </w:rPr>
        <w:t>—</w:t>
      </w:r>
      <w:r>
        <w:rPr>
          <w:rFonts w:ascii="Helvetica" w:hAnsi="Helvetica"/>
          <w:color w:val="484C58"/>
          <w:sz w:val="32"/>
          <w:szCs w:val="32"/>
          <w:shd w:val="clear" w:color="auto" w:fill="FFFFFF"/>
        </w:rPr>
        <w:t xml:space="preserve">more exposure, and greater risk from </w:t>
      </w:r>
      <w:r>
        <w:rPr>
          <w:rFonts w:ascii="Helvetica" w:hAnsi="Helvetica"/>
          <w:color w:val="484C58"/>
          <w:sz w:val="32"/>
          <w:szCs w:val="32"/>
          <w:shd w:val="clear" w:color="auto" w:fill="FFFFFF"/>
        </w:rPr>
        <w:t>that exposure,</w:t>
      </w:r>
      <w:r>
        <w:rPr>
          <w:rFonts w:ascii="Helvetica" w:hAnsi="Helvetica"/>
          <w:color w:val="484C58"/>
          <w:sz w:val="32"/>
          <w:szCs w:val="32"/>
          <w:shd w:val="clear" w:color="auto" w:fill="FFFFFF"/>
        </w:rPr>
        <w:t xml:space="preserve">” </w:t>
      </w:r>
      <w:r>
        <w:rPr>
          <w:rFonts w:ascii="Helvetica" w:hAnsi="Helvetica"/>
          <w:color w:val="484C58"/>
          <w:sz w:val="32"/>
          <w:szCs w:val="32"/>
          <w:shd w:val="clear" w:color="auto" w:fill="FFFFFF"/>
        </w:rPr>
        <w:t xml:space="preserve">said </w:t>
      </w:r>
      <w:hyperlink r:id="rId12" w:history="1">
        <w:r>
          <w:rPr>
            <w:rStyle w:val="Hyperlink1"/>
            <w:rFonts w:ascii="Helvetica" w:hAnsi="Helvetica"/>
            <w:sz w:val="32"/>
            <w:szCs w:val="32"/>
            <w:shd w:val="clear" w:color="auto" w:fill="FFFFFF"/>
            <w:lang w:val="de-DE"/>
          </w:rPr>
          <w:t>Joel Schwartz</w:t>
        </w:r>
      </w:hyperlink>
      <w:r>
        <w:rPr>
          <w:rFonts w:ascii="Helvetica" w:hAnsi="Helvetica"/>
          <w:color w:val="484C58"/>
          <w:sz w:val="32"/>
          <w:szCs w:val="32"/>
          <w:shd w:val="clear" w:color="auto" w:fill="FFFFFF"/>
        </w:rPr>
        <w:t xml:space="preserve">, professor of environmental epidemiology and senior author of the study. </w:t>
      </w:r>
      <w:r>
        <w:rPr>
          <w:rFonts w:ascii="Helvetica" w:hAnsi="Helvetica"/>
          <w:color w:val="484C58"/>
          <w:sz w:val="32"/>
          <w:szCs w:val="32"/>
          <w:shd w:val="clear" w:color="auto" w:fill="FFFFFF"/>
          <w:rtl/>
          <w:lang w:val="ar-SA"/>
        </w:rPr>
        <w:t>“</w:t>
      </w:r>
      <w:r>
        <w:rPr>
          <w:rFonts w:ascii="Helvetica" w:hAnsi="Helvetica"/>
          <w:color w:val="484C58"/>
          <w:sz w:val="32"/>
          <w:szCs w:val="32"/>
          <w:shd w:val="clear" w:color="auto" w:fill="FFFFFF"/>
        </w:rPr>
        <w:t xml:space="preserve">The Clean Air Act requires the EPA to protect sensitive populations with an </w:t>
      </w:r>
      <w:r>
        <w:rPr>
          <w:rFonts w:ascii="Helvetica" w:hAnsi="Helvetica"/>
          <w:color w:val="484C58"/>
          <w:sz w:val="32"/>
          <w:szCs w:val="32"/>
          <w:shd w:val="clear" w:color="auto" w:fill="FFFFFF"/>
        </w:rPr>
        <w:t>adequate margin of safety. It is time for it to do so.</w:t>
      </w:r>
      <w:r>
        <w:rPr>
          <w:rFonts w:ascii="Helvetica" w:hAnsi="Helvetica"/>
          <w:color w:val="484C58"/>
          <w:sz w:val="32"/>
          <w:szCs w:val="32"/>
          <w:shd w:val="clear" w:color="auto" w:fill="FFFFFF"/>
        </w:rPr>
        <w:t>”</w:t>
      </w:r>
    </w:p>
    <w:p w14:paraId="4FE38057" w14:textId="77777777" w:rsidR="00BA6ACA" w:rsidRDefault="0025372C">
      <w:pPr>
        <w:pStyle w:val="Default"/>
        <w:spacing w:before="0" w:after="560" w:line="240" w:lineRule="auto"/>
        <w:rPr>
          <w:rFonts w:ascii="Helvetica" w:eastAsia="Helvetica" w:hAnsi="Helvetica" w:cs="Helvetica"/>
          <w:color w:val="484C58"/>
          <w:sz w:val="32"/>
          <w:szCs w:val="32"/>
          <w:shd w:val="clear" w:color="auto" w:fill="FFFFFF"/>
        </w:rPr>
      </w:pPr>
      <w:r>
        <w:rPr>
          <w:rFonts w:ascii="Helvetica" w:hAnsi="Helvetica"/>
          <w:color w:val="484C58"/>
          <w:sz w:val="32"/>
          <w:szCs w:val="32"/>
          <w:shd w:val="clear" w:color="auto" w:fill="FFFFFF"/>
        </w:rPr>
        <w:t xml:space="preserve">Other Harvard Chan School authors of the study included Yan Wang, Qian Di, </w:t>
      </w:r>
      <w:proofErr w:type="spellStart"/>
      <w:r>
        <w:rPr>
          <w:rFonts w:ascii="Helvetica" w:hAnsi="Helvetica"/>
          <w:color w:val="484C58"/>
          <w:sz w:val="32"/>
          <w:szCs w:val="32"/>
          <w:shd w:val="clear" w:color="auto" w:fill="FFFFFF"/>
        </w:rPr>
        <w:t>Weeberb</w:t>
      </w:r>
      <w:proofErr w:type="spellEnd"/>
      <w:r>
        <w:rPr>
          <w:rFonts w:ascii="Helvetica" w:hAnsi="Helvetica"/>
          <w:color w:val="484C58"/>
          <w:sz w:val="32"/>
          <w:szCs w:val="32"/>
          <w:shd w:val="clear" w:color="auto" w:fill="FFFFFF"/>
        </w:rPr>
        <w:t xml:space="preserve"> </w:t>
      </w:r>
      <w:proofErr w:type="spellStart"/>
      <w:r>
        <w:rPr>
          <w:rFonts w:ascii="Helvetica" w:hAnsi="Helvetica"/>
          <w:color w:val="484C58"/>
          <w:sz w:val="32"/>
          <w:szCs w:val="32"/>
          <w:shd w:val="clear" w:color="auto" w:fill="FFFFFF"/>
        </w:rPr>
        <w:t>Requia</w:t>
      </w:r>
      <w:proofErr w:type="spellEnd"/>
      <w:r>
        <w:rPr>
          <w:rFonts w:ascii="Helvetica" w:hAnsi="Helvetica"/>
          <w:color w:val="484C58"/>
          <w:sz w:val="32"/>
          <w:szCs w:val="32"/>
          <w:shd w:val="clear" w:color="auto" w:fill="FFFFFF"/>
        </w:rPr>
        <w:t xml:space="preserve">, </w:t>
      </w:r>
      <w:hyperlink r:id="rId13" w:history="1">
        <w:proofErr w:type="spellStart"/>
        <w:r>
          <w:rPr>
            <w:rStyle w:val="Hyperlink1"/>
            <w:rFonts w:ascii="Helvetica" w:hAnsi="Helvetica"/>
            <w:sz w:val="32"/>
            <w:szCs w:val="32"/>
            <w:shd w:val="clear" w:color="auto" w:fill="FFFFFF"/>
          </w:rPr>
          <w:t>Yaguang</w:t>
        </w:r>
        <w:proofErr w:type="spellEnd"/>
        <w:r>
          <w:rPr>
            <w:rStyle w:val="Hyperlink1"/>
            <w:rFonts w:ascii="Helvetica" w:hAnsi="Helvetica"/>
            <w:sz w:val="32"/>
            <w:szCs w:val="32"/>
            <w:shd w:val="clear" w:color="auto" w:fill="FFFFFF"/>
          </w:rPr>
          <w:t xml:space="preserve"> Wei</w:t>
        </w:r>
      </w:hyperlink>
      <w:r>
        <w:rPr>
          <w:rFonts w:ascii="Helvetica" w:hAnsi="Helvetica"/>
          <w:color w:val="484C58"/>
          <w:sz w:val="32"/>
          <w:szCs w:val="32"/>
          <w:shd w:val="clear" w:color="auto" w:fill="FFFFFF"/>
        </w:rPr>
        <w:t xml:space="preserve">, </w:t>
      </w:r>
      <w:proofErr w:type="spellStart"/>
      <w:r>
        <w:rPr>
          <w:rFonts w:ascii="Helvetica" w:hAnsi="Helvetica"/>
          <w:color w:val="484C58"/>
          <w:sz w:val="32"/>
          <w:szCs w:val="32"/>
          <w:shd w:val="clear" w:color="auto" w:fill="FFFFFF"/>
        </w:rPr>
        <w:t>Liuhua</w:t>
      </w:r>
      <w:proofErr w:type="spellEnd"/>
      <w:r>
        <w:rPr>
          <w:rFonts w:ascii="Helvetica" w:hAnsi="Helvetica"/>
          <w:color w:val="484C58"/>
          <w:sz w:val="32"/>
          <w:szCs w:val="32"/>
          <w:shd w:val="clear" w:color="auto" w:fill="FFFFFF"/>
        </w:rPr>
        <w:t xml:space="preserve"> Shi, Matthew </w:t>
      </w:r>
      <w:proofErr w:type="spellStart"/>
      <w:r>
        <w:rPr>
          <w:rFonts w:ascii="Helvetica" w:hAnsi="Helvetica"/>
          <w:color w:val="484C58"/>
          <w:sz w:val="32"/>
          <w:szCs w:val="32"/>
          <w:shd w:val="clear" w:color="auto" w:fill="FFFFFF"/>
        </w:rPr>
        <w:t>Sabath</w:t>
      </w:r>
      <w:proofErr w:type="spellEnd"/>
      <w:r>
        <w:rPr>
          <w:rFonts w:ascii="Helvetica" w:hAnsi="Helvetica"/>
          <w:color w:val="484C58"/>
          <w:sz w:val="32"/>
          <w:szCs w:val="32"/>
          <w:shd w:val="clear" w:color="auto" w:fill="FFFFFF"/>
        </w:rPr>
        <w:t xml:space="preserve">, </w:t>
      </w:r>
      <w:hyperlink r:id="rId14" w:history="1">
        <w:r>
          <w:rPr>
            <w:rStyle w:val="Hyperlink1"/>
            <w:rFonts w:ascii="Helvetica" w:hAnsi="Helvetica"/>
            <w:sz w:val="32"/>
            <w:szCs w:val="32"/>
            <w:shd w:val="clear" w:color="auto" w:fill="FFFFFF"/>
            <w:lang w:val="it-IT"/>
          </w:rPr>
          <w:t>Francesca Dominici</w:t>
        </w:r>
      </w:hyperlink>
      <w:r>
        <w:rPr>
          <w:rFonts w:ascii="Helvetica" w:hAnsi="Helvetica"/>
          <w:color w:val="484C58"/>
          <w:sz w:val="32"/>
          <w:szCs w:val="32"/>
          <w:shd w:val="clear" w:color="auto" w:fill="FFFFFF"/>
        </w:rPr>
        <w:t xml:space="preserve">, </w:t>
      </w:r>
      <w:hyperlink r:id="rId15" w:history="1">
        <w:r>
          <w:rPr>
            <w:rStyle w:val="Hyperlink1"/>
            <w:rFonts w:ascii="Helvetica" w:hAnsi="Helvetica"/>
            <w:sz w:val="32"/>
            <w:szCs w:val="32"/>
            <w:shd w:val="clear" w:color="auto" w:fill="FFFFFF"/>
          </w:rPr>
          <w:t xml:space="preserve">Brent </w:t>
        </w:r>
        <w:proofErr w:type="spellStart"/>
        <w:r>
          <w:rPr>
            <w:rStyle w:val="Hyperlink1"/>
            <w:rFonts w:ascii="Helvetica" w:hAnsi="Helvetica"/>
            <w:sz w:val="32"/>
            <w:szCs w:val="32"/>
            <w:shd w:val="clear" w:color="auto" w:fill="FFFFFF"/>
          </w:rPr>
          <w:t>Coull</w:t>
        </w:r>
        <w:proofErr w:type="spellEnd"/>
      </w:hyperlink>
      <w:r>
        <w:rPr>
          <w:rFonts w:ascii="Helvetica" w:hAnsi="Helvetica"/>
          <w:color w:val="484C58"/>
          <w:sz w:val="32"/>
          <w:szCs w:val="32"/>
          <w:shd w:val="clear" w:color="auto" w:fill="FFFFFF"/>
        </w:rPr>
        <w:t xml:space="preserve">, </w:t>
      </w:r>
      <w:hyperlink r:id="rId16" w:history="1">
        <w:r>
          <w:rPr>
            <w:rStyle w:val="Hyperlink1"/>
            <w:rFonts w:ascii="Helvetica" w:hAnsi="Helvetica"/>
            <w:sz w:val="32"/>
            <w:szCs w:val="32"/>
            <w:shd w:val="clear" w:color="auto" w:fill="FFFFFF"/>
            <w:lang w:val="de-DE"/>
          </w:rPr>
          <w:t>John Evans</w:t>
        </w:r>
      </w:hyperlink>
      <w:r>
        <w:rPr>
          <w:rFonts w:ascii="Helvetica" w:hAnsi="Helvetica"/>
          <w:color w:val="484C58"/>
          <w:sz w:val="32"/>
          <w:szCs w:val="32"/>
          <w:shd w:val="clear" w:color="auto" w:fill="FFFFFF"/>
        </w:rPr>
        <w:t xml:space="preserve">, and </w:t>
      </w:r>
      <w:hyperlink r:id="rId17" w:history="1">
        <w:proofErr w:type="spellStart"/>
        <w:r>
          <w:rPr>
            <w:rStyle w:val="Hyperlink1"/>
            <w:rFonts w:ascii="Helvetica" w:hAnsi="Helvetica"/>
            <w:sz w:val="32"/>
            <w:szCs w:val="32"/>
            <w:shd w:val="clear" w:color="auto" w:fill="FFFFFF"/>
            <w:lang w:val="pt-PT"/>
          </w:rPr>
          <w:t>Petros</w:t>
        </w:r>
        <w:proofErr w:type="spellEnd"/>
        <w:r>
          <w:rPr>
            <w:rStyle w:val="Hyperlink1"/>
            <w:rFonts w:ascii="Helvetica" w:hAnsi="Helvetica"/>
            <w:sz w:val="32"/>
            <w:szCs w:val="32"/>
            <w:shd w:val="clear" w:color="auto" w:fill="FFFFFF"/>
            <w:lang w:val="pt-PT"/>
          </w:rPr>
          <w:t xml:space="preserve"> </w:t>
        </w:r>
        <w:proofErr w:type="spellStart"/>
        <w:r>
          <w:rPr>
            <w:rStyle w:val="Hyperlink1"/>
            <w:rFonts w:ascii="Helvetica" w:hAnsi="Helvetica"/>
            <w:sz w:val="32"/>
            <w:szCs w:val="32"/>
            <w:shd w:val="clear" w:color="auto" w:fill="FFFFFF"/>
            <w:lang w:val="pt-PT"/>
          </w:rPr>
          <w:t>Koutrakis</w:t>
        </w:r>
        <w:proofErr w:type="spellEnd"/>
      </w:hyperlink>
      <w:r>
        <w:rPr>
          <w:rFonts w:ascii="Helvetica" w:hAnsi="Helvetica"/>
          <w:color w:val="484C58"/>
          <w:sz w:val="32"/>
          <w:szCs w:val="32"/>
          <w:shd w:val="clear" w:color="auto" w:fill="FFFFFF"/>
        </w:rPr>
        <w:t>.</w:t>
      </w:r>
    </w:p>
    <w:p w14:paraId="65BF5AD3" w14:textId="77777777" w:rsidR="00BA6ACA" w:rsidRDefault="0025372C">
      <w:pPr>
        <w:pStyle w:val="Default"/>
        <w:spacing w:before="0" w:after="560" w:line="240" w:lineRule="auto"/>
        <w:rPr>
          <w:rFonts w:ascii="Helvetica" w:eastAsia="Helvetica" w:hAnsi="Helvetica" w:cs="Helvetica"/>
          <w:color w:val="484C58"/>
          <w:sz w:val="32"/>
          <w:szCs w:val="32"/>
          <w:shd w:val="clear" w:color="auto" w:fill="FFFFFF"/>
        </w:rPr>
      </w:pPr>
      <w:r>
        <w:rPr>
          <w:rFonts w:ascii="Helvetica" w:hAnsi="Helvetica"/>
          <w:color w:val="484C58"/>
          <w:sz w:val="32"/>
          <w:szCs w:val="32"/>
          <w:shd w:val="clear" w:color="auto" w:fill="FFFFFF"/>
        </w:rPr>
        <w:t xml:space="preserve">Funding for the study came from U.S. Environmental Protection Agency grant RD-835872, from National Institute of Environmental Health Sciences P30-ES000002, and Health </w:t>
      </w:r>
      <w:r>
        <w:rPr>
          <w:rFonts w:ascii="Helvetica" w:hAnsi="Helvetica"/>
          <w:color w:val="484C58"/>
          <w:sz w:val="32"/>
          <w:szCs w:val="32"/>
          <w:shd w:val="clear" w:color="auto" w:fill="FFFFFF"/>
        </w:rPr>
        <w:t>Effects Institute grant 4953-RFA14-3/16-4.</w:t>
      </w:r>
    </w:p>
    <w:p w14:paraId="790C4CF5" w14:textId="77777777" w:rsidR="00BA6ACA" w:rsidRDefault="0025372C">
      <w:pPr>
        <w:pStyle w:val="Default"/>
        <w:spacing w:before="0" w:after="560" w:line="240" w:lineRule="auto"/>
        <w:rPr>
          <w:rFonts w:ascii="Helvetica" w:eastAsia="Helvetica" w:hAnsi="Helvetica" w:cs="Helvetica"/>
          <w:color w:val="484C58"/>
          <w:sz w:val="32"/>
          <w:szCs w:val="32"/>
          <w:shd w:val="clear" w:color="auto" w:fill="FFFFFF"/>
        </w:rPr>
      </w:pPr>
      <w:r>
        <w:rPr>
          <w:rFonts w:ascii="Helvetica" w:hAnsi="Helvetica"/>
          <w:color w:val="484C58"/>
          <w:sz w:val="32"/>
          <w:szCs w:val="32"/>
          <w:shd w:val="clear" w:color="auto" w:fill="FFFFFF"/>
          <w:rtl/>
          <w:lang w:val="ar-SA"/>
        </w:rPr>
        <w:lastRenderedPageBreak/>
        <w:t>“</w:t>
      </w:r>
      <w:r>
        <w:rPr>
          <w:rFonts w:ascii="Helvetica" w:hAnsi="Helvetica"/>
          <w:color w:val="484C58"/>
          <w:sz w:val="32"/>
          <w:szCs w:val="32"/>
          <w:shd w:val="clear" w:color="auto" w:fill="FFFFFF"/>
        </w:rPr>
        <w:t>Long-term Effect of Exposure to Lower Concentrations of Air Pollution on Mortality Among US Medicare Participants and Vulnerable Subgroups: A Doubly-Robust Approach,</w:t>
      </w:r>
      <w:r>
        <w:rPr>
          <w:rFonts w:ascii="Helvetica" w:hAnsi="Helvetica"/>
          <w:color w:val="484C58"/>
          <w:sz w:val="32"/>
          <w:szCs w:val="32"/>
          <w:shd w:val="clear" w:color="auto" w:fill="FFFFFF"/>
        </w:rPr>
        <w:t xml:space="preserve">” </w:t>
      </w:r>
      <w:proofErr w:type="spellStart"/>
      <w:r>
        <w:rPr>
          <w:rFonts w:ascii="Helvetica" w:hAnsi="Helvetica"/>
          <w:color w:val="484C58"/>
          <w:sz w:val="32"/>
          <w:szCs w:val="32"/>
          <w:shd w:val="clear" w:color="auto" w:fill="FFFFFF"/>
        </w:rPr>
        <w:t>Mahdieh</w:t>
      </w:r>
      <w:proofErr w:type="spellEnd"/>
      <w:r>
        <w:rPr>
          <w:rFonts w:ascii="Helvetica" w:hAnsi="Helvetica"/>
          <w:color w:val="484C58"/>
          <w:sz w:val="32"/>
          <w:szCs w:val="32"/>
          <w:shd w:val="clear" w:color="auto" w:fill="FFFFFF"/>
        </w:rPr>
        <w:t xml:space="preserve"> </w:t>
      </w:r>
      <w:proofErr w:type="spellStart"/>
      <w:r>
        <w:rPr>
          <w:rFonts w:ascii="Helvetica" w:hAnsi="Helvetica"/>
          <w:color w:val="484C58"/>
          <w:sz w:val="32"/>
          <w:szCs w:val="32"/>
          <w:shd w:val="clear" w:color="auto" w:fill="FFFFFF"/>
        </w:rPr>
        <w:t>Danesh</w:t>
      </w:r>
      <w:proofErr w:type="spellEnd"/>
      <w:r>
        <w:rPr>
          <w:rFonts w:ascii="Helvetica" w:hAnsi="Helvetica"/>
          <w:color w:val="484C58"/>
          <w:sz w:val="32"/>
          <w:szCs w:val="32"/>
          <w:shd w:val="clear" w:color="auto" w:fill="FFFFFF"/>
        </w:rPr>
        <w:t xml:space="preserve"> </w:t>
      </w:r>
      <w:proofErr w:type="spellStart"/>
      <w:r>
        <w:rPr>
          <w:rFonts w:ascii="Helvetica" w:hAnsi="Helvetica"/>
          <w:color w:val="484C58"/>
          <w:sz w:val="32"/>
          <w:szCs w:val="32"/>
          <w:shd w:val="clear" w:color="auto" w:fill="FFFFFF"/>
        </w:rPr>
        <w:t>Yazdi</w:t>
      </w:r>
      <w:proofErr w:type="spellEnd"/>
      <w:r>
        <w:rPr>
          <w:rFonts w:ascii="Helvetica" w:hAnsi="Helvetica"/>
          <w:color w:val="484C58"/>
          <w:sz w:val="32"/>
          <w:szCs w:val="32"/>
          <w:shd w:val="clear" w:color="auto" w:fill="FFFFFF"/>
        </w:rPr>
        <w:t xml:space="preserve">, Yan Wang, Qian Di, </w:t>
      </w:r>
      <w:proofErr w:type="spellStart"/>
      <w:r>
        <w:rPr>
          <w:rFonts w:ascii="Helvetica" w:hAnsi="Helvetica"/>
          <w:color w:val="484C58"/>
          <w:sz w:val="32"/>
          <w:szCs w:val="32"/>
          <w:shd w:val="clear" w:color="auto" w:fill="FFFFFF"/>
        </w:rPr>
        <w:t>Weeberb</w:t>
      </w:r>
      <w:proofErr w:type="spellEnd"/>
      <w:r>
        <w:rPr>
          <w:rFonts w:ascii="Helvetica" w:hAnsi="Helvetica"/>
          <w:color w:val="484C58"/>
          <w:sz w:val="32"/>
          <w:szCs w:val="32"/>
          <w:shd w:val="clear" w:color="auto" w:fill="FFFFFF"/>
        </w:rPr>
        <w:t xml:space="preserve"> J. </w:t>
      </w:r>
      <w:proofErr w:type="spellStart"/>
      <w:r>
        <w:rPr>
          <w:rFonts w:ascii="Helvetica" w:hAnsi="Helvetica"/>
          <w:color w:val="484C58"/>
          <w:sz w:val="32"/>
          <w:szCs w:val="32"/>
          <w:shd w:val="clear" w:color="auto" w:fill="FFFFFF"/>
        </w:rPr>
        <w:t>Requia</w:t>
      </w:r>
      <w:proofErr w:type="spellEnd"/>
      <w:r>
        <w:rPr>
          <w:rFonts w:ascii="Helvetica" w:hAnsi="Helvetica"/>
          <w:color w:val="484C58"/>
          <w:sz w:val="32"/>
          <w:szCs w:val="32"/>
          <w:shd w:val="clear" w:color="auto" w:fill="FFFFFF"/>
        </w:rPr>
        <w:t xml:space="preserve">, </w:t>
      </w:r>
      <w:proofErr w:type="spellStart"/>
      <w:r>
        <w:rPr>
          <w:rFonts w:ascii="Helvetica" w:hAnsi="Helvetica"/>
          <w:color w:val="484C58"/>
          <w:sz w:val="32"/>
          <w:szCs w:val="32"/>
          <w:shd w:val="clear" w:color="auto" w:fill="FFFFFF"/>
        </w:rPr>
        <w:t>Yaguang</w:t>
      </w:r>
      <w:proofErr w:type="spellEnd"/>
      <w:r>
        <w:rPr>
          <w:rFonts w:ascii="Helvetica" w:hAnsi="Helvetica"/>
          <w:color w:val="484C58"/>
          <w:sz w:val="32"/>
          <w:szCs w:val="32"/>
          <w:shd w:val="clear" w:color="auto" w:fill="FFFFFF"/>
        </w:rPr>
        <w:t xml:space="preserve"> Wei, </w:t>
      </w:r>
      <w:proofErr w:type="spellStart"/>
      <w:r>
        <w:rPr>
          <w:rFonts w:ascii="Helvetica" w:hAnsi="Helvetica"/>
          <w:color w:val="484C58"/>
          <w:sz w:val="32"/>
          <w:szCs w:val="32"/>
          <w:shd w:val="clear" w:color="auto" w:fill="FFFFFF"/>
        </w:rPr>
        <w:t>Liuhua</w:t>
      </w:r>
      <w:proofErr w:type="spellEnd"/>
      <w:r>
        <w:rPr>
          <w:rFonts w:ascii="Helvetica" w:hAnsi="Helvetica"/>
          <w:color w:val="484C58"/>
          <w:sz w:val="32"/>
          <w:szCs w:val="32"/>
          <w:shd w:val="clear" w:color="auto" w:fill="FFFFFF"/>
        </w:rPr>
        <w:t xml:space="preserve"> Shi, Matthew Benjamin </w:t>
      </w:r>
      <w:proofErr w:type="spellStart"/>
      <w:r>
        <w:rPr>
          <w:rFonts w:ascii="Helvetica" w:hAnsi="Helvetica"/>
          <w:color w:val="484C58"/>
          <w:sz w:val="32"/>
          <w:szCs w:val="32"/>
          <w:shd w:val="clear" w:color="auto" w:fill="FFFFFF"/>
        </w:rPr>
        <w:t>Sabath</w:t>
      </w:r>
      <w:proofErr w:type="spellEnd"/>
      <w:r>
        <w:rPr>
          <w:rFonts w:ascii="Helvetica" w:hAnsi="Helvetica"/>
          <w:color w:val="484C58"/>
          <w:sz w:val="32"/>
          <w:szCs w:val="32"/>
          <w:shd w:val="clear" w:color="auto" w:fill="FFFFFF"/>
        </w:rPr>
        <w:t xml:space="preserve">, Francesca </w:t>
      </w:r>
      <w:proofErr w:type="spellStart"/>
      <w:r>
        <w:rPr>
          <w:rFonts w:ascii="Helvetica" w:hAnsi="Helvetica"/>
          <w:color w:val="484C58"/>
          <w:sz w:val="32"/>
          <w:szCs w:val="32"/>
          <w:shd w:val="clear" w:color="auto" w:fill="FFFFFF"/>
        </w:rPr>
        <w:t>Dominici</w:t>
      </w:r>
      <w:proofErr w:type="spellEnd"/>
      <w:r>
        <w:rPr>
          <w:rFonts w:ascii="Helvetica" w:hAnsi="Helvetica"/>
          <w:color w:val="484C58"/>
          <w:sz w:val="32"/>
          <w:szCs w:val="32"/>
          <w:shd w:val="clear" w:color="auto" w:fill="FFFFFF"/>
        </w:rPr>
        <w:t xml:space="preserve">, Brent </w:t>
      </w:r>
      <w:proofErr w:type="spellStart"/>
      <w:r>
        <w:rPr>
          <w:rFonts w:ascii="Helvetica" w:hAnsi="Helvetica"/>
          <w:color w:val="484C58"/>
          <w:sz w:val="32"/>
          <w:szCs w:val="32"/>
          <w:shd w:val="clear" w:color="auto" w:fill="FFFFFF"/>
        </w:rPr>
        <w:t>Coull</w:t>
      </w:r>
      <w:proofErr w:type="spellEnd"/>
      <w:r>
        <w:rPr>
          <w:rFonts w:ascii="Helvetica" w:hAnsi="Helvetica"/>
          <w:color w:val="484C58"/>
          <w:sz w:val="32"/>
          <w:szCs w:val="32"/>
          <w:shd w:val="clear" w:color="auto" w:fill="FFFFFF"/>
        </w:rPr>
        <w:t xml:space="preserve">, John S. Evans, Petros </w:t>
      </w:r>
      <w:proofErr w:type="spellStart"/>
      <w:r>
        <w:rPr>
          <w:rFonts w:ascii="Helvetica" w:hAnsi="Helvetica"/>
          <w:color w:val="484C58"/>
          <w:sz w:val="32"/>
          <w:szCs w:val="32"/>
          <w:shd w:val="clear" w:color="auto" w:fill="FFFFFF"/>
        </w:rPr>
        <w:t>Koutrakis</w:t>
      </w:r>
      <w:proofErr w:type="spellEnd"/>
      <w:r>
        <w:rPr>
          <w:rFonts w:ascii="Helvetica" w:hAnsi="Helvetica"/>
          <w:color w:val="484C58"/>
          <w:sz w:val="32"/>
          <w:szCs w:val="32"/>
          <w:shd w:val="clear" w:color="auto" w:fill="FFFFFF"/>
        </w:rPr>
        <w:t xml:space="preserve">, and Joel D. Schwartz, The Lancet Planetary Health, October 7, 2021, </w:t>
      </w:r>
      <w:proofErr w:type="spellStart"/>
      <w:r>
        <w:rPr>
          <w:rFonts w:ascii="Helvetica" w:hAnsi="Helvetica"/>
          <w:color w:val="484C58"/>
          <w:sz w:val="32"/>
          <w:szCs w:val="32"/>
          <w:shd w:val="clear" w:color="auto" w:fill="FFFFFF"/>
        </w:rPr>
        <w:t>doi</w:t>
      </w:r>
      <w:proofErr w:type="spellEnd"/>
      <w:r>
        <w:rPr>
          <w:rFonts w:ascii="Helvetica" w:hAnsi="Helvetica"/>
          <w:color w:val="484C58"/>
          <w:sz w:val="32"/>
          <w:szCs w:val="32"/>
          <w:shd w:val="clear" w:color="auto" w:fill="FFFFFF"/>
        </w:rPr>
        <w:t>: 10.1016/S2542-5196(21)00204-7.</w:t>
      </w:r>
    </w:p>
    <w:p w14:paraId="67F139F4" w14:textId="77777777" w:rsidR="00BA6ACA" w:rsidRDefault="0025372C">
      <w:pPr>
        <w:pStyle w:val="Default"/>
        <w:spacing w:before="0" w:after="560" w:line="240" w:lineRule="auto"/>
        <w:rPr>
          <w:rFonts w:ascii="Helvetica" w:eastAsia="Helvetica" w:hAnsi="Helvetica" w:cs="Helvetica"/>
          <w:color w:val="484C58"/>
          <w:sz w:val="32"/>
          <w:szCs w:val="32"/>
          <w:shd w:val="clear" w:color="auto" w:fill="FFFFFF"/>
        </w:rPr>
      </w:pPr>
      <w:r>
        <w:rPr>
          <w:rFonts w:ascii="Helvetica" w:hAnsi="Helvetica"/>
          <w:color w:val="484C58"/>
          <w:sz w:val="32"/>
          <w:szCs w:val="32"/>
          <w:shd w:val="clear" w:color="auto" w:fill="FFFFFF"/>
        </w:rPr>
        <w:t>Visit the Harvard</w:t>
      </w:r>
      <w:r>
        <w:rPr>
          <w:rFonts w:ascii="Helvetica" w:hAnsi="Helvetica"/>
          <w:color w:val="484C58"/>
          <w:sz w:val="32"/>
          <w:szCs w:val="32"/>
          <w:shd w:val="clear" w:color="auto" w:fill="FFFFFF"/>
        </w:rPr>
        <w:t xml:space="preserve"> Chan website for the</w:t>
      </w:r>
      <w:r>
        <w:rPr>
          <w:rFonts w:ascii="Helvetica" w:hAnsi="Helvetica"/>
          <w:color w:val="484C58"/>
          <w:sz w:val="32"/>
          <w:szCs w:val="32"/>
          <w:shd w:val="clear" w:color="auto" w:fill="FFFFFF"/>
        </w:rPr>
        <w:t> </w:t>
      </w:r>
      <w:hyperlink r:id="rId18" w:history="1">
        <w:r>
          <w:rPr>
            <w:rStyle w:val="Hyperlink1"/>
            <w:rFonts w:ascii="Helvetica" w:hAnsi="Helvetica"/>
            <w:sz w:val="32"/>
            <w:szCs w:val="32"/>
            <w:shd w:val="clear" w:color="auto" w:fill="FFFFFF"/>
          </w:rPr>
          <w:t>latest news</w:t>
        </w:r>
      </w:hyperlink>
      <w:r>
        <w:rPr>
          <w:rFonts w:ascii="Helvetica" w:hAnsi="Helvetica"/>
          <w:color w:val="484C58"/>
          <w:sz w:val="32"/>
          <w:szCs w:val="32"/>
          <w:shd w:val="clear" w:color="auto" w:fill="FFFFFF"/>
        </w:rPr>
        <w:t>,</w:t>
      </w:r>
      <w:r>
        <w:rPr>
          <w:rFonts w:ascii="Helvetica" w:hAnsi="Helvetica"/>
          <w:color w:val="484C58"/>
          <w:sz w:val="32"/>
          <w:szCs w:val="32"/>
          <w:shd w:val="clear" w:color="auto" w:fill="FFFFFF"/>
        </w:rPr>
        <w:t> </w:t>
      </w:r>
      <w:hyperlink r:id="rId19" w:history="1">
        <w:r>
          <w:rPr>
            <w:rStyle w:val="Hyperlink1"/>
            <w:rFonts w:ascii="Helvetica" w:hAnsi="Helvetica"/>
            <w:sz w:val="32"/>
            <w:szCs w:val="32"/>
            <w:shd w:val="clear" w:color="auto" w:fill="FFFFFF"/>
          </w:rPr>
          <w:t>press releases,</w:t>
        </w:r>
      </w:hyperlink>
      <w:r>
        <w:rPr>
          <w:rFonts w:ascii="Helvetica" w:hAnsi="Helvetica"/>
          <w:color w:val="484C58"/>
          <w:sz w:val="32"/>
          <w:szCs w:val="32"/>
          <w:shd w:val="clear" w:color="auto" w:fill="FFFFFF"/>
        </w:rPr>
        <w:t> </w:t>
      </w:r>
      <w:r>
        <w:rPr>
          <w:rFonts w:ascii="Helvetica" w:hAnsi="Helvetica"/>
          <w:color w:val="484C58"/>
          <w:sz w:val="32"/>
          <w:szCs w:val="32"/>
          <w:shd w:val="clear" w:color="auto" w:fill="FFFFFF"/>
        </w:rPr>
        <w:t>and</w:t>
      </w:r>
      <w:r>
        <w:rPr>
          <w:rFonts w:ascii="Helvetica" w:hAnsi="Helvetica"/>
          <w:color w:val="484C58"/>
          <w:sz w:val="32"/>
          <w:szCs w:val="32"/>
          <w:shd w:val="clear" w:color="auto" w:fill="FFFFFF"/>
        </w:rPr>
        <w:t> </w:t>
      </w:r>
      <w:hyperlink r:id="rId20" w:history="1">
        <w:r>
          <w:rPr>
            <w:rStyle w:val="Hyperlink1"/>
            <w:rFonts w:ascii="Helvetica" w:hAnsi="Helvetica"/>
            <w:sz w:val="32"/>
            <w:szCs w:val="32"/>
            <w:shd w:val="clear" w:color="auto" w:fill="FFFFFF"/>
          </w:rPr>
          <w:t>multimedia offerings</w:t>
        </w:r>
      </w:hyperlink>
      <w:r>
        <w:rPr>
          <w:rFonts w:ascii="Helvetica" w:hAnsi="Helvetica"/>
          <w:color w:val="484C58"/>
          <w:sz w:val="32"/>
          <w:szCs w:val="32"/>
          <w:shd w:val="clear" w:color="auto" w:fill="FFFFFF"/>
        </w:rPr>
        <w:t>.</w:t>
      </w:r>
    </w:p>
    <w:p w14:paraId="2C4935A9" w14:textId="77777777" w:rsidR="00BA6ACA" w:rsidRDefault="0025372C">
      <w:pPr>
        <w:pStyle w:val="Default"/>
        <w:spacing w:before="0" w:after="560" w:line="240" w:lineRule="auto"/>
        <w:rPr>
          <w:rStyle w:val="None"/>
          <w:rFonts w:ascii="Helvetica" w:eastAsia="Helvetica" w:hAnsi="Helvetica" w:cs="Helvetica"/>
          <w:color w:val="484C58"/>
          <w:sz w:val="32"/>
          <w:szCs w:val="32"/>
          <w:shd w:val="clear" w:color="auto" w:fill="FFFFFF"/>
        </w:rPr>
      </w:pPr>
      <w:proofErr w:type="spellStart"/>
      <w:r>
        <w:rPr>
          <w:rFonts w:ascii="Helvetica" w:hAnsi="Helvetica"/>
          <w:i/>
          <w:iCs/>
          <w:color w:val="484C58"/>
          <w:sz w:val="32"/>
          <w:szCs w:val="32"/>
          <w:shd w:val="clear" w:color="auto" w:fill="FFFFFF"/>
          <w:lang w:val="es-ES_tradnl"/>
        </w:rPr>
        <w:t>Photo</w:t>
      </w:r>
      <w:proofErr w:type="spellEnd"/>
      <w:r>
        <w:rPr>
          <w:rFonts w:ascii="Helvetica" w:hAnsi="Helvetica"/>
          <w:i/>
          <w:iCs/>
          <w:color w:val="484C58"/>
          <w:sz w:val="32"/>
          <w:szCs w:val="32"/>
          <w:shd w:val="clear" w:color="auto" w:fill="FFFFFF"/>
          <w:lang w:val="es-ES_tradnl"/>
        </w:rPr>
        <w:t xml:space="preserve">: </w:t>
      </w:r>
      <w:proofErr w:type="spellStart"/>
      <w:r>
        <w:rPr>
          <w:rFonts w:ascii="Helvetica" w:hAnsi="Helvetica"/>
          <w:i/>
          <w:iCs/>
          <w:color w:val="484C58"/>
          <w:sz w:val="32"/>
          <w:szCs w:val="32"/>
          <w:shd w:val="clear" w:color="auto" w:fill="FFFFFF"/>
          <w:lang w:val="es-ES_tradnl"/>
        </w:rPr>
        <w:t>Pxfuel</w:t>
      </w:r>
      <w:proofErr w:type="spellEnd"/>
    </w:p>
    <w:p w14:paraId="0F9C5D14" w14:textId="77777777" w:rsidR="00BA6ACA" w:rsidRDefault="0025372C">
      <w:pPr>
        <w:pStyle w:val="Default"/>
        <w:spacing w:before="0" w:after="560" w:line="240" w:lineRule="auto"/>
        <w:rPr>
          <w:rFonts w:ascii="Helvetica" w:eastAsia="Helvetica" w:hAnsi="Helvetica" w:cs="Helvetica"/>
          <w:color w:val="484C58"/>
          <w:sz w:val="32"/>
          <w:szCs w:val="32"/>
          <w:shd w:val="clear" w:color="auto" w:fill="FFFFFF"/>
        </w:rPr>
      </w:pPr>
      <w:r>
        <w:rPr>
          <w:rFonts w:ascii="Helvetica" w:hAnsi="Helvetica"/>
          <w:color w:val="484C58"/>
          <w:sz w:val="32"/>
          <w:szCs w:val="32"/>
          <w:shd w:val="clear" w:color="auto" w:fill="FFFFFF"/>
        </w:rPr>
        <w:t>For more information:</w:t>
      </w:r>
    </w:p>
    <w:p w14:paraId="7CAB8315" w14:textId="77777777" w:rsidR="00BA6ACA" w:rsidRDefault="0025372C">
      <w:pPr>
        <w:pStyle w:val="Default"/>
        <w:spacing w:before="0" w:after="560" w:line="240" w:lineRule="auto"/>
        <w:rPr>
          <w:rStyle w:val="None"/>
          <w:rFonts w:ascii="Helvetica" w:eastAsia="Helvetica" w:hAnsi="Helvetica" w:cs="Helvetica"/>
          <w:color w:val="484C58"/>
          <w:sz w:val="32"/>
          <w:szCs w:val="32"/>
          <w:shd w:val="clear" w:color="auto" w:fill="FFFFFF"/>
        </w:rPr>
      </w:pPr>
      <w:r>
        <w:rPr>
          <w:rStyle w:val="None"/>
          <w:rFonts w:ascii="Helvetica" w:hAnsi="Helvetica"/>
          <w:color w:val="484C58"/>
          <w:sz w:val="32"/>
          <w:szCs w:val="32"/>
          <w:shd w:val="clear" w:color="auto" w:fill="FFFFFF"/>
          <w:lang w:val="it-IT"/>
        </w:rPr>
        <w:t xml:space="preserve">Nicole </w:t>
      </w:r>
      <w:proofErr w:type="spellStart"/>
      <w:r>
        <w:rPr>
          <w:rStyle w:val="None"/>
          <w:rFonts w:ascii="Helvetica" w:hAnsi="Helvetica"/>
          <w:color w:val="484C58"/>
          <w:sz w:val="32"/>
          <w:szCs w:val="32"/>
          <w:shd w:val="clear" w:color="auto" w:fill="FFFFFF"/>
          <w:lang w:val="it-IT"/>
        </w:rPr>
        <w:t>Rura</w:t>
      </w:r>
      <w:proofErr w:type="spellEnd"/>
      <w:r>
        <w:rPr>
          <w:rStyle w:val="None"/>
          <w:rFonts w:ascii="Helvetica" w:eastAsia="Helvetica" w:hAnsi="Helvetica" w:cs="Helvetica"/>
          <w:color w:val="484C58"/>
          <w:sz w:val="32"/>
          <w:szCs w:val="32"/>
          <w:shd w:val="clear" w:color="auto" w:fill="FFFFFF"/>
        </w:rPr>
        <w:br/>
      </w:r>
      <w:hyperlink r:id="rId21" w:history="1">
        <w:r>
          <w:rPr>
            <w:rStyle w:val="Hyperlink0"/>
            <w:rFonts w:ascii="Helvetica" w:hAnsi="Helvetica"/>
            <w:color w:val="007EAD"/>
            <w:sz w:val="32"/>
            <w:szCs w:val="32"/>
            <w:shd w:val="clear" w:color="auto" w:fill="FFFFFF"/>
          </w:rPr>
          <w:t>nrura@hsph.harvard.edu</w:t>
        </w:r>
      </w:hyperlink>
      <w:r>
        <w:rPr>
          <w:rStyle w:val="None"/>
          <w:rFonts w:ascii="Helvetica" w:eastAsia="Helvetica" w:hAnsi="Helvetica" w:cs="Helvetica"/>
          <w:color w:val="484C58"/>
          <w:sz w:val="32"/>
          <w:szCs w:val="32"/>
          <w:shd w:val="clear" w:color="auto" w:fill="FFFFFF"/>
        </w:rPr>
        <w:br/>
      </w:r>
      <w:r>
        <w:rPr>
          <w:rStyle w:val="None"/>
          <w:rFonts w:ascii="Helvetica" w:hAnsi="Helvetica"/>
          <w:color w:val="484C58"/>
          <w:sz w:val="32"/>
          <w:szCs w:val="32"/>
          <w:shd w:val="clear" w:color="auto" w:fill="FFFFFF"/>
        </w:rPr>
        <w:t>617.221.4241</w:t>
      </w:r>
    </w:p>
    <w:p w14:paraId="5AD0AD05" w14:textId="77777777" w:rsidR="00BA6ACA" w:rsidRDefault="0025372C">
      <w:pPr>
        <w:pStyle w:val="Default"/>
        <w:spacing w:before="0" w:after="560" w:line="240" w:lineRule="auto"/>
        <w:rPr>
          <w:rFonts w:ascii="Helvetica" w:eastAsia="Helvetica" w:hAnsi="Helvetica" w:cs="Helvetica"/>
          <w:color w:val="484C58"/>
          <w:sz w:val="32"/>
          <w:szCs w:val="32"/>
          <w:shd w:val="clear" w:color="auto" w:fill="FFFFFF"/>
        </w:rPr>
      </w:pPr>
      <w:r>
        <w:rPr>
          <w:rFonts w:ascii="Helvetica" w:hAnsi="Helvetica"/>
          <w:color w:val="484C58"/>
          <w:sz w:val="32"/>
          <w:szCs w:val="32"/>
          <w:shd w:val="clear" w:color="auto" w:fill="FFFFFF"/>
        </w:rPr>
        <w:t>###</w:t>
      </w:r>
    </w:p>
    <w:p w14:paraId="128A8457" w14:textId="77777777" w:rsidR="00BA6ACA" w:rsidRDefault="0025372C">
      <w:pPr>
        <w:pStyle w:val="Default"/>
        <w:spacing w:before="0" w:line="240" w:lineRule="auto"/>
      </w:pPr>
      <w:r>
        <w:rPr>
          <w:rFonts w:ascii="Helvetica" w:hAnsi="Helvetica"/>
          <w:i/>
          <w:iCs/>
          <w:color w:val="484C58"/>
          <w:sz w:val="32"/>
          <w:szCs w:val="32"/>
          <w:shd w:val="clear" w:color="auto" w:fill="FFFFFF"/>
        </w:rPr>
        <w:t xml:space="preserve">Harvard T.H. Chan School of Public Health brings together dedicated experts from many disciplines to educate new generations of </w:t>
      </w:r>
      <w:r>
        <w:rPr>
          <w:rFonts w:ascii="Helvetica" w:hAnsi="Helvetica"/>
          <w:i/>
          <w:iCs/>
          <w:color w:val="484C58"/>
          <w:sz w:val="32"/>
          <w:szCs w:val="32"/>
          <w:shd w:val="clear" w:color="auto" w:fill="FFFFFF"/>
        </w:rPr>
        <w:t>global health leaders and produce powerful ideas that improve the lives and health of people everywhere. As a community of leading scientists, educators, and students, we work together to take innovative ideas from the laboratory to people</w:t>
      </w:r>
      <w:r>
        <w:rPr>
          <w:rFonts w:ascii="Helvetica" w:hAnsi="Helvetica"/>
          <w:i/>
          <w:iCs/>
          <w:color w:val="484C58"/>
          <w:sz w:val="32"/>
          <w:szCs w:val="32"/>
          <w:shd w:val="clear" w:color="auto" w:fill="FFFFFF"/>
          <w:rtl/>
        </w:rPr>
        <w:t>’</w:t>
      </w:r>
      <w:r>
        <w:rPr>
          <w:rFonts w:ascii="Helvetica" w:hAnsi="Helvetica"/>
          <w:i/>
          <w:iCs/>
          <w:color w:val="484C58"/>
          <w:sz w:val="32"/>
          <w:szCs w:val="32"/>
          <w:shd w:val="clear" w:color="auto" w:fill="FFFFFF"/>
          <w:lang w:val="da-DK"/>
        </w:rPr>
        <w:t>s lives</w:t>
      </w:r>
      <w:r>
        <w:rPr>
          <w:rFonts w:ascii="Helvetica" w:hAnsi="Helvetica"/>
          <w:i/>
          <w:iCs/>
          <w:color w:val="484C58"/>
          <w:sz w:val="32"/>
          <w:szCs w:val="32"/>
          <w:shd w:val="clear" w:color="auto" w:fill="FFFFFF"/>
        </w:rPr>
        <w:t>—</w:t>
      </w:r>
      <w:r>
        <w:rPr>
          <w:rFonts w:ascii="Helvetica" w:hAnsi="Helvetica"/>
          <w:i/>
          <w:iCs/>
          <w:color w:val="484C58"/>
          <w:sz w:val="32"/>
          <w:szCs w:val="32"/>
          <w:shd w:val="clear" w:color="auto" w:fill="FFFFFF"/>
        </w:rPr>
        <w:t>not only</w:t>
      </w:r>
      <w:r>
        <w:rPr>
          <w:rFonts w:ascii="Helvetica" w:hAnsi="Helvetica"/>
          <w:i/>
          <w:iCs/>
          <w:color w:val="484C58"/>
          <w:sz w:val="32"/>
          <w:szCs w:val="32"/>
          <w:shd w:val="clear" w:color="auto" w:fill="FFFFFF"/>
        </w:rPr>
        <w:t xml:space="preserve"> making scientific breakthroughs, but also working to change individual behaviors, public policies, and health </w:t>
      </w:r>
      <w:r>
        <w:rPr>
          <w:rFonts w:ascii="Helvetica" w:hAnsi="Helvetica"/>
          <w:i/>
          <w:iCs/>
          <w:color w:val="484C58"/>
          <w:sz w:val="32"/>
          <w:szCs w:val="32"/>
          <w:shd w:val="clear" w:color="auto" w:fill="FFFFFF"/>
        </w:rPr>
        <w:lastRenderedPageBreak/>
        <w:t>care practices. Each year, more than 400 faculty members at Harvard Chan teach 1,000-plus full-time students from around the world and train thou</w:t>
      </w:r>
      <w:r>
        <w:rPr>
          <w:rFonts w:ascii="Helvetica" w:hAnsi="Helvetica"/>
          <w:i/>
          <w:iCs/>
          <w:color w:val="484C58"/>
          <w:sz w:val="32"/>
          <w:szCs w:val="32"/>
          <w:shd w:val="clear" w:color="auto" w:fill="FFFFFF"/>
        </w:rPr>
        <w:t>sands more through online and executive education courses. Founded in 1913 as the Harvard-MIT School of Health Officers, the School is recognized as America</w:t>
      </w:r>
      <w:r>
        <w:rPr>
          <w:rFonts w:ascii="Helvetica" w:hAnsi="Helvetica"/>
          <w:i/>
          <w:iCs/>
          <w:color w:val="484C58"/>
          <w:sz w:val="32"/>
          <w:szCs w:val="32"/>
          <w:shd w:val="clear" w:color="auto" w:fill="FFFFFF"/>
          <w:rtl/>
        </w:rPr>
        <w:t>’</w:t>
      </w:r>
      <w:r>
        <w:rPr>
          <w:rFonts w:ascii="Helvetica" w:hAnsi="Helvetica"/>
          <w:i/>
          <w:iCs/>
          <w:color w:val="484C58"/>
          <w:sz w:val="32"/>
          <w:szCs w:val="32"/>
          <w:shd w:val="clear" w:color="auto" w:fill="FFFFFF"/>
        </w:rPr>
        <w:t>s oldest professional training program in public health.</w:t>
      </w:r>
    </w:p>
    <w:sectPr w:rsidR="00BA6ACA">
      <w:headerReference w:type="default" r:id="rId22"/>
      <w:footerReference w:type="default" r:id="rId23"/>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34B5AC" w14:textId="77777777" w:rsidR="0025372C" w:rsidRDefault="0025372C">
      <w:r>
        <w:separator/>
      </w:r>
    </w:p>
  </w:endnote>
  <w:endnote w:type="continuationSeparator" w:id="0">
    <w:p w14:paraId="1EAAD5E7" w14:textId="77777777" w:rsidR="0025372C" w:rsidRDefault="002537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619601" w14:textId="77777777" w:rsidR="00BA6ACA" w:rsidRDefault="00BA6AC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F423F0" w14:textId="77777777" w:rsidR="0025372C" w:rsidRDefault="0025372C">
      <w:r>
        <w:separator/>
      </w:r>
    </w:p>
  </w:footnote>
  <w:footnote w:type="continuationSeparator" w:id="0">
    <w:p w14:paraId="48E31FE1" w14:textId="77777777" w:rsidR="0025372C" w:rsidRDefault="002537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B3DA53" w14:textId="77777777" w:rsidR="00BA6ACA" w:rsidRDefault="00BA6ACA"/>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6ACA"/>
    <w:rsid w:val="0025372C"/>
    <w:rsid w:val="00BA6ACA"/>
    <w:rsid w:val="00FE61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020B71E"/>
  <w15:docId w15:val="{65CC6958-CA96-8E4D-A133-4A5289720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character" w:customStyle="1" w:styleId="Hyperlink0">
    <w:name w:val="Hyperlink.0"/>
    <w:basedOn w:val="Hyperlink"/>
    <w:rPr>
      <w:u w:val="single"/>
    </w:rPr>
  </w:style>
  <w:style w:type="paragraph" w:customStyle="1" w:styleId="Default">
    <w:name w:val="Default"/>
    <w:pPr>
      <w:spacing w:before="160" w:line="288" w:lineRule="auto"/>
    </w:pPr>
    <w:rPr>
      <w:rFonts w:ascii="Helvetica Neue" w:hAnsi="Helvetica Neue" w:cs="Arial Unicode MS"/>
      <w:color w:val="000000"/>
      <w:sz w:val="24"/>
      <w:szCs w:val="24"/>
      <w14:textOutline w14:w="0" w14:cap="flat" w14:cmpd="sng" w14:algn="ctr">
        <w14:noFill/>
        <w14:prstDash w14:val="solid"/>
        <w14:bevel/>
      </w14:textOutline>
    </w:rPr>
  </w:style>
  <w:style w:type="character" w:customStyle="1" w:styleId="None">
    <w:name w:val="None"/>
  </w:style>
  <w:style w:type="character" w:customStyle="1" w:styleId="Hyperlink1">
    <w:name w:val="Hyperlink.1"/>
    <w:basedOn w:val="None"/>
    <w:rPr>
      <w:outline w:val="0"/>
      <w:color w:val="007EA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hsph.harvard.edu/news/multitaxo/topic/aging/" TargetMode="External"/><Relationship Id="rId13" Type="http://schemas.openxmlformats.org/officeDocument/2006/relationships/hyperlink" Target="https://www.hsph.harvard.edu/profile/yaguang-wei/" TargetMode="External"/><Relationship Id="rId18" Type="http://schemas.openxmlformats.org/officeDocument/2006/relationships/hyperlink" Target="https://www.hsph.harvard.edu/news/" TargetMode="External"/><Relationship Id="rId3" Type="http://schemas.openxmlformats.org/officeDocument/2006/relationships/webSettings" Target="webSettings.xml"/><Relationship Id="rId21" Type="http://schemas.openxmlformats.org/officeDocument/2006/relationships/hyperlink" Target="mailto:nrura@hsph.harvard.edu" TargetMode="External"/><Relationship Id="rId7" Type="http://schemas.openxmlformats.org/officeDocument/2006/relationships/hyperlink" Target="https://www.hsph.harvard.edu/news/multitaxo/topic/air-pollution/" TargetMode="External"/><Relationship Id="rId12" Type="http://schemas.openxmlformats.org/officeDocument/2006/relationships/hyperlink" Target="https://www.hsph.harvard.edu/profile/joel-schwartz/" TargetMode="External"/><Relationship Id="rId17" Type="http://schemas.openxmlformats.org/officeDocument/2006/relationships/hyperlink" Target="https://www.hsph.harvard.edu/profile/petros-koutrakis/" TargetMode="External"/><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www.hsph.harvard.edu/profile/john-s-evans/" TargetMode="External"/><Relationship Id="rId20" Type="http://schemas.openxmlformats.org/officeDocument/2006/relationships/hyperlink" Target="https://www.hsph.harvard.edu/multimedia/" TargetMode="Externa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yperlink" Target="https://www.hsph.harvard.edu/news/multitaxo/topic/particulate-matter/" TargetMode="External"/><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s://www.hsph.harvard.edu/profile/brent-coull/" TargetMode="External"/><Relationship Id="rId23" Type="http://schemas.openxmlformats.org/officeDocument/2006/relationships/footer" Target="footer1.xml"/><Relationship Id="rId10" Type="http://schemas.openxmlformats.org/officeDocument/2006/relationships/hyperlink" Target="https://www.hsph.harvard.edu/environmental-health/" TargetMode="External"/><Relationship Id="rId19" Type="http://schemas.openxmlformats.org/officeDocument/2006/relationships/hyperlink" Target="https://www.hsph.harvard.edu/news/press-releases/" TargetMode="External"/><Relationship Id="rId4" Type="http://schemas.openxmlformats.org/officeDocument/2006/relationships/footnotes" Target="footnotes.xml"/><Relationship Id="rId9" Type="http://schemas.openxmlformats.org/officeDocument/2006/relationships/hyperlink" Target="https://www.hsph.harvard.edu/profile/mahdieh-danesh-yazdi/" TargetMode="External"/><Relationship Id="rId14" Type="http://schemas.openxmlformats.org/officeDocument/2006/relationships/hyperlink" Target="https://www.hsph.harvard.edu/profile/francesca-dominici/" TargetMode="External"/><Relationship Id="rId22" Type="http://schemas.openxmlformats.org/officeDocument/2006/relationships/header" Target="header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6</Pages>
  <Words>1135</Words>
  <Characters>6473</Characters>
  <Application>Microsoft Office Word</Application>
  <DocSecurity>0</DocSecurity>
  <Lines>53</Lines>
  <Paragraphs>15</Paragraphs>
  <ScaleCrop>false</ScaleCrop>
  <Company/>
  <LinksUpToDate>false</LinksUpToDate>
  <CharactersWithSpaces>7593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2022-04-11T22:18:00Z</dcterms:created>
  <dcterms:modified xsi:type="dcterms:W3CDTF">2022-04-11T22:21:00Z</dcterms:modified>
</cp:coreProperties>
</file>