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/>
      <w:tblGrid>
        <w:gridCol w:w="3065"/>
        <w:gridCol w:w="6843"/>
      </w:tblGrid>
      <w:tr>
        <w:trPr>
          <w:trHeight w:hRule="auto" w:val="0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Nombre: </w:t>
            </w:r>
            <w:r>
              <w:rPr>
                <w:b/>
              </w:rPr>
              <w:t xml:space="preserve">Escaleta 3/8: Narrativas Gamificadas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Duración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5 minutos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Explorar cómo integrar elementos narrativos en la gamificación para enriquecer la experiencia del usuario.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rPr>
                <w:b/>
              </w:rPr>
              <w:t xml:space="preserve">Módulo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AcadeMía</w:t>
            </w:r>
          </w:p>
        </w:tc>
      </w:tr>
      <w:tr>
        <w:trPr>
          <w:trHeight w:hRule="auto" w:val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/>
            <w:r>
              <w:t xml:space="preserve">---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cBorders>
          </w:tcPr>
          <w:p>
            <w:pPr>
              <w:jc w:val="left"/>
            </w:pPr>
            <w:r>
              <w:t xml:space="preserve">---</w:t>
            </w:r>
          </w:p>
        </w:tc>
      </w:tr>
    </w:tbl>
    <w:p>
      <w:pPr/>
      <w:r>
        <w:rPr>
          <w:b/>
        </w:rPr>
        <w:t xml:space="preserve">Secciones y Libreto</w:t>
      </w:r>
    </w:p>
    <w:p>
      <w:pPr/>
      <w:r>
        <w:rPr>
          <w:b/>
        </w:rPr>
        <w:t xml:space="preserve">Presentación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"Hoy aprenderemos a combinar la narrativa con la gamificación para crear historias inmersivas que conecten con los usuarios."</w:t>
      </w:r>
    </w:p>
    <w:p>
      <w:pPr/>
      <w:r>
        <w:rPr>
          <w:b/>
        </w:rPr>
        <w:t xml:space="preserve">Elementos Narrativos en la Gamificación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"Los principales elementos narrativos incluyen:</w:t>
      </w:r>
    </w:p>
    <w:p>
      <w:pPr/>
      <w:r>
        <w:t xml:space="preserve">Creación de personajes.</w:t>
      </w:r>
    </w:p>
    <w:p>
      <w:pPr/>
      <w:r>
        <w:t xml:space="preserve">Desarrollo de una trama.</w:t>
      </w:r>
    </w:p>
    <w:p>
      <w:pPr/>
      <w:r>
        <w:t xml:space="preserve">Metas y conflictos dentro de la historia."</w:t>
      </w:r>
    </w:p>
    <w:p>
      <w:pPr/>
      <w:r>
        <w:rPr>
          <w:b/>
        </w:rPr>
        <w:t xml:space="preserve">Ejemplo Práctico: Creación de una Narrativa Gamificada (2 min)</w:t>
      </w:r>
    </w:p>
    <w:p>
      <w:pPr/>
      <w:r>
        <w:rPr>
          <w:b/>
        </w:rPr>
        <w:t xml:space="preserve">Libreto:</w:t>
      </w:r>
    </w:p>
    <w:p>
      <w:pPr/>
      <w:r>
        <w:t xml:space="preserve">Presentador: "Diseñemos una narrativa para un juego educativo donde los usuarios se conviertan en exploradores que desbloquean conocimientos a través de retos."</w:t>
      </w:r>
    </w:p>
    <w:p>
      <w:pPr/>
      <w:r>
        <w:rPr>
          <w:b/>
        </w:rPr>
        <w:t xml:space="preserve">Tarea Práctica (30 seg)</w:t>
      </w:r>
    </w:p>
    <w:p>
      <w:pPr/>
      <w:r>
        <w:rPr>
          <w:b/>
        </w:rPr>
        <w:t xml:space="preserve">Libreto:</w:t>
      </w:r>
    </w:p>
    <w:p>
      <w:pPr/>
      <w:r>
        <w:t xml:space="preserve">Presentador: "Escribe una breve narrativa que podría integrarse en un proyecto gamificado."</w:t>
      </w:r>
    </w:p>
    <w:p>
      <w:pPr/>
      <w:r>
        <w:rPr>
          <w:b/>
        </w:rPr>
        <w:t xml:space="preserve">Requerimientos técnicos</w:t>
      </w:r>
    </w:p>
    <w:p>
      <w:pPr/>
      <w:r>
        <w:t xml:space="preserve">Ejemplos de narrativas transmedia.</w:t>
      </w:r>
    </w:p>
    <w:p>
      <w:pPr/>
      <w:r>
        <w:t xml:space="preserve">Subtítulos incluidos.</w:t>
      </w:r>
    </w:p>
    <w:p>
      <w:pPr/>
      <w:r>
        <w:rPr>
          <w:b/>
        </w:rPr>
        <w:t xml:space="preserve">Cierre</w:t>
      </w:r>
    </w:p>
    <w:p>
      <w:pPr/>
      <w:r>
        <w:rPr>
          <w:b/>
        </w:rPr>
        <w:t xml:space="preserve">Libreto:</w:t>
      </w:r>
    </w:p>
    <w:p>
      <w:pPr/>
      <w:r>
        <w:t xml:space="preserve">Presentador: "La integración de narrativas en la gamificación crea experiencias únicas y memorables para los usuarios."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2025-01-28T17:19:54Z</dcterms:created>
  <dcterms:modified xsi:type="dcterms:W3CDTF">2025-01-28T17:19:54Z</dcterms:modified>
</cp:coreProperties>
</file>