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/>
      <w:tblGrid>
        <w:gridCol w:w="4432"/>
        <w:gridCol w:w="5476"/>
      </w:tblGrid>
      <w:tr>
        <w:trPr>
          <w:trHeight w:hRule="auto" w:val="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Nombre: </w:t>
            </w:r>
            <w:r>
              <w:rPr>
                <w:b/>
              </w:rPr>
              <w:t xml:space="preserve">Escaleta 8/8: Futuro de la Gamificación en el Entorno Digital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Duración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5 minutos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Explorar las tendencias emergentes en gamificación y su impacto en el entorno digital.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Módulo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AcadeMía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</w:tbl>
    <w:p>
      <w:pPr/>
      <w:r>
        <w:rPr>
          <w:b/>
        </w:rPr>
        <w:t xml:space="preserve">Secciones y Libreto</w:t>
      </w:r>
    </w:p>
    <w:p>
      <w:pPr/>
      <w:r>
        <w:rPr>
          <w:b/>
        </w:rPr>
        <w:t xml:space="preserve">Presentación (30 seg)</w:t>
      </w:r>
    </w:p>
    <w:p>
      <w:pPr/>
      <w:r>
        <w:rPr>
          <w:b/>
        </w:rPr>
        <w:t xml:space="preserve">Libreto:</w:t>
      </w:r>
    </w:p>
    <w:p>
      <w:pPr/>
      <w:r>
        <w:t xml:space="preserve">Presentador: "En este último video, discutiremos hacia dónde se dirige la gamificación y cómo puedes adaptarte a estas tendencias."</w:t>
      </w:r>
    </w:p>
    <w:p>
      <w:pPr/>
      <w:r>
        <w:rPr>
          <w:b/>
        </w:rPr>
        <w:t xml:space="preserve">Tendencias Emergentes (2 min)</w:t>
      </w:r>
    </w:p>
    <w:p>
      <w:pPr/>
      <w:r>
        <w:rPr>
          <w:b/>
        </w:rPr>
        <w:t xml:space="preserve">Libreto:</w:t>
      </w:r>
    </w:p>
    <w:p>
      <w:pPr/>
      <w:r>
        <w:t xml:space="preserve">Presentador: "Las tendencias más destacadas incluyen:</w:t>
      </w:r>
    </w:p>
    <w:p>
      <w:pPr/>
      <w:r>
        <w:t xml:space="preserve">Integración con realidad aumentada y virtual.</w:t>
      </w:r>
    </w:p>
    <w:p>
      <w:pPr/>
      <w:r>
        <w:t xml:space="preserve">Gamificación impulsada por inteligencia artificial.</w:t>
      </w:r>
    </w:p>
    <w:p>
      <w:pPr/>
      <w:r>
        <w:t xml:space="preserve">Expansión hacia el metaverso."</w:t>
      </w:r>
    </w:p>
    <w:p>
      <w:pPr/>
      <w:r>
        <w:rPr>
          <w:b/>
        </w:rPr>
        <w:t xml:space="preserve">Ejemplo Práctico: Aplicación de Tendencias (2 min)</w:t>
      </w:r>
    </w:p>
    <w:p>
      <w:pPr/>
      <w:r>
        <w:rPr>
          <w:b/>
        </w:rPr>
        <w:t xml:space="preserve">Libreto:</w:t>
      </w:r>
    </w:p>
    <w:p>
      <w:pPr/>
      <w:r>
        <w:t xml:space="preserve">Presentador: "Diseñemos un ejemplo de proyecto que combine gamificación con realidad aumentada para una campaña educativa."</w:t>
      </w:r>
    </w:p>
    <w:p>
      <w:pPr/>
      <w:r>
        <w:rPr>
          <w:b/>
        </w:rPr>
        <w:t xml:space="preserve">Tarea Práctica (30 seg)</w:t>
      </w:r>
    </w:p>
    <w:p>
      <w:pPr/>
      <w:r>
        <w:rPr>
          <w:b/>
        </w:rPr>
        <w:t xml:space="preserve">Libreto:</w:t>
      </w:r>
    </w:p>
    <w:p>
      <w:pPr/>
      <w:r>
        <w:t xml:space="preserve">Presentador: "Elige una tendencia emergente y diseña un concepto de gamificación que la incorpore."</w:t>
      </w:r>
    </w:p>
    <w:p>
      <w:pPr/>
      <w:r>
        <w:rPr>
          <w:b/>
        </w:rPr>
        <w:t xml:space="preserve">Requerimientos técnicos</w:t>
      </w:r>
    </w:p>
    <w:p>
      <w:pPr/>
      <w:r>
        <w:t xml:space="preserve">Acceso a herramientas de realidad aumentada.</w:t>
      </w:r>
    </w:p>
    <w:p>
      <w:pPr/>
      <w:r>
        <w:t xml:space="preserve">Subtítulos incluidos.</w:t>
      </w:r>
    </w:p>
    <w:p>
      <w:pPr/>
      <w:r>
        <w:rPr>
          <w:b/>
        </w:rPr>
        <w:t xml:space="preserve">Cierre</w:t>
      </w:r>
    </w:p>
    <w:p>
      <w:pPr/>
      <w:r>
        <w:rPr>
          <w:b/>
        </w:rPr>
        <w:t xml:space="preserve">Libreto:</w:t>
      </w:r>
    </w:p>
    <w:p>
      <w:pPr/>
      <w:r>
        <w:t xml:space="preserve">Presentador: "El futuro de la gamificación está lleno de posibilidades emocionantes. ¡Gracias por acompañarnos en este curso!"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styles" Target="style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2025-01-28T17:19:55Z</dcterms:created>
  <dcterms:modified xsi:type="dcterms:W3CDTF">2025-01-28T17:19:55Z</dcterms:modified>
</cp:coreProperties>
</file>