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implementación-de-proyectos-interactivos"/>
    <w:p>
      <w:pPr>
        <w:pStyle w:val="Heading1"/>
      </w:pPr>
      <w:r>
        <w:t xml:space="preserve">Implementación de Proyectos Interactivos</w:t>
      </w:r>
    </w:p>
    <w:bookmarkStart w:id="20" w:name="introducción-30-segundos"/>
    <w:p>
      <w:pPr>
        <w:pStyle w:val="Heading2"/>
      </w:pPr>
      <w:r>
        <w:t xml:space="preserve">Introducción [30 segundos]</w:t>
      </w:r>
    </w:p>
    <w:p>
      <w:pPr>
        <w:pStyle w:val="FirstParagraph"/>
      </w:pPr>
      <w:r>
        <w:t xml:space="preserve">Bienvenidos a nuestro último módulo del curso sobre interactividad. Hoy cerraremos con una guía práctica y detallada que te ayudará a transformar tus ideas interactivas en proyectos reales y exitosos. A lo largo de este video, exploraremos las fases clave de implementación y compartiremos consejos valiosos para asegurar el éxito de tu proyecto.</w:t>
      </w:r>
    </w:p>
    <w:bookmarkEnd w:id="20"/>
    <w:bookmarkStart w:id="25" w:name="fases-de-implementación-2-minutos"/>
    <w:p>
      <w:pPr>
        <w:pStyle w:val="Heading2"/>
      </w:pPr>
      <w:r>
        <w:t xml:space="preserve">Fases de Implementación [2 minutos]</w:t>
      </w:r>
    </w:p>
    <w:bookmarkStart w:id="21" w:name="fase-de-planificación"/>
    <w:p>
      <w:pPr>
        <w:pStyle w:val="Heading3"/>
      </w:pPr>
      <w:r>
        <w:t xml:space="preserve">1. Fase de Planificación</w:t>
      </w:r>
    </w:p>
    <w:p>
      <w:pPr>
        <w:numPr>
          <w:ilvl w:val="0"/>
          <w:numId w:val="1001"/>
        </w:numPr>
        <w:pStyle w:val="Compact"/>
      </w:pPr>
      <w:r>
        <w:t xml:space="preserve">Define claramente los objetivos de tu proyecto interactivo</w:t>
      </w:r>
    </w:p>
    <w:p>
      <w:pPr>
        <w:numPr>
          <w:ilvl w:val="0"/>
          <w:numId w:val="1001"/>
        </w:numPr>
        <w:pStyle w:val="Compact"/>
      </w:pPr>
      <w:r>
        <w:t xml:space="preserve">Identifica tu audiencia objetivo y sus necesidades específicas</w:t>
      </w:r>
    </w:p>
    <w:p>
      <w:pPr>
        <w:numPr>
          <w:ilvl w:val="0"/>
          <w:numId w:val="1001"/>
        </w:numPr>
        <w:pStyle w:val="Compact"/>
      </w:pPr>
      <w:r>
        <w:t xml:space="preserve">Establece un cronograma realista con hitos claros</w:t>
      </w:r>
    </w:p>
    <w:p>
      <w:pPr>
        <w:numPr>
          <w:ilvl w:val="0"/>
          <w:numId w:val="1001"/>
        </w:numPr>
        <w:pStyle w:val="Compact"/>
      </w:pPr>
      <w:r>
        <w:t xml:space="preserve">Selecciona las herramientas y tecnologías apropiadas</w:t>
      </w:r>
    </w:p>
    <w:bookmarkEnd w:id="21"/>
    <w:bookmarkStart w:id="22" w:name="fase-de-prototipado"/>
    <w:p>
      <w:pPr>
        <w:pStyle w:val="Heading3"/>
      </w:pPr>
      <w:r>
        <w:t xml:space="preserve">2. Fase de Prototipado</w:t>
      </w:r>
    </w:p>
    <w:p>
      <w:pPr>
        <w:numPr>
          <w:ilvl w:val="0"/>
          <w:numId w:val="1002"/>
        </w:numPr>
        <w:pStyle w:val="Compact"/>
      </w:pPr>
      <w:r>
        <w:t xml:space="preserve">Desarrolla un prototipo inicial de baja fidelidad</w:t>
      </w:r>
    </w:p>
    <w:p>
      <w:pPr>
        <w:numPr>
          <w:ilvl w:val="0"/>
          <w:numId w:val="1002"/>
        </w:numPr>
        <w:pStyle w:val="Compact"/>
      </w:pPr>
      <w:r>
        <w:t xml:space="preserve">Enfócate en las funcionalidades core del proyecto</w:t>
      </w:r>
    </w:p>
    <w:p>
      <w:pPr>
        <w:numPr>
          <w:ilvl w:val="0"/>
          <w:numId w:val="1002"/>
        </w:numPr>
        <w:pStyle w:val="Compact"/>
      </w:pPr>
      <w:r>
        <w:t xml:space="preserve">Utiliza herramientas de prototipado rápido</w:t>
      </w:r>
    </w:p>
    <w:p>
      <w:pPr>
        <w:numPr>
          <w:ilvl w:val="0"/>
          <w:numId w:val="1002"/>
        </w:numPr>
        <w:pStyle w:val="Compact"/>
      </w:pPr>
      <w:r>
        <w:t xml:space="preserve">Documenta las decisiones de diseño y desarrollo</w:t>
      </w:r>
    </w:p>
    <w:bookmarkEnd w:id="22"/>
    <w:bookmarkStart w:id="23" w:name="fase-de-pruebas"/>
    <w:p>
      <w:pPr>
        <w:pStyle w:val="Heading3"/>
      </w:pPr>
      <w:r>
        <w:t xml:space="preserve">3. Fase de Pruebas</w:t>
      </w:r>
    </w:p>
    <w:p>
      <w:pPr>
        <w:numPr>
          <w:ilvl w:val="0"/>
          <w:numId w:val="1003"/>
        </w:numPr>
        <w:pStyle w:val="Compact"/>
      </w:pPr>
      <w:r>
        <w:t xml:space="preserve">Realiza pruebas de usabilidad con usuarios reales</w:t>
      </w:r>
    </w:p>
    <w:p>
      <w:pPr>
        <w:numPr>
          <w:ilvl w:val="0"/>
          <w:numId w:val="1003"/>
        </w:numPr>
        <w:pStyle w:val="Compact"/>
      </w:pPr>
      <w:r>
        <w:t xml:space="preserve">Recopila feedback detallado sobre la experiencia</w:t>
      </w:r>
    </w:p>
    <w:p>
      <w:pPr>
        <w:numPr>
          <w:ilvl w:val="0"/>
          <w:numId w:val="1003"/>
        </w:numPr>
        <w:pStyle w:val="Compact"/>
      </w:pPr>
      <w:r>
        <w:t xml:space="preserve">Identifica áreas de mejora y optimización</w:t>
      </w:r>
    </w:p>
    <w:p>
      <w:pPr>
        <w:numPr>
          <w:ilvl w:val="0"/>
          <w:numId w:val="1003"/>
        </w:numPr>
        <w:pStyle w:val="Compact"/>
      </w:pPr>
      <w:r>
        <w:t xml:space="preserve">Implementa cambios basados en los comentarios recibidos</w:t>
      </w:r>
    </w:p>
    <w:bookmarkEnd w:id="23"/>
    <w:bookmarkStart w:id="24" w:name="fase-de-lanzamiento"/>
    <w:p>
      <w:pPr>
        <w:pStyle w:val="Heading3"/>
      </w:pPr>
      <w:r>
        <w:t xml:space="preserve">4. Fase de Lanzamiento</w:t>
      </w:r>
    </w:p>
    <w:p>
      <w:pPr>
        <w:numPr>
          <w:ilvl w:val="0"/>
          <w:numId w:val="1004"/>
        </w:numPr>
        <w:pStyle w:val="Compact"/>
      </w:pPr>
      <w:r>
        <w:t xml:space="preserve">Prepara una estrategia de lanzamiento escalonado</w:t>
      </w:r>
    </w:p>
    <w:p>
      <w:pPr>
        <w:numPr>
          <w:ilvl w:val="0"/>
          <w:numId w:val="1004"/>
        </w:numPr>
        <w:pStyle w:val="Compact"/>
      </w:pPr>
      <w:r>
        <w:t xml:space="preserve">Monitorea el rendimiento y la respuesta del usuario</w:t>
      </w:r>
    </w:p>
    <w:p>
      <w:pPr>
        <w:numPr>
          <w:ilvl w:val="0"/>
          <w:numId w:val="1004"/>
        </w:numPr>
        <w:pStyle w:val="Compact"/>
      </w:pPr>
      <w:r>
        <w:t xml:space="preserve">Mantén un canal abierto para feedback continuo</w:t>
      </w:r>
    </w:p>
    <w:p>
      <w:pPr>
        <w:numPr>
          <w:ilvl w:val="0"/>
          <w:numId w:val="1004"/>
        </w:numPr>
        <w:pStyle w:val="Compact"/>
      </w:pPr>
      <w:r>
        <w:t xml:space="preserve">Planifica actualizaciones y mejoras futuras</w:t>
      </w:r>
    </w:p>
    <w:bookmarkEnd w:id="24"/>
    <w:bookmarkEnd w:id="25"/>
    <w:bookmarkStart w:id="29" w:name="consejos-prácticos-2-minutos"/>
    <w:p>
      <w:pPr>
        <w:pStyle w:val="Heading2"/>
      </w:pPr>
      <w:r>
        <w:t xml:space="preserve">Consejos Prácticos [2 minutos]</w:t>
      </w:r>
    </w:p>
    <w:bookmarkStart w:id="26" w:name="comenzando-con-proyectos-pequeños"/>
    <w:p>
      <w:pPr>
        <w:pStyle w:val="Heading3"/>
      </w:pPr>
      <w:r>
        <w:t xml:space="preserve">Comenzando con Proyectos Pequeños</w:t>
      </w:r>
    </w:p>
    <w:p>
      <w:pPr>
        <w:numPr>
          <w:ilvl w:val="0"/>
          <w:numId w:val="1005"/>
        </w:numPr>
        <w:pStyle w:val="Compact"/>
      </w:pPr>
      <w:r>
        <w:t xml:space="preserve">Inicia con objetivos manejables y alcanzables</w:t>
      </w:r>
    </w:p>
    <w:p>
      <w:pPr>
        <w:numPr>
          <w:ilvl w:val="0"/>
          <w:numId w:val="1005"/>
        </w:numPr>
        <w:pStyle w:val="Compact"/>
      </w:pPr>
      <w:r>
        <w:t xml:space="preserve">Construye una base sólida que puedas expandir</w:t>
      </w:r>
    </w:p>
    <w:p>
      <w:pPr>
        <w:numPr>
          <w:ilvl w:val="0"/>
          <w:numId w:val="1005"/>
        </w:numPr>
        <w:pStyle w:val="Compact"/>
      </w:pPr>
      <w:r>
        <w:t xml:space="preserve">Aprende de cada iteración y ajusta tu enfoque</w:t>
      </w:r>
    </w:p>
    <w:p>
      <w:pPr>
        <w:numPr>
          <w:ilvl w:val="0"/>
          <w:numId w:val="1005"/>
        </w:numPr>
        <w:pStyle w:val="Compact"/>
      </w:pPr>
      <w:r>
        <w:t xml:space="preserve">Mantén la flexibilidad en tu planificación</w:t>
      </w:r>
    </w:p>
    <w:bookmarkEnd w:id="26"/>
    <w:bookmarkStart w:id="27" w:name="herramientas-y-recursos"/>
    <w:p>
      <w:pPr>
        <w:pStyle w:val="Heading3"/>
      </w:pPr>
      <w:r>
        <w:t xml:space="preserve">Herramientas y Recursos</w:t>
      </w:r>
    </w:p>
    <w:p>
      <w:pPr>
        <w:numPr>
          <w:ilvl w:val="0"/>
          <w:numId w:val="1006"/>
        </w:numPr>
        <w:pStyle w:val="Compact"/>
      </w:pPr>
      <w:r>
        <w:t xml:space="preserve">Utiliza herramientas accesibles y bien documentadas</w:t>
      </w:r>
    </w:p>
    <w:p>
      <w:pPr>
        <w:numPr>
          <w:ilvl w:val="0"/>
          <w:numId w:val="1006"/>
        </w:numPr>
        <w:pStyle w:val="Compact"/>
      </w:pPr>
      <w:r>
        <w:t xml:space="preserve">Aprovecha recursos de código abierto cuando sea posible</w:t>
      </w:r>
    </w:p>
    <w:p>
      <w:pPr>
        <w:numPr>
          <w:ilvl w:val="0"/>
          <w:numId w:val="1006"/>
        </w:numPr>
        <w:pStyle w:val="Compact"/>
      </w:pPr>
      <w:r>
        <w:t xml:space="preserve">Mantén un registro de las lecciones aprendidas</w:t>
      </w:r>
    </w:p>
    <w:p>
      <w:pPr>
        <w:numPr>
          <w:ilvl w:val="0"/>
          <w:numId w:val="1006"/>
        </w:numPr>
        <w:pStyle w:val="Compact"/>
      </w:pPr>
      <w:r>
        <w:t xml:space="preserve">Construye una biblioteca de recursos reutilizables</w:t>
      </w:r>
    </w:p>
    <w:bookmarkEnd w:id="27"/>
    <w:bookmarkStart w:id="28" w:name="medición-de-impacto"/>
    <w:p>
      <w:pPr>
        <w:pStyle w:val="Heading3"/>
      </w:pPr>
      <w:r>
        <w:t xml:space="preserve">Medición de Impacto</w:t>
      </w:r>
    </w:p>
    <w:p>
      <w:pPr>
        <w:numPr>
          <w:ilvl w:val="0"/>
          <w:numId w:val="1007"/>
        </w:numPr>
        <w:pStyle w:val="Compact"/>
      </w:pPr>
      <w:r>
        <w:t xml:space="preserve">Establece métricas claras de éxito</w:t>
      </w:r>
    </w:p>
    <w:p>
      <w:pPr>
        <w:numPr>
          <w:ilvl w:val="0"/>
          <w:numId w:val="1007"/>
        </w:numPr>
        <w:pStyle w:val="Compact"/>
      </w:pPr>
      <w:r>
        <w:t xml:space="preserve">Implementa herramientas de análisis desde el inicio</w:t>
      </w:r>
    </w:p>
    <w:p>
      <w:pPr>
        <w:numPr>
          <w:ilvl w:val="0"/>
          <w:numId w:val="1007"/>
        </w:numPr>
        <w:pStyle w:val="Compact"/>
      </w:pPr>
      <w:r>
        <w:t xml:space="preserve">Realiza evaluaciones periódicas del proyecto</w:t>
      </w:r>
    </w:p>
    <w:p>
      <w:pPr>
        <w:numPr>
          <w:ilvl w:val="0"/>
          <w:numId w:val="1007"/>
        </w:numPr>
        <w:pStyle w:val="Compact"/>
      </w:pPr>
      <w:r>
        <w:t xml:space="preserve">Ajusta la estrategia basándote en datos reales</w:t>
      </w:r>
    </w:p>
    <w:bookmarkEnd w:id="28"/>
    <w:bookmarkEnd w:id="29"/>
    <w:bookmarkStart w:id="30" w:name="tarea-final-30-segundos"/>
    <w:p>
      <w:pPr>
        <w:pStyle w:val="Heading2"/>
      </w:pPr>
      <w:r>
        <w:t xml:space="preserve">Tarea Final [30 segundos]</w:t>
      </w:r>
    </w:p>
    <w:p>
      <w:pPr>
        <w:pStyle w:val="FirstParagraph"/>
      </w:pPr>
      <w:r>
        <w:t xml:space="preserve">Es momento de poner en práctica lo aprendido. Tu tarea será desarrollar un plan de implementación para tu proyecto interactivo que incluya:</w:t>
      </w:r>
    </w:p>
    <w:p>
      <w:pPr>
        <w:numPr>
          <w:ilvl w:val="0"/>
          <w:numId w:val="1008"/>
        </w:numPr>
        <w:pStyle w:val="Compact"/>
      </w:pPr>
      <w:r>
        <w:t xml:space="preserve">Objetivos específicos y medibles</w:t>
      </w:r>
    </w:p>
    <w:p>
      <w:pPr>
        <w:numPr>
          <w:ilvl w:val="0"/>
          <w:numId w:val="1008"/>
        </w:numPr>
        <w:pStyle w:val="Compact"/>
      </w:pPr>
      <w:r>
        <w:t xml:space="preserve">Lista de herramientas y recursos necesarios</w:t>
      </w:r>
    </w:p>
    <w:p>
      <w:pPr>
        <w:numPr>
          <w:ilvl w:val="0"/>
          <w:numId w:val="1008"/>
        </w:numPr>
        <w:pStyle w:val="Compact"/>
      </w:pPr>
      <w:r>
        <w:t xml:space="preserve">Cronograma básico de implementación</w:t>
      </w:r>
    </w:p>
    <w:p>
      <w:pPr>
        <w:numPr>
          <w:ilvl w:val="0"/>
          <w:numId w:val="1008"/>
        </w:numPr>
        <w:pStyle w:val="Compact"/>
      </w:pPr>
      <w:r>
        <w:t xml:space="preserve">Estrategia de evaluación y métricas de éxito</w:t>
      </w:r>
    </w:p>
    <w:bookmarkEnd w:id="30"/>
    <w:bookmarkStart w:id="31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Recuerda que la implementación exitosa de un proyecto interactivo requiere planificación cuidadosa, iteración constante y una mentalidad abierta a la mejora continua. Mantén siempre presente a tu audiencia y no temas ajustar tu enfoque según sea necesario.</w:t>
      </w:r>
    </w:p>
    <w:p>
      <w:pPr>
        <w:pStyle w:val="BodyText"/>
      </w:pPr>
      <w:r>
        <w:t xml:space="preserve">¡Gracias por acompañarnos en este curso sobre interactividad! Estamos emocionados de ver cómo implementarás estas estrategias en tus propios proyectos interactivos. ¡Éxito en tu journey de creación!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Nota: Este guion está diseñado para una presentación de 5 minutos, con tiempos específicos asignados a cada sección para mantener un ritmo dinámico y efectivo.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2025-01-28T21:59:08Z</dcterms:created>
  <dcterms:modified xsi:type="dcterms:W3CDTF">2025-01-28T21:59:08Z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