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 will have our mimikatz alert be sent over to shuffle, shuffle will then take that and extract the file hash from the file and then check virus total reputation score and then send that over to the hive to create an alert and then email that alert to the SOC analyst.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Further investigation when we look at our return values for the hashes, we notice that it is appended by their hash type. In this example SHA1= . If we want to automate this, we will have to parse out the hash type otherwise Virus total will not be able to evaluate the hash value.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41910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Exit that and select our Change Me.</w:t>
      </w:r>
    </w:p>
    <w:p w:rsidR="00000000" w:rsidDel="00000000" w:rsidP="00000000" w:rsidRDefault="00000000" w:rsidRPr="00000000" w14:paraId="00000008">
      <w:pPr>
        <w:rPr/>
      </w:pPr>
      <w:r w:rsidDel="00000000" w:rsidR="00000000" w:rsidRPr="00000000">
        <w:rPr>
          <w:rtl w:val="0"/>
        </w:rPr>
        <w:t xml:space="preserve">Change Find Actions to Regex Capture Group</w:t>
      </w:r>
    </w:p>
    <w:p w:rsidR="00000000" w:rsidDel="00000000" w:rsidP="00000000" w:rsidRDefault="00000000" w:rsidRPr="00000000" w14:paraId="00000009">
      <w:pPr>
        <w:rPr/>
      </w:pPr>
      <w:r w:rsidDel="00000000" w:rsidR="00000000" w:rsidRPr="00000000">
        <w:rPr>
          <w:rtl w:val="0"/>
        </w:rPr>
        <w:t xml:space="preserve">Add Execuation Arguement and hover over the options and itll show you the values like our hash here</w:t>
      </w:r>
    </w:p>
    <w:p w:rsidR="00000000" w:rsidDel="00000000" w:rsidP="00000000" w:rsidRDefault="00000000" w:rsidRPr="00000000" w14:paraId="0000000A">
      <w:pPr>
        <w:rPr/>
      </w:pPr>
      <w:r w:rsidDel="00000000" w:rsidR="00000000" w:rsidRPr="00000000">
        <w:rPr/>
        <w:drawing>
          <wp:inline distB="114300" distT="114300" distL="114300" distR="114300">
            <wp:extent cx="5943600" cy="4241800"/>
            <wp:effectExtent b="0" l="0" r="0" t="0"/>
            <wp:docPr id="3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Select hashes and it will populate the input data. </w:t>
      </w:r>
    </w:p>
    <w:p w:rsidR="00000000" w:rsidDel="00000000" w:rsidP="00000000" w:rsidRDefault="00000000" w:rsidRPr="00000000" w14:paraId="0000000D">
      <w:pPr>
        <w:rPr/>
      </w:pPr>
      <w:r w:rsidDel="00000000" w:rsidR="00000000" w:rsidRPr="00000000">
        <w:rPr>
          <w:rtl w:val="0"/>
        </w:rPr>
        <w:t xml:space="preserve">Then create a regular expression that will parse the SHA1 out of the hash. Regex is not my favorite</w:t>
      </w:r>
    </w:p>
    <w:p w:rsidR="00000000" w:rsidDel="00000000" w:rsidP="00000000" w:rsidRDefault="00000000" w:rsidRPr="00000000" w14:paraId="0000000E">
      <w:pPr>
        <w:rPr/>
      </w:pPr>
      <w:r w:rsidDel="00000000" w:rsidR="00000000" w:rsidRPr="00000000">
        <w:rPr/>
        <w:drawing>
          <wp:inline distB="114300" distT="114300" distL="114300" distR="114300">
            <wp:extent cx="5943600" cy="307340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Save and check out the change me log and you can see the hash was successfully parsed </w:t>
      </w:r>
    </w:p>
    <w:p w:rsidR="00000000" w:rsidDel="00000000" w:rsidP="00000000" w:rsidRDefault="00000000" w:rsidRPr="00000000" w14:paraId="00000010">
      <w:pPr>
        <w:rPr/>
      </w:pPr>
      <w:r w:rsidDel="00000000" w:rsidR="00000000" w:rsidRPr="00000000">
        <w:rPr/>
        <w:drawing>
          <wp:inline distB="114300" distT="114300" distL="114300" distR="114300">
            <wp:extent cx="5943600" cy="1841500"/>
            <wp:effectExtent b="0" l="0" r="0" t="0"/>
            <wp:docPr id="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Now we can set this up to automatically send this to VirusTotal and check the reputation score.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Im going to change “Change Me” to “SHA256_Regex”</w:t>
      </w:r>
    </w:p>
    <w:p w:rsidR="00000000" w:rsidDel="00000000" w:rsidP="00000000" w:rsidRDefault="00000000" w:rsidRPr="00000000" w14:paraId="00000015">
      <w:pPr>
        <w:rPr/>
      </w:pPr>
      <w:r w:rsidDel="00000000" w:rsidR="00000000" w:rsidRPr="00000000">
        <w:rPr/>
        <w:drawing>
          <wp:inline distB="114300" distT="114300" distL="114300" distR="114300">
            <wp:extent cx="4257675" cy="3152775"/>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576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Need to head over to VirusTotal and create an account in order to utilize their API</w:t>
      </w:r>
    </w:p>
    <w:p w:rsidR="00000000" w:rsidDel="00000000" w:rsidP="00000000" w:rsidRDefault="00000000" w:rsidRPr="00000000" w14:paraId="00000018">
      <w:pPr>
        <w:rPr/>
      </w:pPr>
      <w:r w:rsidDel="00000000" w:rsidR="00000000" w:rsidRPr="00000000">
        <w:rPr/>
        <w:drawing>
          <wp:inline distB="114300" distT="114300" distL="114300" distR="114300">
            <wp:extent cx="5943600" cy="27432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Go back to shuffle and select apps. Find Virus total and drag it into your workflow. I will rename it VirusTotal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14630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 am going to authenticate with Virus total and add my API in there. And submit.</w:t>
      </w:r>
    </w:p>
    <w:p w:rsidR="00000000" w:rsidDel="00000000" w:rsidP="00000000" w:rsidRDefault="00000000" w:rsidRPr="00000000" w14:paraId="0000001F">
      <w:pPr>
        <w:rPr/>
      </w:pPr>
      <w:r w:rsidDel="00000000" w:rsidR="00000000" w:rsidRPr="00000000">
        <w:rPr>
          <w:rtl w:val="0"/>
        </w:rPr>
        <w:t xml:space="preserve">After that I was to go to Find Actions and Select Hash report</w:t>
      </w:r>
    </w:p>
    <w:p w:rsidR="00000000" w:rsidDel="00000000" w:rsidP="00000000" w:rsidRDefault="00000000" w:rsidRPr="00000000" w14:paraId="00000020">
      <w:pPr>
        <w:rPr/>
      </w:pPr>
      <w:r w:rsidDel="00000000" w:rsidR="00000000" w:rsidRPr="00000000">
        <w:rPr/>
        <w:drawing>
          <wp:inline distB="114300" distT="114300" distL="114300" distR="114300">
            <wp:extent cx="5943600" cy="3175000"/>
            <wp:effectExtent b="0" l="0" r="0" t="0"/>
            <wp:docPr id="1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Next I will set the ID to point to the Regex list we made</w:t>
      </w:r>
    </w:p>
    <w:p w:rsidR="00000000" w:rsidDel="00000000" w:rsidP="00000000" w:rsidRDefault="00000000" w:rsidRPr="00000000" w14:paraId="00000023">
      <w:pPr>
        <w:rPr/>
      </w:pPr>
      <w:r w:rsidDel="00000000" w:rsidR="00000000" w:rsidRPr="00000000">
        <w:rPr/>
        <w:drawing>
          <wp:inline distB="114300" distT="114300" distL="114300" distR="114300">
            <wp:extent cx="5943600" cy="4699000"/>
            <wp:effectExtent b="0" l="0" r="0" t="0"/>
            <wp:docPr id="29"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Save Select the middle workflow and rerun workflow </w:t>
      </w:r>
    </w:p>
    <w:p w:rsidR="00000000" w:rsidDel="00000000" w:rsidP="00000000" w:rsidRDefault="00000000" w:rsidRPr="00000000" w14:paraId="00000026">
      <w:pPr>
        <w:rPr/>
      </w:pPr>
      <w:r w:rsidDel="00000000" w:rsidR="00000000" w:rsidRPr="00000000">
        <w:rPr/>
        <w:drawing>
          <wp:inline distB="114300" distT="114300" distL="114300" distR="114300">
            <wp:extent cx="5124450" cy="41910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244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2638425" cy="1885950"/>
            <wp:effectExtent b="0" l="0" r="0" t="0"/>
            <wp:docPr id="2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6384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 can see the hash had 64 scanners record it as  Malicious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Next we will send the details to TheHive so TheHive can create an alert for case management </w:t>
      </w:r>
    </w:p>
    <w:p w:rsidR="00000000" w:rsidDel="00000000" w:rsidP="00000000" w:rsidRDefault="00000000" w:rsidRPr="00000000" w14:paraId="0000002B">
      <w:pPr>
        <w:rPr/>
      </w:pPr>
      <w:r w:rsidDel="00000000" w:rsidR="00000000" w:rsidRPr="00000000">
        <w:rPr>
          <w:rtl w:val="0"/>
        </w:rPr>
        <w:t xml:space="preserve">Find thehive app, activate it and drag it into the workflow</w:t>
      </w:r>
    </w:p>
    <w:p w:rsidR="00000000" w:rsidDel="00000000" w:rsidP="00000000" w:rsidRDefault="00000000" w:rsidRPr="00000000" w14:paraId="0000002C">
      <w:pPr>
        <w:rPr/>
      </w:pPr>
      <w:r w:rsidDel="00000000" w:rsidR="00000000" w:rsidRPr="00000000">
        <w:rPr/>
        <w:drawing>
          <wp:inline distB="114300" distT="114300" distL="114300" distR="114300">
            <wp:extent cx="5943600" cy="3187700"/>
            <wp:effectExtent b="0" l="0" r="0" t="0"/>
            <wp:docPr id="2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Login to TheHive (remember its the public IP and port 9000)</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8989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 will then create an organization and a new user for that organization</w:t>
      </w:r>
    </w:p>
    <w:p w:rsidR="00000000" w:rsidDel="00000000" w:rsidP="00000000" w:rsidRDefault="00000000" w:rsidRPr="00000000" w14:paraId="00000034">
      <w:pPr>
        <w:rPr/>
      </w:pPr>
      <w:r w:rsidDel="00000000" w:rsidR="00000000" w:rsidRPr="00000000">
        <w:rPr/>
        <w:drawing>
          <wp:inline distB="114300" distT="114300" distL="114300" distR="114300">
            <wp:extent cx="5943600" cy="1498600"/>
            <wp:effectExtent b="0" l="0" r="0" t="0"/>
            <wp:docPr id="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Name of organization is Mydfir </w:t>
      </w:r>
    </w:p>
    <w:p w:rsidR="00000000" w:rsidDel="00000000" w:rsidP="00000000" w:rsidRDefault="00000000" w:rsidRPr="00000000" w14:paraId="00000037">
      <w:pPr>
        <w:rPr/>
      </w:pPr>
      <w:r w:rsidDel="00000000" w:rsidR="00000000" w:rsidRPr="00000000">
        <w:rPr/>
        <w:drawing>
          <wp:inline distB="114300" distT="114300" distL="114300" distR="114300">
            <wp:extent cx="5943600" cy="1397000"/>
            <wp:effectExtent b="0" l="0" r="0" t="0"/>
            <wp:docPr id="30"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Then we can add 2 users</w:t>
      </w:r>
    </w:p>
    <w:p w:rsidR="00000000" w:rsidDel="00000000" w:rsidP="00000000" w:rsidRDefault="00000000" w:rsidRPr="00000000" w14:paraId="0000003A">
      <w:pPr>
        <w:rPr/>
      </w:pPr>
      <w:r w:rsidDel="00000000" w:rsidR="00000000" w:rsidRPr="00000000">
        <w:rPr/>
        <w:drawing>
          <wp:inline distB="114300" distT="114300" distL="114300" distR="114300">
            <wp:extent cx="4438650" cy="5429250"/>
            <wp:effectExtent b="0" l="0" r="0" t="0"/>
            <wp:docPr id="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43865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4813300"/>
            <wp:effectExtent b="0" l="0" r="0" t="0"/>
            <wp:docPr id="2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second user I chose service and keep in mind with any new user please use the Principle of Least Privilege. For this demo I am okay with analyst.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Now we need to make passwords for the user mydfir and an API key for SOAR user</w:t>
      </w:r>
    </w:p>
    <w:p w:rsidR="00000000" w:rsidDel="00000000" w:rsidP="00000000" w:rsidRDefault="00000000" w:rsidRPr="00000000" w14:paraId="00000040">
      <w:pPr>
        <w:rPr/>
      </w:pPr>
      <w:r w:rsidDel="00000000" w:rsidR="00000000" w:rsidRPr="00000000">
        <w:rPr/>
        <w:drawing>
          <wp:inline distB="114300" distT="114300" distL="114300" distR="114300">
            <wp:extent cx="5943600" cy="5384800"/>
            <wp:effectExtent b="0" l="0" r="0" t="0"/>
            <wp:docPr id="3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Now I will log out of this admin account and login into my mydfir account and you can see there are no current cases as we just made this account. Les head over to shuffle to configure it to work with TheHive.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Select TheHive app and click on the orange authentication button to add the API</w:t>
      </w:r>
    </w:p>
    <w:p w:rsidR="00000000" w:rsidDel="00000000" w:rsidP="00000000" w:rsidRDefault="00000000" w:rsidRPr="00000000" w14:paraId="00000045">
      <w:pPr>
        <w:rPr/>
      </w:pPr>
      <w:r w:rsidDel="00000000" w:rsidR="00000000" w:rsidRPr="00000000">
        <w:rPr/>
        <w:drawing>
          <wp:inline distB="114300" distT="114300" distL="114300" distR="114300">
            <wp:extent cx="5943600" cy="3200400"/>
            <wp:effectExtent b="0" l="0" r="0" t="0"/>
            <wp:docPr id="3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2895600" cy="2286000"/>
            <wp:effectExtent b="0" l="0" r="0" t="0"/>
            <wp:docPr id="26"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895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Be sure to add your hive public IP along with the port number.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Next I want to create an alert under find actions. </w:t>
      </w:r>
    </w:p>
    <w:p w:rsidR="00000000" w:rsidDel="00000000" w:rsidP="00000000" w:rsidRDefault="00000000" w:rsidRPr="00000000" w14:paraId="0000004A">
      <w:pPr>
        <w:rPr/>
      </w:pPr>
      <w:r w:rsidDel="00000000" w:rsidR="00000000" w:rsidRPr="00000000">
        <w:rPr>
          <w:rtl w:val="0"/>
        </w:rPr>
        <w:t xml:space="preserve">And in the body, I want to add edit the time from virustotal app</w:t>
      </w:r>
    </w:p>
    <w:p w:rsidR="00000000" w:rsidDel="00000000" w:rsidP="00000000" w:rsidRDefault="00000000" w:rsidRPr="00000000" w14:paraId="0000004B">
      <w:pPr>
        <w:rPr/>
      </w:pPr>
      <w:r w:rsidDel="00000000" w:rsidR="00000000" w:rsidRPr="00000000">
        <w:rPr/>
        <w:drawing>
          <wp:inline distB="114300" distT="114300" distL="114300" distR="114300">
            <wp:extent cx="5934075" cy="3290888"/>
            <wp:effectExtent b="0" l="0" r="0" t="0"/>
            <wp:docPr id="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3407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Next we can edit the description to Mimikatz detected on host computer</w:t>
      </w:r>
    </w:p>
    <w:p w:rsidR="00000000" w:rsidDel="00000000" w:rsidP="00000000" w:rsidRDefault="00000000" w:rsidRPr="00000000" w14:paraId="0000004D">
      <w:pPr>
        <w:rPr/>
      </w:pPr>
      <w:r w:rsidDel="00000000" w:rsidR="00000000" w:rsidRPr="00000000">
        <w:rPr/>
        <w:drawing>
          <wp:inline distB="114300" distT="114300" distL="114300" distR="114300">
            <wp:extent cx="5943600" cy="1966599"/>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196659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 lied, lets add the user to that as well as this will be helpful for identification</w:t>
      </w:r>
    </w:p>
    <w:p w:rsidR="00000000" w:rsidDel="00000000" w:rsidP="00000000" w:rsidRDefault="00000000" w:rsidRPr="00000000" w14:paraId="0000004F">
      <w:pPr>
        <w:rPr/>
      </w:pPr>
      <w:r w:rsidDel="00000000" w:rsidR="00000000" w:rsidRPr="00000000">
        <w:rPr/>
        <w:drawing>
          <wp:inline distB="114300" distT="114300" distL="114300" distR="114300">
            <wp:extent cx="5943600" cy="1747211"/>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74721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Next I changed the rest of the tafs</w:t>
      </w:r>
    </w:p>
    <w:p w:rsidR="00000000" w:rsidDel="00000000" w:rsidP="00000000" w:rsidRDefault="00000000" w:rsidRPr="00000000" w14:paraId="00000051">
      <w:pPr>
        <w:rPr/>
      </w:pPr>
      <w:r w:rsidDel="00000000" w:rsidR="00000000" w:rsidRPr="00000000">
        <w:rPr/>
        <w:drawing>
          <wp:inline distB="114300" distT="114300" distL="114300" distR="114300">
            <wp:extent cx="3790950" cy="2009775"/>
            <wp:effectExtent b="0" l="0" r="0" t="0"/>
            <wp:docPr id="1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7909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Date:$exec.text.win.eventdata.utcTime</w:t>
      </w:r>
    </w:p>
    <w:p w:rsidR="00000000" w:rsidDel="00000000" w:rsidP="00000000" w:rsidRDefault="00000000" w:rsidRPr="00000000" w14:paraId="00000053">
      <w:pPr>
        <w:rPr/>
      </w:pPr>
      <w:r w:rsidDel="00000000" w:rsidR="00000000" w:rsidRPr="00000000">
        <w:rPr>
          <w:rtl w:val="0"/>
        </w:rPr>
        <w:t xml:space="preserve">Description: Mimikatz Detected on host:$exec.text.win.system.computer from user:$exec.all_fields.data.win.eventdata.user</w:t>
      </w:r>
    </w:p>
    <w:p w:rsidR="00000000" w:rsidDel="00000000" w:rsidP="00000000" w:rsidRDefault="00000000" w:rsidRPr="00000000" w14:paraId="00000054">
      <w:pPr>
        <w:rPr/>
      </w:pPr>
      <w:r w:rsidDel="00000000" w:rsidR="00000000" w:rsidRPr="00000000">
        <w:rPr>
          <w:rtl w:val="0"/>
        </w:rPr>
        <w:t xml:space="preserve">Flag:false</w:t>
      </w:r>
    </w:p>
    <w:p w:rsidR="00000000" w:rsidDel="00000000" w:rsidP="00000000" w:rsidRDefault="00000000" w:rsidRPr="00000000" w14:paraId="00000055">
      <w:pPr>
        <w:rPr/>
      </w:pPr>
      <w:r w:rsidDel="00000000" w:rsidR="00000000" w:rsidRPr="00000000">
        <w:rPr>
          <w:rtl w:val="0"/>
        </w:rPr>
        <w:t xml:space="preserve">Pap(permissible  actions protocol):2 is the default</w:t>
      </w:r>
    </w:p>
    <w:p w:rsidR="00000000" w:rsidDel="00000000" w:rsidP="00000000" w:rsidRDefault="00000000" w:rsidRPr="00000000" w14:paraId="00000056">
      <w:pPr>
        <w:rPr/>
      </w:pPr>
      <w:r w:rsidDel="00000000" w:rsidR="00000000" w:rsidRPr="00000000">
        <w:rPr>
          <w:rtl w:val="0"/>
        </w:rPr>
        <w:t xml:space="preserve">Severity:2</w:t>
      </w:r>
    </w:p>
    <w:p w:rsidR="00000000" w:rsidDel="00000000" w:rsidP="00000000" w:rsidRDefault="00000000" w:rsidRPr="00000000" w14:paraId="00000057">
      <w:pPr>
        <w:rPr/>
      </w:pPr>
      <w:r w:rsidDel="00000000" w:rsidR="00000000" w:rsidRPr="00000000">
        <w:rPr>
          <w:rtl w:val="0"/>
        </w:rPr>
        <w:t xml:space="preserve">Source: Wazuh</w:t>
      </w:r>
    </w:p>
    <w:p w:rsidR="00000000" w:rsidDel="00000000" w:rsidP="00000000" w:rsidRDefault="00000000" w:rsidRPr="00000000" w14:paraId="00000058">
      <w:pPr>
        <w:rPr/>
      </w:pPr>
      <w:r w:rsidDel="00000000" w:rsidR="00000000" w:rsidRPr="00000000">
        <w:rPr>
          <w:rtl w:val="0"/>
        </w:rPr>
        <w:t xml:space="preserve">Source Ref: “Rule: 100002”</w:t>
      </w:r>
    </w:p>
    <w:p w:rsidR="00000000" w:rsidDel="00000000" w:rsidP="00000000" w:rsidRDefault="00000000" w:rsidRPr="00000000" w14:paraId="00000059">
      <w:pPr>
        <w:rPr/>
      </w:pPr>
      <w:r w:rsidDel="00000000" w:rsidR="00000000" w:rsidRPr="00000000">
        <w:rPr>
          <w:rtl w:val="0"/>
        </w:rPr>
        <w:t xml:space="preserve">Status: New</w:t>
      </w:r>
    </w:p>
    <w:p w:rsidR="00000000" w:rsidDel="00000000" w:rsidP="00000000" w:rsidRDefault="00000000" w:rsidRPr="00000000" w14:paraId="0000005A">
      <w:pPr>
        <w:rPr/>
      </w:pPr>
      <w:r w:rsidDel="00000000" w:rsidR="00000000" w:rsidRPr="00000000">
        <w:rPr>
          <w:rtl w:val="0"/>
        </w:rPr>
        <w:t xml:space="preserve">Summary: Mimikatz activity detected on host:$ and the processId:$ and the command line is:$</w:t>
      </w:r>
    </w:p>
    <w:p w:rsidR="00000000" w:rsidDel="00000000" w:rsidP="00000000" w:rsidRDefault="00000000" w:rsidRPr="00000000" w14:paraId="0000005B">
      <w:pPr>
        <w:rPr/>
      </w:pPr>
      <w:r w:rsidDel="00000000" w:rsidR="00000000" w:rsidRPr="00000000">
        <w:rPr>
          <w:rtl w:val="0"/>
        </w:rPr>
        <w:t xml:space="preserve">(you can add as much as you want to this)</w:t>
      </w:r>
    </w:p>
    <w:p w:rsidR="00000000" w:rsidDel="00000000" w:rsidP="00000000" w:rsidRDefault="00000000" w:rsidRPr="00000000" w14:paraId="0000005C">
      <w:pPr>
        <w:rPr/>
      </w:pPr>
      <w:r w:rsidDel="00000000" w:rsidR="00000000" w:rsidRPr="00000000">
        <w:rPr>
          <w:rtl w:val="0"/>
        </w:rPr>
        <w:t xml:space="preserve">Tag: [“T1003”] for credential dumping</w:t>
      </w:r>
    </w:p>
    <w:p w:rsidR="00000000" w:rsidDel="00000000" w:rsidP="00000000" w:rsidRDefault="00000000" w:rsidRPr="00000000" w14:paraId="0000005D">
      <w:pPr>
        <w:rPr/>
      </w:pPr>
      <w:r w:rsidDel="00000000" w:rsidR="00000000" w:rsidRPr="00000000">
        <w:rPr>
          <w:rtl w:val="0"/>
        </w:rPr>
        <w:t xml:space="preserve">Title: Mimikatz Detected or tie it with the alert itself with $exec.title</w:t>
      </w:r>
    </w:p>
    <w:p w:rsidR="00000000" w:rsidDel="00000000" w:rsidP="00000000" w:rsidRDefault="00000000" w:rsidRPr="00000000" w14:paraId="0000005E">
      <w:pPr>
        <w:rPr/>
      </w:pPr>
      <w:r w:rsidDel="00000000" w:rsidR="00000000" w:rsidRPr="00000000">
        <w:rPr>
          <w:rtl w:val="0"/>
        </w:rPr>
        <w:t xml:space="preserve">tlp(confidentiality): 2</w:t>
      </w:r>
    </w:p>
    <w:p w:rsidR="00000000" w:rsidDel="00000000" w:rsidP="00000000" w:rsidRDefault="00000000" w:rsidRPr="00000000" w14:paraId="0000005F">
      <w:pPr>
        <w:rPr/>
      </w:pPr>
      <w:r w:rsidDel="00000000" w:rsidR="00000000" w:rsidRPr="00000000">
        <w:rPr>
          <w:rtl w:val="0"/>
        </w:rPr>
        <w:t xml:space="preserve">Type: Internal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Save file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Now before we run this we have to modify our firewall to allow all inbound IPs coming from port 9000 as this is where TheHive instance will live. So need to go back to Digital Ocean and make those changes.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4724400"/>
            <wp:effectExtent b="0" l="0" r="0" t="0"/>
            <wp:docPr id="2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Here we are going to make a custom rule: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619750" cy="1000125"/>
            <wp:effectExtent b="0" l="0" r="0" t="0"/>
            <wp:docPr id="1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6197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Now I can rerun the workflow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And we see the Hive was successful</w:t>
      </w:r>
    </w:p>
    <w:p w:rsidR="00000000" w:rsidDel="00000000" w:rsidP="00000000" w:rsidRDefault="00000000" w:rsidRPr="00000000" w14:paraId="0000006F">
      <w:pPr>
        <w:rPr/>
      </w:pPr>
      <w:r w:rsidDel="00000000" w:rsidR="00000000" w:rsidRPr="00000000">
        <w:rPr/>
        <w:drawing>
          <wp:inline distB="114300" distT="114300" distL="114300" distR="114300">
            <wp:extent cx="5676900" cy="5962650"/>
            <wp:effectExtent b="0" l="0" r="0" t="0"/>
            <wp:docPr id="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676900"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2981325" cy="3276600"/>
            <wp:effectExtent b="0" l="0" r="0" t="0"/>
            <wp:docPr id="15"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29813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And lets look at what Mydfir user sees on their end in TheHive instance:</w:t>
      </w:r>
    </w:p>
    <w:p w:rsidR="00000000" w:rsidDel="00000000" w:rsidP="00000000" w:rsidRDefault="00000000" w:rsidRPr="00000000" w14:paraId="00000073">
      <w:pPr>
        <w:rPr/>
      </w:pPr>
      <w:r w:rsidDel="00000000" w:rsidR="00000000" w:rsidRPr="00000000">
        <w:rPr/>
        <w:drawing>
          <wp:inline distB="114300" distT="114300" distL="114300" distR="114300">
            <wp:extent cx="5943600" cy="2311400"/>
            <wp:effectExtent b="0" l="0" r="0" t="0"/>
            <wp:docPr id="1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4152900" cy="3124200"/>
            <wp:effectExtent b="0" l="0" r="0" t="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1529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Next is to send our analyst an email containing relevant information. To do this we can add an email app to the workflow connected from VirusTotal</w:t>
      </w:r>
    </w:p>
    <w:p w:rsidR="00000000" w:rsidDel="00000000" w:rsidP="00000000" w:rsidRDefault="00000000" w:rsidRPr="00000000" w14:paraId="00000077">
      <w:pPr>
        <w:rPr/>
      </w:pPr>
      <w:r w:rsidDel="00000000" w:rsidR="00000000" w:rsidRPr="00000000">
        <w:rPr/>
        <w:drawing>
          <wp:inline distB="114300" distT="114300" distL="114300" distR="114300">
            <wp:extent cx="4267200" cy="3381375"/>
            <wp:effectExtent b="0" l="0" r="0" t="0"/>
            <wp:docPr id="17"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2672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3238500" cy="4829175"/>
            <wp:effectExtent b="0" l="0" r="0" t="0"/>
            <wp:docPr id="22"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2385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And now we can see the alert email came in</w:t>
      </w:r>
    </w:p>
    <w:p w:rsidR="00000000" w:rsidDel="00000000" w:rsidP="00000000" w:rsidRDefault="00000000" w:rsidRPr="00000000" w14:paraId="0000007A">
      <w:pPr>
        <w:rPr/>
      </w:pPr>
      <w:r w:rsidDel="00000000" w:rsidR="00000000" w:rsidRPr="00000000">
        <w:rPr/>
        <w:drawing>
          <wp:inline distB="114300" distT="114300" distL="114300" distR="114300">
            <wp:extent cx="5943600" cy="2908300"/>
            <wp:effectExtent b="0" l="0" r="0" t="0"/>
            <wp:docPr id="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With this automation in place we can utilize a vast amount of practical use cases.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We connected Shuffle(SOAR), sent alerts to TheHive, and sent to SOC analysts via Email.</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Next will be setting up Ubuntu for a similar example while demonstrating how to automate the response side.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31.png"/><Relationship Id="rId21" Type="http://schemas.openxmlformats.org/officeDocument/2006/relationships/image" Target="media/image18.png"/><Relationship Id="rId24" Type="http://schemas.openxmlformats.org/officeDocument/2006/relationships/image" Target="media/image2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6.png"/><Relationship Id="rId25" Type="http://schemas.openxmlformats.org/officeDocument/2006/relationships/image" Target="media/image33.png"/><Relationship Id="rId28" Type="http://schemas.openxmlformats.org/officeDocument/2006/relationships/image" Target="media/image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image" Target="media/image20.png"/><Relationship Id="rId8" Type="http://schemas.openxmlformats.org/officeDocument/2006/relationships/image" Target="media/image15.png"/><Relationship Id="rId31" Type="http://schemas.openxmlformats.org/officeDocument/2006/relationships/image" Target="media/image9.png"/><Relationship Id="rId30" Type="http://schemas.openxmlformats.org/officeDocument/2006/relationships/image" Target="media/image22.png"/><Relationship Id="rId11" Type="http://schemas.openxmlformats.org/officeDocument/2006/relationships/image" Target="media/image6.png"/><Relationship Id="rId33" Type="http://schemas.openxmlformats.org/officeDocument/2006/relationships/image" Target="media/image32.png"/><Relationship Id="rId10" Type="http://schemas.openxmlformats.org/officeDocument/2006/relationships/image" Target="media/image5.png"/><Relationship Id="rId32" Type="http://schemas.openxmlformats.org/officeDocument/2006/relationships/image" Target="media/image10.png"/><Relationship Id="rId13" Type="http://schemas.openxmlformats.org/officeDocument/2006/relationships/image" Target="media/image17.png"/><Relationship Id="rId35" Type="http://schemas.openxmlformats.org/officeDocument/2006/relationships/image" Target="media/image14.png"/><Relationship Id="rId12" Type="http://schemas.openxmlformats.org/officeDocument/2006/relationships/image" Target="media/image8.png"/><Relationship Id="rId34" Type="http://schemas.openxmlformats.org/officeDocument/2006/relationships/image" Target="media/image13.png"/><Relationship Id="rId15" Type="http://schemas.openxmlformats.org/officeDocument/2006/relationships/image" Target="media/image3.png"/><Relationship Id="rId37" Type="http://schemas.openxmlformats.org/officeDocument/2006/relationships/image" Target="media/image19.png"/><Relationship Id="rId14" Type="http://schemas.openxmlformats.org/officeDocument/2006/relationships/image" Target="media/image30.png"/><Relationship Id="rId36" Type="http://schemas.openxmlformats.org/officeDocument/2006/relationships/image" Target="media/image4.png"/><Relationship Id="rId17" Type="http://schemas.openxmlformats.org/officeDocument/2006/relationships/image" Target="media/image27.png"/><Relationship Id="rId16" Type="http://schemas.openxmlformats.org/officeDocument/2006/relationships/image" Target="media/image24.png"/><Relationship Id="rId38" Type="http://schemas.openxmlformats.org/officeDocument/2006/relationships/image" Target="media/image11.png"/><Relationship Id="rId19" Type="http://schemas.openxmlformats.org/officeDocument/2006/relationships/image" Target="media/image26.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