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000000"/>
          <w:sz w:val="36"/>
          <w:szCs w:val="36"/>
        </w:rPr>
        <w:t xml:space="preserve">COLIN DAYMUDE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Chattahoochee Hills, GA  •  404-392-6970  •  colindaymude@gmail.com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To lead with insight, execute with precision, and create lasting value for customers, teams, and the business.</w:t>
      </w:r>
    </w:p>
    <w:p>
      <w:pPr>
        <w:pBdr>
          <w:bottom w:val="single" w:color="C00000" w:sz="4"/>
        </w:pBdr>
        <w:spacing w:after="80" w:before="200"/>
      </w:pPr>
      <w:r>
        <w:rPr>
          <w:rFonts w:ascii="Calibri" w:cs="Calibri" w:eastAsia="Calibri" w:hAnsi="Calibri"/>
          <w:b/>
          <w:bCs/>
          <w:caps/>
          <w:color w:val="C00000"/>
          <w:sz w:val="22"/>
          <w:szCs w:val="22"/>
        </w:rPr>
        <w:t xml:space="preserve">Core Competencies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Full Stack Marketer  •  GTM Strategy &amp; Execution  •  Product Launches  •  AI Enablement &amp; MCP Agents  •  Sales Enablement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Messaging &amp; Positioning  •  Competitive Intelligence  •  Customer Engagement &amp; Loyalty  •  Retention Strategy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Webinar &amp; Event Marketing  •  Content Strategy  •  SEO/SEM/GEO  •  ABM  •  Thought Leadership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HubSpot  •  Salesforce  •  Pardot  •  Marketo</w:t>
      </w:r>
    </w:p>
    <w:p>
      <w:pPr>
        <w:pBdr>
          <w:bottom w:val="single" w:color="C00000" w:sz="4"/>
        </w:pBdr>
        <w:spacing w:after="80" w:before="200"/>
      </w:pPr>
      <w:r>
        <w:rPr>
          <w:rFonts w:ascii="Calibri" w:cs="Calibri" w:eastAsia="Calibri" w:hAnsi="Calibri"/>
          <w:b/>
          <w:bCs/>
          <w:caps/>
          <w:color w:val="C00000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SpendHQ</w:t>
      </w:r>
      <w:r>
        <w:rPr>
          <w:rFonts w:ascii="Calibri" w:cs="Calibri" w:eastAsia="Calibri" w:hAnsi="Calibri"/>
          <w:color w:val="888888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Director of Product Marketing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Oct 2024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SpendHQ is the #1 global procurement intelligence platform, trusted by 13% of the Fortune 100, with $9T in spend analyzed and $18B in tracked savings.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Directly responsible for $2.5M in pipeline and closed deals, including 50% of Q1 2026 revenue tied to messaging, campaigns, and sales enablement execution.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Led all company AI enablement, including the creation of 8 AI agents using MCP connectors, establishing SpendHQ as a category leader in applied procurement 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Developed Customer Connect Day engagement series that improved retention to over 90%, exceeding company targets and strengthening long-term customer relationships.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Author of monthly Customer Newsletter achieving 40+% open rates — well above industry benchmarks — driving product adoption, loyalty, and ongoing engagement.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Executed 14 product and marketing webinar campaigns and two Masterclass series (AI in Procurement; Supplier Risk), driving awareness, pipeline, and customer engagement.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Developed, updated, and communicated platform-wide messaging and positioning across Spend Intelligence, Performance Management, and Data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Authored 3 white papers supporting thought leadership, demand generation, and competitive differentiation.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Created and led Know Your Solutions, an internal product education series to increase sales and CS team depth across the full platform.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Calendly</w:t>
      </w:r>
      <w:r>
        <w:rPr>
          <w:rFonts w:ascii="Calibri" w:cs="Calibri" w:eastAsia="Calibri" w:hAnsi="Calibri"/>
          <w:color w:val="888888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Senior Webinar Marketing Manager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Jun 2023 – Aug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Calendly is a B2B international SaaS platform simplifying scheduling complexity for sales, marketing, CS, design, and recruiting teams. Coordinated GTM campaign strategy and execution across 12 solutions and product marketers. (RIF)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Increased campaign MQLs by 125% in 3 months alongside a 266% lift in repurposed content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Developed Growth Week campaign that yielded 12,481 webinar registrations and 2,180 MQLs.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Created intent marketing campaign to reduce churn and improve seat usage and feature adoption.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Awarded &amp;#x201C;Better Together&amp;#x201D; all-company award Q1 and &amp;#x201C;Find a Way&amp;#x201D; all-company award Q2.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OfficeRnD</w:t>
      </w:r>
      <w:r>
        <w:rPr>
          <w:rFonts w:ascii="Calibri" w:cs="Calibri" w:eastAsia="Calibri" w:hAnsi="Calibri"/>
          <w:color w:val="888888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Senior Product Marketing Manager (Contract)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2022 –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B2B hybrid workplace management SaaS.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Scaled customer base from 5 to 113 and ASP from $17K to $38K through repositioned messaging, ICP development, and GTM strategy.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Booz Allen Hamilton</w:t>
      </w:r>
      <w:r>
        <w:rPr>
          <w:rFonts w:ascii="Calibri" w:cs="Calibri" w:eastAsia="Calibri" w:hAnsi="Calibri"/>
          <w:color w:val="888888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GTM Strategy Consultant (Contract)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2021 – 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Developed go-to-market strategy and messaging for productized consulting IP, enabling internal teams to bring structured offerings to market.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Performance Marketing</w:t>
      </w:r>
      <w:r>
        <w:rPr>
          <w:rFonts w:ascii="Calibri" w:cs="Calibri" w:eastAsia="Calibri" w:hAnsi="Calibri"/>
          <w:color w:val="888888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Director of Customer Engagement (Contract)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2010 – Present (intermittent)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 messaging and event engagement strategies for Fortune 500 technology companies including IBM, Intel, Gartner, and VMware.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Plexure</w:t>
      </w:r>
      <w:r>
        <w:rPr>
          <w:rFonts w:ascii="Calibri" w:cs="Calibri" w:eastAsia="Calibri" w:hAnsi="Calibri"/>
          <w:color w:val="888888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Head of Marketing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2019 – 2021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B2B SaaS mobile personalization platform (acquired).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Generated 314+ enterprise-level MQLs and drove 75% of company pipeline through virtual events, fireside chats, and video case studies.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marketing team from contractors to 5, with presence across US, EMEA, and APAC. Grew contact database from 115 to 13,459.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Initiated Gartner relationship, securing first-year Magic Quadrant inclusion (Mobile Marketing Platforms) — rare for a new entrant; 3 new enterprise deals attributed within 2 weeks.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Martech stack from scratch (HubSpot, ZoomInfo) and reduced budget by $200K+ while improving pipeline outcomes.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Concora (formerly SmartBIM)</w:t>
      </w:r>
      <w:r>
        <w:rPr>
          <w:rFonts w:ascii="Calibri" w:cs="Calibri" w:eastAsia="Calibri" w:hAnsi="Calibri"/>
          <w:color w:val="888888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VP Marketing / VP Product Marketing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2018 – 2019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B2B content management for building product manufacturers (defunded).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Promoted to VP Marketing by the board after 60 days; led full rebrand, messaging overhaul, and pricing strategy.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Developed $2.4M in added pipeline and matched a full year&amp;#x2019;s MQLs in 60 days via new messaging, sales script, and LinkedIn ABM campaign (2,319 new connections, 87 MQLs in Q3).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mLevel</w:t>
      </w:r>
      <w:r>
        <w:rPr>
          <w:rFonts w:ascii="Calibri" w:cs="Calibri" w:eastAsia="Calibri" w:hAnsi="Calibri"/>
          <w:color w:val="888888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Director of Product Marketing &amp; Enterprise Partner Sales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2016 – 2018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B2B microlearning/training reinforcement SaaS (acquired).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new product/pricing structure that drove $7M+ in pipeline YTD 2018, including multiple Fortune 100 companies.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Authored Training Planner that generated 362 enterprise MQLs in under 30 days; developed national co-sell partnership with Slalom.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Exceeded sales quota by 213% in first 120 days; grew prospect list from zero to 40,000+ in 90 days.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Frontline Selling</w:t>
      </w:r>
      <w:r>
        <w:rPr>
          <w:rFonts w:ascii="Calibri" w:cs="Calibri" w:eastAsia="Calibri" w:hAnsi="Calibri"/>
          <w:color w:val="888888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VP Marketing &amp; Director of Sales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2014 – 2016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Enterprise demand generation and appointment-setting SaaS (acquired).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Grew pipeline from $0 to $7.3M in 90 days; increased win rate from 3% to 14% and ASP from $43K to $75K.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sales team of 6 Territory Managers, 10 BDRs, and 1 BDM in 3 months while repositioning product from service to SaaS.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Infusionsoft (Keap)</w:t>
      </w:r>
      <w:r>
        <w:rPr>
          <w:rFonts w:ascii="Calibri" w:cs="Calibri" w:eastAsia="Calibri" w:hAnsi="Calibri"/>
          <w:color w:val="888888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VP Chapter Development / Director of Business Development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2008 – 2013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Developed Lifecycle Marketing methodology that drove revenue from $26M to $40M and a $54M Goldman Sachs investment; recognized as 10th fastest-growing software company.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Developed the Perfect Customer Lifecycle methodology adopted by Sales and CX that drove dramatic improvements in top line revenue and retention.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Improved customer attrition by over 500% in the first year through structured engagement programs, lifecycle touchpoints, and retention-focused customer success initiatives.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Sold $1.5M in software via partner channel; developed 40-territory Certified Business Adviser program and reduced attrition by 500%+.</w:t>
      </w:r>
    </w:p>
    <w:p>
      <w:pPr>
        <w:spacing w:after="0" w:before="1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Personal: Curious  •  Driven  •  Father of 2  •  Ironman Triathlete  •  Author of 5 Books  •  Accomplished Speaker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C00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2026-04-13T23:32:38.288Z</dcterms:created>
  <dcterms:modified xsi:type="dcterms:W3CDTF">2026-04-13T23:32:38.289Z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