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595959"/>
          <w:sz w:val="18"/>
        </w:rPr>
        <w:t>MKTG 411  |  INSTRUCTOR COPY</w:t>
      </w:r>
    </w:p>
    <w:p>
      <w:pPr>
        <w:spacing w:after="80"/>
      </w:pPr>
      <w:r>
        <w:rPr>
          <w:rFonts w:ascii="Calibri" w:hAnsi="Calibri"/>
          <w:b/>
          <w:color w:val="1F1F1F"/>
          <w:sz w:val="44"/>
        </w:rPr>
        <w:t>Knowledge Check 3 - Answer Key</w:t>
      </w:r>
    </w:p>
    <w:p>
      <w:pPr>
        <w:spacing w:after="240"/>
      </w:pPr>
      <w:r>
        <w:rPr>
          <w:rFonts w:ascii="Calibri" w:hAnsi="Calibri"/>
          <w:i/>
          <w:color w:val="595959"/>
          <w:sz w:val="21"/>
        </w:rPr>
        <w:t>23 points total | One point per question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20"/>
        <w:gridCol w:w="1080"/>
        <w:gridCol w:w="7560"/>
      </w:tblGrid>
      <w:tr>
        <w:trPr>
          <w:tblHeader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#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Answer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1F1F"/>
                <w:sz w:val="20"/>
              </w:rPr>
              <w:t>Correct response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out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6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predictor variables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7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training/testing data split.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8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9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Both regression and classification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10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y[3]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11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unsupervised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12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dissimilar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13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centroids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14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15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word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16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17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is composed of a mixture of topics.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18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19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tidy_data |&gt; count(term, document) |&gt; cast_dtm(document, term, n)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20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How likely a word is to be part of the topic.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21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22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K and k are incorrectly referenced one or more times.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23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ungroup() is missing after finding the top 15 terms by topic.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840"/>
      <w:gridCol w:w="2520"/>
    </w:tblGrid>
    <w:tr>
      <w:tc>
        <w:tcPr>
          <w:tcW w:type="dxa" w:w="684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color w:val="595959"/>
              <w:sz w:val="18"/>
            </w:rPr>
            <w:t>MKTG 411  |  Knowledge Check 3 - Key</w:t>
          </w:r>
        </w:p>
      </w:tc>
      <w:tc>
        <w:tcPr>
          <w:tcW w:type="dxa" w:w="252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95959"/>
              <w:sz w:val="18"/>
            </w:rPr>
            <w:t xml:space="preserve">Page </w:t>
          </w:r>
          <w:r>
            <w:rPr>
              <w:rFonts w:ascii="Calibri" w:hAnsi="Calibri"/>
              <w:color w:val="59595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MKTG 411 Knowledge Check 3 - Instructor Key</dc:title>
  <dc:subject>Printable in-class knowledge check</dc:subject>
  <dc:creator>MKTG 411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