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color w:val="595959"/>
          <w:sz w:val="18"/>
        </w:rPr>
        <w:t>MKTG 411  |  FALL 2026</w:t>
      </w:r>
    </w:p>
    <w:p>
      <w:pPr>
        <w:spacing w:after="200"/>
      </w:pPr>
      <w:r>
        <w:rPr>
          <w:rFonts w:ascii="Calibri" w:hAnsi="Calibri"/>
          <w:b/>
          <w:color w:val="1F1F1F"/>
          <w:sz w:val="44"/>
        </w:rPr>
        <w:t>Knowledge Check 3</w:t>
      </w:r>
    </w:p>
    <w:tbl>
      <w:tblPr>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3960"/>
      </w:tblGrid>
      <w:tr>
        <w:tc>
          <w:tcPr>
            <w:tcW w:type="dxa" w:w="5400"/>
            <w:vAlign w:val="center"/>
            <w:tcMar>
              <w:top w:w="80" w:type="dxa"/>
              <w:start w:w="120" w:type="dxa"/>
              <w:bottom w:w="80" w:type="dxa"/>
              <w:end w:w="120" w:type="dxa"/>
            </w:tcMar>
          </w:tcPr>
          <w:p>
            <w:pPr>
              <w:spacing w:after="0"/>
            </w:pPr>
            <w:r>
              <w:rPr>
                <w:rFonts w:ascii="Calibri" w:hAnsi="Calibri"/>
                <w:b w:val="0"/>
                <w:color w:val="1F1F1F"/>
                <w:sz w:val="21"/>
              </w:rPr>
              <w:t>Name:  __________________________________________</w:t>
            </w:r>
          </w:p>
        </w:tc>
        <w:tc>
          <w:tcPr>
            <w:tcW w:type="dxa" w:w="3960"/>
            <w:vAlign w:val="center"/>
            <w:tcMar>
              <w:top w:w="80" w:type="dxa"/>
              <w:start w:w="120" w:type="dxa"/>
              <w:bottom w:w="80" w:type="dxa"/>
              <w:end w:w="120" w:type="dxa"/>
            </w:tcMar>
          </w:tcPr>
          <w:p>
            <w:pPr>
              <w:spacing w:after="0"/>
            </w:pPr>
            <w:r>
              <w:rPr>
                <w:rFonts w:ascii="Calibri" w:hAnsi="Calibri"/>
                <w:b w:val="0"/>
                <w:color w:val="1F1F1F"/>
                <w:sz w:val="21"/>
              </w:rPr>
              <w:t>Section:  __________</w:t>
            </w:r>
          </w:p>
        </w:tc>
      </w:tr>
      <w:tr>
        <w:tc>
          <w:tcPr>
            <w:tcW w:type="dxa" w:w="5400"/>
            <w:vAlign w:val="center"/>
            <w:tcMar>
              <w:top w:w="80" w:type="dxa"/>
              <w:start w:w="120" w:type="dxa"/>
              <w:bottom w:w="80" w:type="dxa"/>
              <w:end w:w="120" w:type="dxa"/>
            </w:tcMar>
          </w:tcPr>
          <w:p>
            <w:pPr>
              <w:spacing w:after="0"/>
            </w:pPr>
            <w:r>
              <w:rPr>
                <w:rFonts w:ascii="Calibri" w:hAnsi="Calibri"/>
                <w:b w:val="0"/>
                <w:color w:val="1F1F1F"/>
                <w:sz w:val="21"/>
              </w:rPr>
              <w:t>Date:  ____________________</w:t>
            </w:r>
          </w:p>
        </w:tc>
        <w:tc>
          <w:tcPr>
            <w:tcW w:type="dxa" w:w="3960"/>
            <w:vAlign w:val="center"/>
            <w:tcMar>
              <w:top w:w="80" w:type="dxa"/>
              <w:start w:w="120" w:type="dxa"/>
              <w:bottom w:w="80" w:type="dxa"/>
              <w:end w:w="120" w:type="dxa"/>
            </w:tcMar>
          </w:tcPr>
          <w:p>
            <w:pPr>
              <w:spacing w:after="0"/>
            </w:pPr>
            <w:r>
              <w:rPr>
                <w:rFonts w:ascii="Calibri" w:hAnsi="Calibri"/>
                <w:b/>
                <w:color w:val="1F1F1F"/>
                <w:sz w:val="21"/>
              </w:rPr>
              <w:t>Score:  ______ / 23</w:t>
            </w:r>
          </w:p>
        </w:tc>
      </w:tr>
    </w:tbl>
    <w:p>
      <w:pPr>
        <w:spacing w:after="0"/>
      </w:pPr>
    </w:p>
    <w:p>
      <w:pPr>
        <w:keepNext/>
        <w:spacing w:after="200"/>
      </w:pPr>
      <w:r>
        <w:rPr>
          <w:rFonts w:ascii="Calibri" w:hAnsi="Calibri"/>
          <w:b/>
          <w:color w:val="1F1F1F"/>
          <w:sz w:val="21"/>
        </w:rPr>
        <w:t xml:space="preserve">Instructions: </w:t>
      </w:r>
      <w:r>
        <w:rPr>
          <w:rFonts w:ascii="Calibri" w:hAnsi="Calibri"/>
          <w:color w:val="1F1F1F"/>
          <w:sz w:val="21"/>
        </w:rPr>
        <w:t>Complete this written quiz individually during class. Circle the best answer for each question. You may use printed or handwritten course materials. No devices or technological assistance are permitted.</w:t>
      </w:r>
    </w:p>
    <w:p>
      <w:pPr>
        <w:keepNext/>
        <w:spacing w:before="100" w:after="60"/>
      </w:pPr>
      <w:r>
        <w:rPr>
          <w:rFonts w:ascii="Calibri" w:hAnsi="Calibri"/>
          <w:b/>
          <w:color w:val="1F1F1F"/>
          <w:sz w:val="21"/>
        </w:rPr>
        <w:t xml:space="preserve">1. </w:t>
      </w:r>
      <w:r>
        <w:rPr>
          <w:rFonts w:ascii="Calibri" w:hAnsi="Calibri"/>
          <w:color w:val="1F1F1F"/>
          <w:sz w:val="21"/>
        </w:rPr>
        <w:t>A predictive model can be used to understand an unobserved process.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True</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False</w:t>
            </w:r>
          </w:p>
        </w:tc>
      </w:tr>
    </w:tbl>
    <w:p>
      <w:pPr>
        <w:spacing w:after="40" w:line="120" w:lineRule="auto"/>
      </w:pPr>
    </w:p>
    <w:p>
      <w:pPr>
        <w:keepNext/>
        <w:spacing w:before="100" w:after="60"/>
      </w:pPr>
      <w:r>
        <w:rPr>
          <w:rFonts w:ascii="Calibri" w:hAnsi="Calibri"/>
          <w:b/>
          <w:color w:val="1F1F1F"/>
          <w:sz w:val="21"/>
        </w:rPr>
        <w:t xml:space="preserve">2. </w:t>
      </w:r>
      <w:r>
        <w:rPr>
          <w:rFonts w:ascii="Calibri" w:hAnsi="Calibri"/>
          <w:color w:val="1F1F1F"/>
          <w:sz w:val="21"/>
        </w:rPr>
        <w:t>In the third iteration of this for loop, the index variable i will be equal to 9.</w:t>
      </w:r>
    </w:p>
    <w:tbl>
      <w:tblPr>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c>
          <w:tcPr>
            <w:tcW w:type="dxa" w:w="9360"/>
            <w:vAlign w:val="center"/>
            <w:tcMar>
              <w:top w:w="80" w:type="dxa"/>
              <w:start w:w="120" w:type="dxa"/>
              <w:bottom w:w="80" w:type="dxa"/>
              <w:end w:w="120" w:type="dxa"/>
            </w:tcMar>
            <w:shd w:fill="F7F7F7"/>
          </w:tcPr>
          <w:p>
            <w:pPr>
              <w:keepNext/>
              <w:spacing w:after="0"/>
            </w:pPr>
            <w:r>
              <w:rPr>
                <w:rFonts w:ascii="Consolas" w:hAnsi="Consolas"/>
                <w:color w:val="1F1F1F"/>
                <w:sz w:val="17"/>
              </w:rPr>
              <w:t>segs &lt;- c(2, 4, 6)</w:t>
              <w:br/>
              <w:t>for (i in seq_along(segs)) {</w:t>
              <w:br/>
              <w:t xml:space="preserve">  i + segs[i]</w:t>
              <w:br/>
              <w:t>}</w:t>
            </w:r>
          </w:p>
        </w:tc>
      </w:tr>
    </w:tbl>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True</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False</w:t>
            </w:r>
          </w:p>
        </w:tc>
      </w:tr>
    </w:tbl>
    <w:p>
      <w:pPr>
        <w:spacing w:after="40" w:line="120" w:lineRule="auto"/>
      </w:pPr>
    </w:p>
    <w:p>
      <w:pPr>
        <w:keepNext/>
        <w:spacing w:before="100" w:after="60"/>
      </w:pPr>
      <w:r>
        <w:rPr>
          <w:rFonts w:ascii="Calibri" w:hAnsi="Calibri"/>
          <w:b/>
          <w:color w:val="1F1F1F"/>
          <w:sz w:val="21"/>
        </w:rPr>
        <w:t xml:space="preserve">3. </w:t>
      </w:r>
      <w:r>
        <w:rPr>
          <w:rFonts w:ascii="Calibri" w:hAnsi="Calibri"/>
          <w:color w:val="1F1F1F"/>
          <w:sz w:val="21"/>
        </w:rPr>
        <w:t>Conditional statements, such as an if() statement, can only be used outside a for loop.</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True</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False</w:t>
            </w:r>
          </w:p>
        </w:tc>
      </w:tr>
    </w:tbl>
    <w:p>
      <w:pPr>
        <w:spacing w:after="40" w:line="120" w:lineRule="auto"/>
      </w:pPr>
    </w:p>
    <w:p>
      <w:pPr>
        <w:keepNext/>
        <w:spacing w:before="100" w:after="60"/>
      </w:pPr>
      <w:r>
        <w:rPr>
          <w:rFonts w:ascii="Calibri" w:hAnsi="Calibri"/>
          <w:b/>
          <w:color w:val="1F1F1F"/>
          <w:sz w:val="21"/>
        </w:rPr>
        <w:t xml:space="preserve">4. </w:t>
      </w:r>
      <w:r>
        <w:rPr>
          <w:rFonts w:ascii="Calibri" w:hAnsi="Calibri"/>
          <w:color w:val="1F1F1F"/>
          <w:sz w:val="21"/>
        </w:rPr>
        <w:t>You code a function called plus_two that takes x as an input, adds two to x, stores the sum in an object called y, and returns y. You run the function and store the output to an object called out. Which of the following code snippets will give you the value of the output?</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out</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y</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Both out and y.</w:t>
            </w:r>
          </w:p>
        </w:tc>
      </w:tr>
    </w:tbl>
    <w:p>
      <w:pPr>
        <w:spacing w:after="40" w:line="120" w:lineRule="auto"/>
      </w:pPr>
    </w:p>
    <w:p>
      <w:pPr>
        <w:keepNext/>
        <w:spacing w:before="100" w:after="60"/>
      </w:pPr>
      <w:r>
        <w:rPr>
          <w:rFonts w:ascii="Calibri" w:hAnsi="Calibri"/>
          <w:b/>
          <w:color w:val="1F1F1F"/>
          <w:sz w:val="21"/>
        </w:rPr>
        <w:t xml:space="preserve">5. </w:t>
      </w:r>
      <w:r>
        <w:rPr>
          <w:rFonts w:ascii="Calibri" w:hAnsi="Calibri"/>
          <w:color w:val="1F1F1F"/>
          <w:sz w:val="21"/>
        </w:rPr>
        <w:t>Predictive models should always compute predictive fit on training data.</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True</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False</w:t>
            </w:r>
          </w:p>
        </w:tc>
      </w:tr>
    </w:tbl>
    <w:p>
      <w:pPr>
        <w:spacing w:after="40" w:line="120" w:lineRule="auto"/>
      </w:pPr>
    </w:p>
    <w:p>
      <w:pPr>
        <w:keepNext/>
        <w:spacing w:before="100" w:after="60"/>
      </w:pPr>
      <w:r>
        <w:rPr>
          <w:rFonts w:ascii="Calibri" w:hAnsi="Calibri"/>
          <w:b/>
          <w:color w:val="1F1F1F"/>
          <w:sz w:val="21"/>
        </w:rPr>
        <w:t xml:space="preserve">6. </w:t>
      </w:r>
      <w:r>
        <w:rPr>
          <w:rFonts w:ascii="Calibri" w:hAnsi="Calibri"/>
          <w:color w:val="1F1F1F"/>
          <w:sz w:val="21"/>
        </w:rPr>
        <w:t>The “random” part of a random forest is about using a random subset of _________ for each model in the ensemble.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trees</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outcome variables</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predictor variables</w:t>
            </w:r>
          </w:p>
        </w:tc>
      </w:tr>
    </w:tbl>
    <w:p>
      <w:pPr>
        <w:spacing w:after="40" w:line="120" w:lineRule="auto"/>
      </w:pPr>
    </w:p>
    <w:p>
      <w:pPr>
        <w:keepNext/>
        <w:spacing w:before="100" w:after="60"/>
      </w:pPr>
      <w:r>
        <w:rPr>
          <w:rFonts w:ascii="Calibri" w:hAnsi="Calibri"/>
          <w:b/>
          <w:color w:val="1F1F1F"/>
          <w:sz w:val="21"/>
        </w:rPr>
        <w:t xml:space="preserve">7. </w:t>
      </w:r>
      <w:r>
        <w:rPr>
          <w:rFonts w:ascii="Calibri" w:hAnsi="Calibri"/>
          <w:color w:val="1F1F1F"/>
          <w:sz w:val="21"/>
        </w:rPr>
        <w:t>One reason for using cross-validation is to deal with possible bias in the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predictor variable assignment.</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training/testing data split.</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confusion matrix.</w:t>
            </w:r>
          </w:p>
        </w:tc>
      </w:tr>
    </w:tbl>
    <w:p>
      <w:pPr>
        <w:spacing w:after="40" w:line="120" w:lineRule="auto"/>
      </w:pPr>
    </w:p>
    <w:p>
      <w:pPr>
        <w:keepNext/>
        <w:spacing w:before="100" w:after="60"/>
      </w:pPr>
      <w:r>
        <w:rPr>
          <w:rFonts w:ascii="Calibri" w:hAnsi="Calibri"/>
          <w:b/>
          <w:color w:val="1F1F1F"/>
          <w:sz w:val="21"/>
        </w:rPr>
        <w:t xml:space="preserve">8. </w:t>
      </w:r>
      <w:r>
        <w:rPr>
          <w:rFonts w:ascii="Calibri" w:hAnsi="Calibri"/>
          <w:color w:val="1F1F1F"/>
          <w:sz w:val="21"/>
        </w:rPr>
        <w:t>In a neural net, the hidden units of a given layer are linear combinations of predictors based on an activation function.</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True</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False</w:t>
            </w:r>
          </w:p>
        </w:tc>
      </w:tr>
    </w:tbl>
    <w:p>
      <w:pPr>
        <w:spacing w:after="40" w:line="120" w:lineRule="auto"/>
      </w:pPr>
    </w:p>
    <w:p>
      <w:pPr>
        <w:keepNext/>
        <w:spacing w:before="100" w:after="60"/>
      </w:pPr>
      <w:r>
        <w:rPr>
          <w:rFonts w:ascii="Calibri" w:hAnsi="Calibri"/>
          <w:b/>
          <w:color w:val="1F1F1F"/>
          <w:sz w:val="21"/>
        </w:rPr>
        <w:t xml:space="preserve">9. </w:t>
      </w:r>
      <w:r>
        <w:rPr>
          <w:rFonts w:ascii="Calibri" w:hAnsi="Calibri"/>
          <w:color w:val="1F1F1F"/>
          <w:sz w:val="21"/>
        </w:rPr>
        <w:t>What mode(s) can a neural net handle?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Regression</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Classification</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Both regression and classification</w:t>
            </w:r>
          </w:p>
        </w:tc>
      </w:tr>
    </w:tbl>
    <w:p>
      <w:pPr>
        <w:spacing w:after="40" w:line="120" w:lineRule="auto"/>
      </w:pPr>
    </w:p>
    <w:p>
      <w:pPr>
        <w:keepNext/>
        <w:spacing w:before="100" w:after="60"/>
      </w:pPr>
      <w:r>
        <w:rPr>
          <w:rFonts w:ascii="Calibri" w:hAnsi="Calibri"/>
          <w:b/>
          <w:color w:val="1F1F1F"/>
          <w:sz w:val="21"/>
        </w:rPr>
        <w:t xml:space="preserve">10. </w:t>
      </w:r>
      <w:r>
        <w:rPr>
          <w:rFonts w:ascii="Calibri" w:hAnsi="Calibri"/>
          <w:color w:val="1F1F1F"/>
          <w:sz w:val="21"/>
        </w:rPr>
        <w:t>You need to select the third element of a vector y. Which of the following code snippets will work?</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y[3]</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y["3"]</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y(3)</w:t>
            </w:r>
          </w:p>
        </w:tc>
      </w:tr>
    </w:tbl>
    <w:p>
      <w:pPr>
        <w:spacing w:after="40" w:line="120" w:lineRule="auto"/>
      </w:pPr>
    </w:p>
    <w:p>
      <w:pPr>
        <w:keepNext/>
        <w:spacing w:before="100" w:after="60"/>
      </w:pPr>
      <w:r>
        <w:rPr>
          <w:rFonts w:ascii="Calibri" w:hAnsi="Calibri"/>
          <w:b/>
          <w:color w:val="1F1F1F"/>
          <w:sz w:val="21"/>
        </w:rPr>
        <w:t xml:space="preserve">11. </w:t>
      </w:r>
      <w:r>
        <w:rPr>
          <w:rFonts w:ascii="Calibri" w:hAnsi="Calibri"/>
          <w:color w:val="1F1F1F"/>
          <w:sz w:val="21"/>
        </w:rPr>
        <w:t>Clustering is a type of ________ learning.</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supervised</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semi-supervised</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unsupervised</w:t>
            </w:r>
          </w:p>
        </w:tc>
      </w:tr>
    </w:tbl>
    <w:p>
      <w:pPr>
        <w:spacing w:after="40" w:line="120" w:lineRule="auto"/>
      </w:pPr>
    </w:p>
    <w:p>
      <w:pPr>
        <w:keepNext/>
        <w:spacing w:before="100" w:after="60"/>
      </w:pPr>
      <w:r>
        <w:rPr>
          <w:rFonts w:ascii="Calibri" w:hAnsi="Calibri"/>
          <w:b/>
          <w:color w:val="1F1F1F"/>
          <w:sz w:val="21"/>
        </w:rPr>
        <w:t xml:space="preserve">12. </w:t>
      </w:r>
      <w:r>
        <w:rPr>
          <w:rFonts w:ascii="Calibri" w:hAnsi="Calibri"/>
          <w:color w:val="1F1F1F"/>
          <w:sz w:val="21"/>
        </w:rPr>
        <w:t>The larger the distance between two objects, the more ________ they are.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similar</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correlated</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dissimilar</w:t>
            </w:r>
          </w:p>
        </w:tc>
      </w:tr>
    </w:tbl>
    <w:p>
      <w:pPr>
        <w:spacing w:after="40" w:line="120" w:lineRule="auto"/>
      </w:pPr>
    </w:p>
    <w:p>
      <w:pPr>
        <w:keepNext/>
        <w:spacing w:before="100" w:after="60"/>
      </w:pPr>
      <w:r>
        <w:rPr>
          <w:rFonts w:ascii="Calibri" w:hAnsi="Calibri"/>
          <w:b/>
          <w:color w:val="1F1F1F"/>
          <w:sz w:val="21"/>
        </w:rPr>
        <w:t xml:space="preserve">13. </w:t>
      </w:r>
      <w:r>
        <w:rPr>
          <w:rFonts w:ascii="Calibri" w:hAnsi="Calibri"/>
          <w:color w:val="1F1F1F"/>
          <w:sz w:val="21"/>
        </w:rPr>
        <w:t>A K-means clustering model looks to minimize the average distance between data points and the ________ of their corresponding clusters.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centerpoints</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centroids</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Cylons</w:t>
            </w:r>
          </w:p>
        </w:tc>
      </w:tr>
    </w:tbl>
    <w:p>
      <w:pPr>
        <w:spacing w:after="40" w:line="120" w:lineRule="auto"/>
      </w:pPr>
    </w:p>
    <w:p>
      <w:pPr>
        <w:keepNext/>
        <w:spacing w:before="100" w:after="60"/>
      </w:pPr>
      <w:r>
        <w:rPr>
          <w:rFonts w:ascii="Calibri" w:hAnsi="Calibri"/>
          <w:b/>
          <w:color w:val="1F1F1F"/>
          <w:sz w:val="21"/>
        </w:rPr>
        <w:t xml:space="preserve">14. </w:t>
      </w:r>
      <w:r>
        <w:rPr>
          <w:rFonts w:ascii="Calibri" w:hAnsi="Calibri"/>
          <w:color w:val="1F1F1F"/>
          <w:sz w:val="21"/>
        </w:rPr>
        <w:t>Before convergence (i.e., when the K-means model finishes training), when an object is assigned to a cluster using k-means it is always a member of that cluster.</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True</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False</w:t>
            </w:r>
          </w:p>
        </w:tc>
      </w:tr>
    </w:tbl>
    <w:p>
      <w:pPr>
        <w:spacing w:after="40" w:line="120" w:lineRule="auto"/>
      </w:pPr>
    </w:p>
    <w:p>
      <w:pPr>
        <w:keepNext/>
        <w:spacing w:before="100" w:after="60"/>
      </w:pPr>
      <w:r>
        <w:rPr>
          <w:rFonts w:ascii="Calibri" w:hAnsi="Calibri"/>
          <w:b/>
          <w:color w:val="1F1F1F"/>
          <w:sz w:val="21"/>
        </w:rPr>
        <w:t xml:space="preserve">15. </w:t>
      </w:r>
      <w:r>
        <w:rPr>
          <w:rFonts w:ascii="Calibri" w:hAnsi="Calibri"/>
          <w:color w:val="1F1F1F"/>
          <w:sz w:val="21"/>
        </w:rPr>
        <w:t>In the bag of words approach to text analysis, each token is a(n) _____.</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word</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bigram</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sentiment</w:t>
            </w:r>
          </w:p>
        </w:tc>
      </w:tr>
    </w:tbl>
    <w:p>
      <w:pPr>
        <w:spacing w:after="40" w:line="120" w:lineRule="auto"/>
      </w:pPr>
    </w:p>
    <w:p>
      <w:pPr>
        <w:keepNext/>
        <w:spacing w:before="100" w:after="60"/>
      </w:pPr>
      <w:r>
        <w:rPr>
          <w:rFonts w:ascii="Calibri" w:hAnsi="Calibri"/>
          <w:b/>
          <w:color w:val="1F1F1F"/>
          <w:sz w:val="21"/>
        </w:rPr>
        <w:t xml:space="preserve">16. </w:t>
      </w:r>
      <w:r>
        <w:rPr>
          <w:rFonts w:ascii="Calibri" w:hAnsi="Calibri"/>
          <w:color w:val="1F1F1F"/>
          <w:sz w:val="21"/>
        </w:rPr>
        <w:t>A collection of documents is called a corpse.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True</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False</w:t>
            </w:r>
          </w:p>
        </w:tc>
      </w:tr>
    </w:tbl>
    <w:p>
      <w:pPr>
        <w:spacing w:after="40" w:line="120" w:lineRule="auto"/>
      </w:pPr>
    </w:p>
    <w:p>
      <w:pPr>
        <w:keepNext/>
        <w:spacing w:before="100" w:after="60"/>
      </w:pPr>
      <w:r>
        <w:rPr>
          <w:rFonts w:ascii="Calibri" w:hAnsi="Calibri"/>
          <w:b/>
          <w:color w:val="1F1F1F"/>
          <w:sz w:val="21"/>
        </w:rPr>
        <w:t xml:space="preserve">17. </w:t>
      </w:r>
      <w:r>
        <w:rPr>
          <w:rFonts w:ascii="Calibri" w:hAnsi="Calibri"/>
          <w:color w:val="1F1F1F"/>
          <w:sz w:val="21"/>
        </w:rPr>
        <w:t>Using a topic model, every document</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is composed of a single topic.</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is composed of a mixture of topics.</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is assigned to multiple clusters.</w:t>
            </w:r>
          </w:p>
        </w:tc>
      </w:tr>
    </w:tbl>
    <w:p>
      <w:pPr>
        <w:spacing w:after="40" w:line="120" w:lineRule="auto"/>
      </w:pPr>
    </w:p>
    <w:p>
      <w:pPr>
        <w:keepNext/>
        <w:spacing w:before="100" w:after="60"/>
      </w:pPr>
      <w:r>
        <w:rPr>
          <w:rFonts w:ascii="Calibri" w:hAnsi="Calibri"/>
          <w:b/>
          <w:color w:val="1F1F1F"/>
          <w:sz w:val="21"/>
        </w:rPr>
        <w:t xml:space="preserve">18. </w:t>
      </w:r>
      <w:r>
        <w:rPr>
          <w:rFonts w:ascii="Calibri" w:hAnsi="Calibri"/>
          <w:color w:val="1F1F1F"/>
          <w:sz w:val="21"/>
        </w:rPr>
        <w:t>A document term matrix has rows composed of terms.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True</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False</w:t>
            </w:r>
          </w:p>
        </w:tc>
      </w:tr>
    </w:tbl>
    <w:p>
      <w:pPr>
        <w:spacing w:after="40" w:line="120" w:lineRule="auto"/>
      </w:pPr>
    </w:p>
    <w:p>
      <w:pPr>
        <w:keepNext/>
        <w:spacing w:before="100" w:after="60"/>
      </w:pPr>
      <w:r>
        <w:rPr>
          <w:rFonts w:ascii="Calibri" w:hAnsi="Calibri"/>
          <w:b/>
          <w:color w:val="1F1F1F"/>
          <w:sz w:val="21"/>
        </w:rPr>
        <w:t xml:space="preserve">19. </w:t>
      </w:r>
      <w:r>
        <w:rPr>
          <w:rFonts w:ascii="Calibri" w:hAnsi="Calibri"/>
          <w:color w:val="1F1F1F"/>
          <w:sz w:val="21"/>
        </w:rPr>
        <w:t>You want to cast tidy data into a DTM. Which of the following code snippets will work?</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tidy_data |&gt; count(term, document) |&gt; cast_dtm(document, term, n)</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tidy_data |&gt; count(term, document) |&gt; cast_dtm(term, document, n)</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tidy_data |&gt; count(document, term) |&gt; cast_tdm(document, term, n)</w:t>
            </w:r>
          </w:p>
        </w:tc>
      </w:tr>
    </w:tbl>
    <w:p>
      <w:pPr>
        <w:spacing w:after="40" w:line="120" w:lineRule="auto"/>
      </w:pPr>
    </w:p>
    <w:p>
      <w:pPr>
        <w:keepNext/>
        <w:spacing w:before="100" w:after="60"/>
      </w:pPr>
      <w:r>
        <w:rPr>
          <w:rFonts w:ascii="Calibri" w:hAnsi="Calibri"/>
          <w:b/>
          <w:color w:val="1F1F1F"/>
          <w:sz w:val="21"/>
        </w:rPr>
        <w:t xml:space="preserve">20. </w:t>
      </w:r>
      <w:r>
        <w:rPr>
          <w:rFonts w:ascii="Calibri" w:hAnsi="Calibri"/>
          <w:color w:val="1F1F1F"/>
          <w:sz w:val="21"/>
        </w:rPr>
        <w:t>What is the best way to interpret the output from a topic model?</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How frequently a word appears in documents assigned to the topic.</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How correlated a word is with the topic.</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How likely a word is to be part of the topic.</w:t>
            </w:r>
          </w:p>
        </w:tc>
      </w:tr>
    </w:tbl>
    <w:p>
      <w:pPr>
        <w:spacing w:after="40" w:line="120" w:lineRule="auto"/>
      </w:pPr>
    </w:p>
    <w:p>
      <w:pPr>
        <w:keepNext/>
        <w:spacing w:before="100" w:after="60"/>
      </w:pPr>
      <w:r>
        <w:rPr>
          <w:rFonts w:ascii="Calibri" w:hAnsi="Calibri"/>
          <w:b/>
          <w:color w:val="1F1F1F"/>
          <w:sz w:val="21"/>
        </w:rPr>
        <w:t xml:space="preserve">21. </w:t>
      </w:r>
      <w:r>
        <w:rPr>
          <w:rFonts w:ascii="Calibri" w:hAnsi="Calibri"/>
          <w:color w:val="1F1F1F"/>
          <w:sz w:val="21"/>
        </w:rPr>
        <w:t>You should name a topic based on the terms that make it unique relative to other topics.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True</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False</w:t>
            </w:r>
          </w:p>
        </w:tc>
      </w:tr>
    </w:tbl>
    <w:p>
      <w:pPr>
        <w:spacing w:after="40" w:line="120" w:lineRule="auto"/>
      </w:pPr>
    </w:p>
    <w:p>
      <w:pPr>
        <w:keepNext/>
        <w:spacing w:before="100" w:after="60"/>
      </w:pPr>
      <w:r>
        <w:rPr>
          <w:rFonts w:ascii="Calibri" w:hAnsi="Calibri"/>
          <w:b/>
          <w:color w:val="1F1F1F"/>
          <w:sz w:val="21"/>
        </w:rPr>
        <w:t xml:space="preserve">22. </w:t>
      </w:r>
      <w:r>
        <w:rPr>
          <w:rFonts w:ascii="Calibri" w:hAnsi="Calibri"/>
          <w:color w:val="1F1F1F"/>
          <w:sz w:val="21"/>
        </w:rPr>
        <w:t>Debug this function.</w:t>
      </w:r>
    </w:p>
    <w:tbl>
      <w:tblPr>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c>
          <w:tcPr>
            <w:tcW w:type="dxa" w:w="9360"/>
            <w:vAlign w:val="center"/>
            <w:tcMar>
              <w:top w:w="80" w:type="dxa"/>
              <w:start w:w="120" w:type="dxa"/>
              <w:bottom w:w="80" w:type="dxa"/>
              <w:end w:w="120" w:type="dxa"/>
            </w:tcMar>
            <w:shd w:fill="F7F7F7"/>
          </w:tcPr>
          <w:p>
            <w:pPr>
              <w:keepNext/>
              <w:spacing w:after="0"/>
            </w:pPr>
            <w:r>
              <w:rPr>
                <w:rFonts w:ascii="Consolas" w:hAnsi="Consolas"/>
                <w:color w:val="1F1F1F"/>
                <w:sz w:val="17"/>
              </w:rPr>
              <w:t>elbow_plot &lt;- function(data, K = 7) {</w:t>
              <w:br/>
              <w:t xml:space="preserve">  # Produce K k-means solutions.</w:t>
              <w:br/>
              <w:t xml:space="preserve">  seg_sols &lt;- vector("double", length = k)</w:t>
              <w:br/>
              <w:t xml:space="preserve">  for (k in seq_along(seg_sols)) {</w:t>
              <w:br/>
              <w:t xml:space="preserve">    out &lt;- data |&gt;</w:t>
              <w:br/>
              <w:t xml:space="preserve">      kmeans(centers = k, nstart = 20, iter.max = 50)</w:t>
              <w:br/>
              <w:t xml:space="preserve">    seg_sols[K] &lt;- out$tot.withinss</w:t>
              <w:br/>
              <w:t xml:space="preserve">  }</w:t>
              <w:br/>
              <w:t xml:space="preserve">  # Produce the elbow plot.</w:t>
              <w:br/>
              <w:t xml:space="preserve">  plot(seg_sols, type = "l")</w:t>
              <w:br/>
              <w:t>}</w:t>
            </w:r>
          </w:p>
        </w:tc>
      </w:tr>
    </w:tbl>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K and k are incorrectly referenced one or more times.</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There shouldn’t be a default value for the K argument.</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return() isn’t explicitly stated.</w:t>
            </w:r>
          </w:p>
        </w:tc>
      </w:tr>
    </w:tbl>
    <w:p>
      <w:pPr>
        <w:spacing w:after="40" w:line="120" w:lineRule="auto"/>
      </w:pPr>
    </w:p>
    <w:p>
      <w:pPr>
        <w:keepNext/>
        <w:spacing w:before="100" w:after="60"/>
      </w:pPr>
      <w:r>
        <w:rPr>
          <w:rFonts w:ascii="Calibri" w:hAnsi="Calibri"/>
          <w:b/>
          <w:color w:val="1F1F1F"/>
          <w:sz w:val="21"/>
        </w:rPr>
        <w:t xml:space="preserve">23. </w:t>
      </w:r>
      <w:r>
        <w:rPr>
          <w:rFonts w:ascii="Calibri" w:hAnsi="Calibri"/>
          <w:color w:val="1F1F1F"/>
          <w:sz w:val="21"/>
        </w:rPr>
        <w:t>We want to visualize the output from a topic model. What’s wrong with this code?</w:t>
      </w:r>
    </w:p>
    <w:tbl>
      <w:tblPr>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c>
          <w:tcPr>
            <w:tcW w:type="dxa" w:w="9360"/>
            <w:vAlign w:val="center"/>
            <w:tcMar>
              <w:top w:w="80" w:type="dxa"/>
              <w:start w:w="120" w:type="dxa"/>
              <w:bottom w:w="80" w:type="dxa"/>
              <w:end w:w="120" w:type="dxa"/>
            </w:tcMar>
            <w:shd w:fill="F7F7F7"/>
          </w:tcPr>
          <w:p>
            <w:pPr>
              <w:keepNext/>
              <w:spacing w:after="0"/>
            </w:pPr>
            <w:r>
              <w:rPr>
                <w:rFonts w:ascii="Consolas" w:hAnsi="Consolas"/>
                <w:color w:val="1F1F1F"/>
                <w:sz w:val="17"/>
              </w:rPr>
              <w:t>lda_topics |&gt;</w:t>
              <w:br/>
              <w:t xml:space="preserve">  group_by(topic) |&gt;</w:t>
              <w:br/>
              <w:t xml:space="preserve">  top_n(15, beta) |&gt;</w:t>
              <w:br/>
              <w:t xml:space="preserve">  mutate(term = reorder_within(term, beta, topic)) |&gt;</w:t>
              <w:br/>
              <w:t xml:space="preserve">  ggplot(aes(term, beta, fill = as.factor(topic))) +</w:t>
              <w:br/>
              <w:t xml:space="preserve">  geom_col(show.legend = FALSE) +</w:t>
              <w:br/>
              <w:t xml:space="preserve">  facet_wrap(~ topic, scales = "free") +</w:t>
              <w:br/>
              <w:t xml:space="preserve">  scale_x_reordered() +</w:t>
              <w:br/>
              <w:t xml:space="preserve">  coord_flip()</w:t>
            </w:r>
          </w:p>
        </w:tc>
      </w:tr>
    </w:tbl>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540"/>
        <w:gridCol w:w="8820"/>
      </w:tblGrid>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A.</w:t>
            </w:r>
          </w:p>
        </w:tc>
        <w:tc>
          <w:tcPr>
            <w:tcW w:type="dxa" w:w="8820"/>
            <w:vAlign w:val="center"/>
            <w:tcMar>
              <w:top w:w="80" w:type="dxa"/>
              <w:start w:w="120" w:type="dxa"/>
              <w:bottom w:w="80" w:type="dxa"/>
              <w:end w:w="120" w:type="dxa"/>
            </w:tcMar>
          </w:tcPr>
          <w:p>
            <w:pPr>
              <w:spacing w:after="0"/>
            </w:pPr>
            <w:r>
              <w:rPr>
                <w:rFonts w:ascii="Calibri" w:hAnsi="Calibri"/>
                <w:color w:val="1F1F1F"/>
                <w:sz w:val="21"/>
              </w:rPr>
              <w:t>The scales argument in facet_wrap() should be set to “free_x”.</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B.</w:t>
            </w:r>
          </w:p>
        </w:tc>
        <w:tc>
          <w:tcPr>
            <w:tcW w:type="dxa" w:w="8820"/>
            <w:vAlign w:val="center"/>
            <w:tcMar>
              <w:top w:w="80" w:type="dxa"/>
              <w:start w:w="120" w:type="dxa"/>
              <w:bottom w:w="80" w:type="dxa"/>
              <w:end w:w="120" w:type="dxa"/>
            </w:tcMar>
          </w:tcPr>
          <w:p>
            <w:pPr>
              <w:spacing w:after="0"/>
            </w:pPr>
            <w:r>
              <w:rPr>
                <w:rFonts w:ascii="Calibri" w:hAnsi="Calibri"/>
                <w:color w:val="1F1F1F"/>
                <w:sz w:val="21"/>
              </w:rPr>
              <w:t>The mutate() should reorder_within() term by topic within beta.</w:t>
            </w:r>
          </w:p>
        </w:tc>
      </w:tr>
      <w:tr>
        <w:trPr>
          <w:cantSplit/>
        </w:trPr>
        <w:tc>
          <w:tcPr>
            <w:tcW w:type="dxa" w:w="540"/>
            <w:vAlign w:val="center"/>
            <w:tcMar>
              <w:top w:w="80" w:type="dxa"/>
              <w:start w:w="120" w:type="dxa"/>
              <w:bottom w:w="80" w:type="dxa"/>
              <w:end w:w="120" w:type="dxa"/>
            </w:tcMar>
          </w:tcPr>
          <w:p>
            <w:pPr>
              <w:spacing w:after="0"/>
              <w:jc w:val="right"/>
            </w:pPr>
            <w:r>
              <w:rPr>
                <w:rFonts w:ascii="Calibri" w:hAnsi="Calibri"/>
                <w:b/>
                <w:color w:val="1F1F1F"/>
                <w:sz w:val="21"/>
              </w:rPr>
              <w:t>C.</w:t>
            </w:r>
          </w:p>
        </w:tc>
        <w:tc>
          <w:tcPr>
            <w:tcW w:type="dxa" w:w="8820"/>
            <w:vAlign w:val="center"/>
            <w:tcMar>
              <w:top w:w="80" w:type="dxa"/>
              <w:start w:w="120" w:type="dxa"/>
              <w:bottom w:w="80" w:type="dxa"/>
              <w:end w:w="120" w:type="dxa"/>
            </w:tcMar>
          </w:tcPr>
          <w:p>
            <w:pPr>
              <w:spacing w:after="0"/>
            </w:pPr>
            <w:r>
              <w:rPr>
                <w:rFonts w:ascii="Calibri" w:hAnsi="Calibri"/>
                <w:color w:val="1F1F1F"/>
                <w:sz w:val="21"/>
              </w:rPr>
              <w:t>ungroup() is missing after finding the top 15 terms by topic.</w:t>
            </w:r>
          </w:p>
        </w:tc>
      </w:tr>
    </w:tbl>
    <w:p>
      <w:pPr>
        <w:spacing w:after="40" w:line="120" w:lineRule="auto"/>
      </w:pPr>
    </w:p>
    <w:sectPr w:rsidR="00FC693F" w:rsidRPr="0006063C" w:rsidSect="00034616">
      <w:footerReference w:type="default" r:id="rId9"/>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6840"/>
      <w:gridCol w:w="2520"/>
    </w:tblGrid>
    <w:tr>
      <w:tc>
        <w:tcPr>
          <w:tcW w:type="dxa" w:w="6840"/>
          <w:vAlign w:val="center"/>
          <w:tcMar>
            <w:top w:w="80" w:type="dxa"/>
            <w:start w:w="120" w:type="dxa"/>
            <w:bottom w:w="80" w:type="dxa"/>
            <w:end w:w="120" w:type="dxa"/>
          </w:tcMar>
        </w:tcPr>
        <w:p>
          <w:pPr>
            <w:spacing w:after="0"/>
          </w:pPr>
          <w:r>
            <w:rPr>
              <w:rFonts w:ascii="Calibri" w:hAnsi="Calibri"/>
              <w:color w:val="595959"/>
              <w:sz w:val="18"/>
            </w:rPr>
            <w:t>MKTG 411  |  Knowledge Check 3</w:t>
          </w:r>
        </w:p>
      </w:tc>
      <w:tc>
        <w:tcPr>
          <w:tcW w:type="dxa" w:w="2520"/>
          <w:vAlign w:val="center"/>
          <w:tcMar>
            <w:top w:w="80" w:type="dxa"/>
            <w:start w:w="120" w:type="dxa"/>
            <w:bottom w:w="80" w:type="dxa"/>
            <w:end w:w="120" w:type="dxa"/>
          </w:tcMar>
        </w:tcPr>
        <w:p>
          <w:pPr>
            <w:spacing w:after="0"/>
            <w:jc w:val="right"/>
          </w:pPr>
          <w:r>
            <w:rPr>
              <w:rFonts w:ascii="Calibri" w:hAnsi="Calibri"/>
              <w:color w:val="595959"/>
              <w:sz w:val="18"/>
            </w:rPr>
            <w:t xml:space="preserve">Page </w:t>
          </w:r>
          <w:r>
            <w:rPr>
              <w:rFonts w:ascii="Calibri" w:hAnsi="Calibri"/>
              <w:color w:val="595959"/>
              <w:sz w:val="18"/>
            </w:rPr>
            <w:fldChar w:fldCharType="begin"/>
            <w:instrText xml:space="preserve"> PAGE </w:instrText>
            <w:fldChar w:fldCharType="separate"/>
            <w:t>1</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MKTG 411 Knowledge Check 3</dc:title>
  <dc:subject>Printable in-class knowledge check</dc:subject>
  <dc:creator>MKTG 411</dc:creator>
  <cp:keywords/>
  <dc:description>generated by python-docx</dc:description>
  <cp:lastModifiedBy/>
  <cp:revision>1</cp:revision>
  <dcterms:created xsi:type="dcterms:W3CDTF">2013-12-23T23:15:00Z</dcterms:created>
  <dcterms:modified xsi:type="dcterms:W3CDTF">2013-12-23T23:15:00Z</dcterms:modified>
  <cp:category/>
</cp:coreProperties>
</file>