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1083" w14:textId="02A92C05" w:rsidR="00803E24" w:rsidRPr="00D80467" w:rsidRDefault="00803E24" w:rsidP="00D80467">
      <w:pPr>
        <w:jc w:val="center"/>
        <w:rPr>
          <w:color w:val="4472C4" w:themeColor="accent1"/>
          <w:u w:val="single"/>
        </w:rPr>
      </w:pPr>
      <w:r w:rsidRPr="00133770">
        <w:rPr>
          <w:color w:val="4472C4" w:themeColor="accent1"/>
          <w:u w:val="single"/>
        </w:rPr>
        <w:t xml:space="preserve">Detailed Response to Reviewers for </w:t>
      </w:r>
      <w:r w:rsidR="00D80467">
        <w:rPr>
          <w:color w:val="4472C4" w:themeColor="accent1"/>
          <w:u w:val="single"/>
        </w:rPr>
        <w:t xml:space="preserve">TDP </w:t>
      </w:r>
      <w:r w:rsidR="00D80467" w:rsidRPr="00D80467">
        <w:rPr>
          <w:color w:val="4472C4" w:themeColor="accent1"/>
          <w:u w:val="single"/>
        </w:rPr>
        <w:t>Submission #20220620.00</w:t>
      </w:r>
    </w:p>
    <w:p w14:paraId="2EEC2EC5" w14:textId="77777777" w:rsidR="00803E24" w:rsidRPr="00133770" w:rsidRDefault="00803E24" w:rsidP="00803E24">
      <w:pPr>
        <w:rPr>
          <w:color w:val="4472C4" w:themeColor="accent1"/>
        </w:rPr>
      </w:pPr>
      <w:r w:rsidRPr="00133770">
        <w:rPr>
          <w:color w:val="4472C4" w:themeColor="accent1"/>
        </w:rPr>
        <w:t>Dear Review Team,</w:t>
      </w:r>
    </w:p>
    <w:p w14:paraId="35CB0E1A" w14:textId="460C2935" w:rsidR="00803E24" w:rsidRDefault="74E6A45F" w:rsidP="00803E24">
      <w:r w:rsidRPr="74E6A45F">
        <w:rPr>
          <w:color w:val="4472C4" w:themeColor="accent1"/>
        </w:rPr>
        <w:t xml:space="preserve">We thank you for your detailed and constructive feedback and appreciate the opportunity to revise our manuscript. We have revised our paper to address your comments and </w:t>
      </w:r>
      <w:r w:rsidR="002A7EF8">
        <w:rPr>
          <w:color w:val="4472C4" w:themeColor="accent1"/>
        </w:rPr>
        <w:t>we believe it has improved significantly based on your feedback</w:t>
      </w:r>
      <w:r w:rsidRPr="74E6A45F">
        <w:rPr>
          <w:color w:val="4472C4" w:themeColor="accent1"/>
        </w:rPr>
        <w:t xml:space="preserve">. This letter contains a point-by-point response to each of the comments of the review team. We have reproduced </w:t>
      </w:r>
      <w:r>
        <w:t xml:space="preserve">your comments in black </w:t>
      </w:r>
      <w:r w:rsidRPr="74E6A45F">
        <w:rPr>
          <w:color w:val="4472C4" w:themeColor="accent1"/>
        </w:rPr>
        <w:t>and our comments in blue</w:t>
      </w:r>
      <w:r>
        <w:t>.</w:t>
      </w:r>
    </w:p>
    <w:p w14:paraId="49E8C510" w14:textId="77777777" w:rsidR="00803E24" w:rsidRPr="00133770" w:rsidRDefault="00803E24" w:rsidP="00803E24">
      <w:pPr>
        <w:rPr>
          <w:color w:val="4472C4" w:themeColor="accent1"/>
        </w:rPr>
      </w:pPr>
      <w:r w:rsidRPr="00133770">
        <w:rPr>
          <w:color w:val="4472C4" w:themeColor="accent1"/>
        </w:rPr>
        <w:t>Sincerely,</w:t>
      </w:r>
    </w:p>
    <w:p w14:paraId="24094E2D" w14:textId="3E57F52F" w:rsidR="00803E24" w:rsidRDefault="00803E24">
      <w:pPr>
        <w:pBdr>
          <w:bottom w:val="single" w:sz="6" w:space="1" w:color="auto"/>
        </w:pBdr>
        <w:rPr>
          <w:color w:val="4472C4" w:themeColor="accent1"/>
        </w:rPr>
      </w:pPr>
      <w:r w:rsidRPr="00133770">
        <w:rPr>
          <w:color w:val="4472C4" w:themeColor="accent1"/>
        </w:rPr>
        <w:t>The Authors</w:t>
      </w:r>
    </w:p>
    <w:p w14:paraId="4F65ECA8" w14:textId="782E1F82" w:rsidR="00BC2E0F" w:rsidRDefault="00BC2E0F">
      <w:pPr>
        <w:pBdr>
          <w:bottom w:val="single" w:sz="6" w:space="1" w:color="auto"/>
        </w:pBdr>
        <w:rPr>
          <w:color w:val="4472C4" w:themeColor="accent1"/>
        </w:rPr>
      </w:pPr>
    </w:p>
    <w:p w14:paraId="629EE1CB" w14:textId="3D94C85D" w:rsidR="74E6A45F" w:rsidRDefault="74E6A45F" w:rsidP="74E6A45F">
      <w:pPr>
        <w:rPr>
          <w:rFonts w:ascii="Calibri" w:hAnsi="Calibri" w:cs="Calibri"/>
          <w:b/>
          <w:bCs/>
          <w:color w:val="000000" w:themeColor="text1"/>
        </w:rPr>
      </w:pPr>
    </w:p>
    <w:p w14:paraId="36157DC0" w14:textId="17D60C25" w:rsidR="00917788" w:rsidRDefault="00917788">
      <w:pPr>
        <w:rPr>
          <w:rFonts w:ascii="Calibri" w:hAnsi="Calibri" w:cs="Calibri"/>
          <w:b/>
          <w:bCs/>
          <w:color w:val="000000"/>
          <w:shd w:val="clear" w:color="auto" w:fill="FFFFFF"/>
        </w:rPr>
      </w:pPr>
      <w:r w:rsidRPr="00917788">
        <w:rPr>
          <w:rFonts w:ascii="Calibri" w:hAnsi="Calibri" w:cs="Calibri"/>
          <w:b/>
          <w:bCs/>
          <w:color w:val="000000"/>
          <w:shd w:val="clear" w:color="auto" w:fill="FFFFFF"/>
        </w:rPr>
        <w:t>Major Changes to the Manuscript</w:t>
      </w:r>
    </w:p>
    <w:p w14:paraId="099C9467" w14:textId="71EDAD23" w:rsidR="00BA1883" w:rsidRDefault="00BA1883">
      <w:pPr>
        <w:rPr>
          <w:rFonts w:ascii="Calibri" w:hAnsi="Calibri" w:cs="Calibri"/>
          <w:i/>
          <w:iCs/>
          <w:color w:val="000000"/>
          <w:shd w:val="clear" w:color="auto" w:fill="FFFFFF"/>
        </w:rPr>
      </w:pPr>
      <w:r>
        <w:rPr>
          <w:rFonts w:ascii="Calibri" w:hAnsi="Calibri" w:cs="Calibri"/>
          <w:i/>
          <w:iCs/>
          <w:color w:val="000000"/>
          <w:shd w:val="clear" w:color="auto" w:fill="FFFFFF"/>
        </w:rPr>
        <w:t>All Sections</w:t>
      </w:r>
    </w:p>
    <w:p w14:paraId="0A63E31C" w14:textId="77777777" w:rsidR="009A76C3" w:rsidRPr="009A76C3" w:rsidRDefault="009A76C3" w:rsidP="009A76C3">
      <w:pPr>
        <w:pStyle w:val="ListParagraph"/>
        <w:numPr>
          <w:ilvl w:val="0"/>
          <w:numId w:val="11"/>
        </w:numPr>
        <w:rPr>
          <w:rFonts w:ascii="Calibri" w:hAnsi="Calibri" w:cs="Calibri"/>
          <w:b/>
          <w:bCs/>
          <w:color w:val="000000"/>
          <w:shd w:val="clear" w:color="auto" w:fill="FFFFFF"/>
        </w:rPr>
      </w:pPr>
      <w:r>
        <w:rPr>
          <w:rFonts w:ascii="Calibri" w:hAnsi="Calibri" w:cs="Calibri"/>
          <w:color w:val="000000"/>
          <w:shd w:val="clear" w:color="auto" w:fill="FFFFFF"/>
        </w:rPr>
        <w:t>Revise the discussion/abstract/contributions for an empirical focus driven by:</w:t>
      </w:r>
    </w:p>
    <w:p w14:paraId="22FBB0DD" w14:textId="77777777" w:rsidR="009A76C3" w:rsidRPr="009A76C3" w:rsidRDefault="009A76C3" w:rsidP="009A76C3">
      <w:pPr>
        <w:pStyle w:val="ListParagraph"/>
        <w:numPr>
          <w:ilvl w:val="1"/>
          <w:numId w:val="11"/>
        </w:numPr>
        <w:rPr>
          <w:rFonts w:ascii="Calibri" w:hAnsi="Calibri" w:cs="Calibri"/>
          <w:b/>
          <w:bCs/>
          <w:color w:val="000000"/>
          <w:shd w:val="clear" w:color="auto" w:fill="FFFFFF"/>
        </w:rPr>
      </w:pPr>
      <w:r>
        <w:rPr>
          <w:rFonts w:ascii="Calibri" w:hAnsi="Calibri" w:cs="Calibri"/>
          <w:color w:val="000000"/>
          <w:shd w:val="clear" w:color="auto" w:fill="FFFFFF"/>
        </w:rPr>
        <w:t>reasonableness of protection</w:t>
      </w:r>
    </w:p>
    <w:p w14:paraId="616A597C" w14:textId="2CBCE595" w:rsidR="009A76C3" w:rsidRPr="009A76C3" w:rsidRDefault="009A76C3" w:rsidP="009A76C3">
      <w:pPr>
        <w:pStyle w:val="ListParagraph"/>
        <w:numPr>
          <w:ilvl w:val="1"/>
          <w:numId w:val="11"/>
        </w:numPr>
        <w:rPr>
          <w:rFonts w:ascii="Calibri" w:hAnsi="Calibri" w:cs="Calibri"/>
          <w:b/>
          <w:bCs/>
          <w:color w:val="000000"/>
          <w:shd w:val="clear" w:color="auto" w:fill="FFFFFF"/>
        </w:rPr>
      </w:pPr>
      <w:r>
        <w:rPr>
          <w:rFonts w:ascii="Calibri" w:hAnsi="Calibri" w:cs="Calibri"/>
          <w:color w:val="000000"/>
          <w:shd w:val="clear" w:color="auto" w:fill="FFFFFF"/>
        </w:rPr>
        <w:t>usefulness of protected data.</w:t>
      </w:r>
    </w:p>
    <w:p w14:paraId="461818E4" w14:textId="755F3B14" w:rsidR="00BA1883" w:rsidRPr="00BA1883" w:rsidRDefault="00BA1883" w:rsidP="00BA1883">
      <w:pPr>
        <w:pStyle w:val="ListParagraph"/>
        <w:numPr>
          <w:ilvl w:val="0"/>
          <w:numId w:val="11"/>
        </w:numPr>
        <w:rPr>
          <w:rFonts w:ascii="Calibri" w:hAnsi="Calibri" w:cs="Calibri"/>
          <w:color w:val="000000"/>
          <w:shd w:val="clear" w:color="auto" w:fill="FFFFFF"/>
        </w:rPr>
      </w:pPr>
      <w:r>
        <w:rPr>
          <w:rFonts w:ascii="Calibri" w:hAnsi="Calibri" w:cs="Calibri"/>
          <w:color w:val="000000"/>
          <w:shd w:val="clear" w:color="auto" w:fill="FFFFFF"/>
        </w:rPr>
        <w:t>Revised writing for clarity and succinctness.</w:t>
      </w:r>
    </w:p>
    <w:p w14:paraId="2AFFF86F" w14:textId="411122FE"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3</w:t>
      </w:r>
    </w:p>
    <w:p w14:paraId="497837AD" w14:textId="3BB92693" w:rsidR="00BA1883" w:rsidRPr="00BA1883" w:rsidRDefault="00BA1883" w:rsidP="00BA1883">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Added citation</w:t>
      </w:r>
      <w:r w:rsidR="007847D3">
        <w:rPr>
          <w:rFonts w:ascii="Calibri" w:hAnsi="Calibri" w:cs="Calibri"/>
          <w:color w:val="000000"/>
          <w:shd w:val="clear" w:color="auto" w:fill="FFFFFF"/>
        </w:rPr>
        <w:t>s</w:t>
      </w:r>
      <w:r w:rsidR="00872DA5">
        <w:rPr>
          <w:rFonts w:ascii="Calibri" w:hAnsi="Calibri" w:cs="Calibri"/>
          <w:color w:val="000000"/>
          <w:shd w:val="clear" w:color="auto" w:fill="FFFFFF"/>
        </w:rPr>
        <w:t xml:space="preserve"> for location data </w:t>
      </w:r>
      <w:proofErr w:type="gramStart"/>
      <w:r w:rsidR="00872DA5">
        <w:rPr>
          <w:rFonts w:ascii="Calibri" w:hAnsi="Calibri" w:cs="Calibri"/>
          <w:color w:val="000000"/>
          <w:shd w:val="clear" w:color="auto" w:fill="FFFFFF"/>
        </w:rPr>
        <w:t>privacy</w:t>
      </w:r>
      <w:proofErr w:type="gramEnd"/>
    </w:p>
    <w:p w14:paraId="06608F43" w14:textId="2E23B175"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4</w:t>
      </w:r>
    </w:p>
    <w:p w14:paraId="4CA8A034" w14:textId="77777777" w:rsidR="00BA1883" w:rsidRPr="00BA1883" w:rsidRDefault="00BA1883" w:rsidP="00BA1883">
      <w:pPr>
        <w:pStyle w:val="ListParagraph"/>
        <w:numPr>
          <w:ilvl w:val="0"/>
          <w:numId w:val="10"/>
        </w:numPr>
        <w:rPr>
          <w:rFonts w:ascii="Calibri" w:hAnsi="Calibri" w:cs="Calibri"/>
          <w:b/>
          <w:bCs/>
          <w:color w:val="000000"/>
          <w:shd w:val="clear" w:color="auto" w:fill="FFFFFF"/>
        </w:rPr>
      </w:pPr>
      <w:r w:rsidRPr="00BA1883">
        <w:rPr>
          <w:rFonts w:ascii="Calibri" w:hAnsi="Calibri" w:cs="Calibri"/>
          <w:color w:val="000000"/>
          <w:shd w:val="clear" w:color="auto" w:fill="FFFFFF"/>
        </w:rPr>
        <w:t xml:space="preserve">Removed the notion of k-anonymity from equation (2) and clarified distinction with singling </w:t>
      </w:r>
      <w:proofErr w:type="gramStart"/>
      <w:r w:rsidRPr="00BA1883">
        <w:rPr>
          <w:rFonts w:ascii="Calibri" w:hAnsi="Calibri" w:cs="Calibri"/>
          <w:color w:val="000000"/>
          <w:shd w:val="clear" w:color="auto" w:fill="FFFFFF"/>
        </w:rPr>
        <w:t>out</w:t>
      </w:r>
      <w:proofErr w:type="gramEnd"/>
    </w:p>
    <w:p w14:paraId="2A5B8E4D" w14:textId="4BBA1FD6" w:rsidR="00BA1883" w:rsidRPr="00872DA5" w:rsidRDefault="00BA1883" w:rsidP="00BA1883">
      <w:pPr>
        <w:pStyle w:val="ListParagraph"/>
        <w:numPr>
          <w:ilvl w:val="0"/>
          <w:numId w:val="10"/>
        </w:numPr>
        <w:rPr>
          <w:rFonts w:ascii="Calibri" w:hAnsi="Calibri" w:cs="Calibri"/>
          <w:b/>
          <w:bCs/>
          <w:color w:val="000000"/>
          <w:shd w:val="clear" w:color="auto" w:fill="FFFFFF"/>
        </w:rPr>
      </w:pPr>
      <w:r w:rsidRPr="00BA1883">
        <w:rPr>
          <w:rFonts w:ascii="Calibri" w:hAnsi="Calibri" w:cs="Calibri"/>
          <w:color w:val="000000"/>
          <w:shd w:val="clear" w:color="auto" w:fill="FFFFFF"/>
        </w:rPr>
        <w:t>Fixed notation and some definitions in Section 4</w:t>
      </w:r>
    </w:p>
    <w:p w14:paraId="3E641F39" w14:textId="7720572C" w:rsidR="00872DA5" w:rsidRPr="00BA1883" w:rsidRDefault="00872DA5" w:rsidP="00BA1883">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 xml:space="preserve">Added citations for uniqueness, record linkage, and attribute </w:t>
      </w:r>
      <w:proofErr w:type="gramStart"/>
      <w:r>
        <w:rPr>
          <w:rFonts w:ascii="Calibri" w:hAnsi="Calibri" w:cs="Calibri"/>
          <w:color w:val="000000"/>
          <w:shd w:val="clear" w:color="auto" w:fill="FFFFFF"/>
        </w:rPr>
        <w:t>disclosure</w:t>
      </w:r>
      <w:proofErr w:type="gramEnd"/>
    </w:p>
    <w:p w14:paraId="47E526C3" w14:textId="2FCA55E3" w:rsidR="00861117" w:rsidRDefault="00861117">
      <w:pPr>
        <w:rPr>
          <w:rFonts w:ascii="Calibri" w:hAnsi="Calibri" w:cs="Calibri"/>
          <w:i/>
          <w:iCs/>
          <w:color w:val="000000"/>
          <w:shd w:val="clear" w:color="auto" w:fill="FFFFFF"/>
        </w:rPr>
      </w:pPr>
      <w:r>
        <w:rPr>
          <w:rFonts w:ascii="Calibri" w:hAnsi="Calibri" w:cs="Calibri"/>
          <w:i/>
          <w:iCs/>
          <w:color w:val="000000"/>
          <w:shd w:val="clear" w:color="auto" w:fill="FFFFFF"/>
        </w:rPr>
        <w:t>Section 5</w:t>
      </w:r>
    </w:p>
    <w:p w14:paraId="004DB8B7" w14:textId="5EB9FFC1" w:rsidR="007B3BD6" w:rsidRPr="007B3BD6" w:rsidRDefault="007B3BD6" w:rsidP="007B3BD6">
      <w:pPr>
        <w:pStyle w:val="ListParagraph"/>
        <w:numPr>
          <w:ilvl w:val="0"/>
          <w:numId w:val="10"/>
        </w:numPr>
        <w:rPr>
          <w:rFonts w:ascii="Calibri" w:hAnsi="Calibri" w:cs="Calibri"/>
          <w:b/>
          <w:bCs/>
          <w:color w:val="000000"/>
          <w:shd w:val="clear" w:color="auto" w:fill="FFFFFF"/>
        </w:rPr>
      </w:pPr>
      <w:r>
        <w:rPr>
          <w:rFonts w:ascii="Calibri" w:hAnsi="Calibri" w:cs="Calibri"/>
          <w:color w:val="000000"/>
          <w:shd w:val="clear" w:color="auto" w:fill="FFFFFF"/>
        </w:rPr>
        <w:t>Replace</w:t>
      </w:r>
      <w:r w:rsidR="00323BEE">
        <w:rPr>
          <w:rFonts w:ascii="Calibri" w:hAnsi="Calibri" w:cs="Calibri"/>
          <w:color w:val="000000"/>
          <w:shd w:val="clear" w:color="auto" w:fill="FFFFFF"/>
        </w:rPr>
        <w:t>d</w:t>
      </w:r>
      <w:r>
        <w:rPr>
          <w:rFonts w:ascii="Calibri" w:hAnsi="Calibri" w:cs="Calibri"/>
          <w:color w:val="000000"/>
          <w:shd w:val="clear" w:color="auto" w:fill="FFFFFF"/>
        </w:rPr>
        <w:t xml:space="preserve"> aggregation to counts method with </w:t>
      </w:r>
      <w:proofErr w:type="spellStart"/>
      <w:r>
        <w:rPr>
          <w:rFonts w:ascii="Calibri" w:hAnsi="Calibri" w:cs="Calibri"/>
          <w:color w:val="000000"/>
          <w:shd w:val="clear" w:color="auto" w:fill="FFFFFF"/>
        </w:rPr>
        <w:t>microaggregation</w:t>
      </w:r>
      <w:proofErr w:type="spellEnd"/>
      <w:r>
        <w:rPr>
          <w:rFonts w:ascii="Calibri" w:hAnsi="Calibri" w:cs="Calibri"/>
          <w:color w:val="000000"/>
          <w:shd w:val="clear" w:color="auto" w:fill="FFFFFF"/>
        </w:rPr>
        <w:t xml:space="preserve"> to focus on protecting person-level data which is more useful.</w:t>
      </w:r>
      <w:r w:rsidRPr="00D743AA">
        <w:rPr>
          <w:rFonts w:ascii="Calibri" w:hAnsi="Calibri" w:cs="Calibri"/>
          <w:color w:val="000000"/>
          <w:shd w:val="clear" w:color="auto" w:fill="FFFFFF"/>
        </w:rPr>
        <w:t xml:space="preserve"> </w:t>
      </w:r>
    </w:p>
    <w:p w14:paraId="4809A614" w14:textId="782E1F82" w:rsidR="74E6A45F" w:rsidRDefault="74E6A45F" w:rsidP="74E6A45F">
      <w:pPr>
        <w:pBdr>
          <w:bottom w:val="single" w:sz="6" w:space="1" w:color="auto"/>
        </w:pBdr>
        <w:rPr>
          <w:color w:val="4472C4" w:themeColor="accent1"/>
        </w:rPr>
      </w:pPr>
    </w:p>
    <w:p w14:paraId="2CAF0CBE" w14:textId="1A421D11" w:rsidR="74E6A45F" w:rsidRDefault="74E6A45F" w:rsidP="74E6A45F">
      <w:pPr>
        <w:rPr>
          <w:rFonts w:ascii="Calibri" w:hAnsi="Calibri" w:cs="Calibri"/>
          <w:b/>
          <w:bCs/>
          <w:color w:val="000000" w:themeColor="text1"/>
        </w:rPr>
      </w:pPr>
    </w:p>
    <w:p w14:paraId="3EFA546D" w14:textId="77777777" w:rsidR="009523CF" w:rsidRPr="001D4ED8" w:rsidRDefault="001F71D4" w:rsidP="74E6A45F">
      <w:pPr>
        <w:rPr>
          <w:rFonts w:ascii="Segoe UI" w:hAnsi="Segoe UI" w:cs="Segoe UI"/>
          <w:color w:val="000000"/>
          <w:shd w:val="clear" w:color="auto" w:fill="FFFFFF"/>
        </w:rPr>
      </w:pPr>
      <w:r w:rsidRPr="001D4ED8">
        <w:rPr>
          <w:rFonts w:ascii="Calibri" w:hAnsi="Calibri" w:cs="Calibri"/>
          <w:b/>
          <w:bCs/>
          <w:color w:val="000000"/>
          <w:shd w:val="clear" w:color="auto" w:fill="FFFFFF"/>
        </w:rPr>
        <w:t>Reviewer #1:</w:t>
      </w:r>
      <w:r w:rsidRPr="001D4ED8">
        <w:rPr>
          <w:rFonts w:ascii="Calibri" w:hAnsi="Calibri" w:cs="Calibri"/>
          <w:b/>
          <w:bCs/>
          <w:color w:val="000000"/>
        </w:rPr>
        <w:br/>
      </w:r>
      <w:r w:rsidRPr="001D4ED8">
        <w:rPr>
          <w:rFonts w:ascii="Segoe UI" w:hAnsi="Segoe UI" w:cs="Segoe UI"/>
          <w:color w:val="000000"/>
        </w:rPr>
        <w:br/>
      </w:r>
      <w:r w:rsidRPr="001D4ED8">
        <w:rPr>
          <w:rFonts w:ascii="Segoe UI" w:hAnsi="Segoe UI" w:cs="Segoe UI"/>
          <w:color w:val="000000"/>
        </w:rPr>
        <w:br/>
      </w:r>
      <w:r w:rsidRPr="001D4ED8">
        <w:rPr>
          <w:rFonts w:ascii="Segoe UI" w:hAnsi="Segoe UI" w:cs="Segoe UI"/>
          <w:i/>
          <w:iCs/>
          <w:color w:val="000000"/>
          <w:shd w:val="clear" w:color="auto" w:fill="FFFFFF"/>
        </w:rPr>
        <w:t>Overall perspective</w:t>
      </w:r>
      <w:r w:rsidRPr="001D4ED8">
        <w:rPr>
          <w:rFonts w:ascii="Segoe UI" w:hAnsi="Segoe UI" w:cs="Segoe UI"/>
          <w:color w:val="000000"/>
        </w:rPr>
        <w:br/>
      </w:r>
      <w:r w:rsidRPr="001D4ED8">
        <w:rPr>
          <w:rFonts w:ascii="Segoe UI" w:hAnsi="Segoe UI" w:cs="Segoe UI"/>
          <w:color w:val="000000"/>
        </w:rPr>
        <w:br/>
      </w:r>
      <w:r w:rsidRPr="001D4ED8">
        <w:rPr>
          <w:rFonts w:ascii="Segoe UI" w:hAnsi="Segoe UI" w:cs="Segoe UI"/>
          <w:color w:val="000000"/>
          <w:shd w:val="clear" w:color="auto" w:fill="FFFFFF"/>
        </w:rPr>
        <w:t xml:space="preserve">This is a clear summary of the legal and practical context of anonymization, some analysis of what GDPR regulations might mean statistically, and a case study applying those statistics to a </w:t>
      </w:r>
      <w:r w:rsidRPr="001D4ED8">
        <w:rPr>
          <w:rFonts w:ascii="Segoe UI" w:hAnsi="Segoe UI" w:cs="Segoe UI"/>
          <w:color w:val="000000"/>
          <w:shd w:val="clear" w:color="auto" w:fill="FFFFFF"/>
        </w:rPr>
        <w:lastRenderedPageBreak/>
        <w:t xml:space="preserve">specific case. It provides a useful example of the compromises necessary in practical </w:t>
      </w:r>
      <w:proofErr w:type="spellStart"/>
      <w:r w:rsidRPr="001D4ED8">
        <w:rPr>
          <w:rFonts w:ascii="Segoe UI" w:hAnsi="Segoe UI" w:cs="Segoe UI"/>
          <w:color w:val="000000"/>
          <w:shd w:val="clear" w:color="auto" w:fill="FFFFFF"/>
        </w:rPr>
        <w:t>anonymisation</w:t>
      </w:r>
      <w:proofErr w:type="spellEnd"/>
      <w:r w:rsidRPr="001D4ED8">
        <w:rPr>
          <w:rFonts w:ascii="Segoe UI" w:hAnsi="Segoe UI" w:cs="Segoe UI"/>
          <w:color w:val="000000"/>
          <w:shd w:val="clear" w:color="auto" w:fill="FFFFFF"/>
        </w:rPr>
        <w:t xml:space="preserve">. However, the statistical analysis is both overly complicated and missing some important elements. Ultimately, this analysis all comes down to "have 2 or more observations on each unique set of identifiers, plus look at class disclosure" - I'm not sure that this is needed section 4 to come to this conclusion, although the actual applied work is of value. </w:t>
      </w:r>
      <w:r w:rsidR="000C315D" w:rsidRPr="001D4ED8">
        <w:rPr>
          <w:rFonts w:ascii="Segoe UI" w:hAnsi="Segoe UI" w:cs="Segoe UI"/>
          <w:color w:val="000000"/>
          <w:shd w:val="clear" w:color="auto" w:fill="FFFFFF"/>
        </w:rPr>
        <w:t>So,</w:t>
      </w:r>
      <w:r w:rsidRPr="001D4ED8">
        <w:rPr>
          <w:rFonts w:ascii="Segoe UI" w:hAnsi="Segoe UI" w:cs="Segoe UI"/>
          <w:color w:val="000000"/>
          <w:shd w:val="clear" w:color="auto" w:fill="FFFFFF"/>
        </w:rPr>
        <w:t xml:space="preserve"> I think this is a useful addition to the literature, but the middle section needs substantial revision.</w:t>
      </w:r>
    </w:p>
    <w:p w14:paraId="37B1E7D4" w14:textId="77777777" w:rsidR="009523CF" w:rsidRPr="003F33B9" w:rsidRDefault="009523CF" w:rsidP="74E6A45F">
      <w:pPr>
        <w:rPr>
          <w:rFonts w:ascii="Segoe UI" w:hAnsi="Segoe UI" w:cs="Segoe UI"/>
          <w:strike/>
          <w:color w:val="000000"/>
          <w:shd w:val="clear" w:color="auto" w:fill="FFFFFF"/>
        </w:rPr>
      </w:pPr>
    </w:p>
    <w:p w14:paraId="7B5B66E9" w14:textId="3F177147" w:rsidR="000C315D" w:rsidRPr="001D4ED8" w:rsidRDefault="009523CF" w:rsidP="74E6A45F">
      <w:pPr>
        <w:rPr>
          <w:rFonts w:ascii="Segoe UI" w:hAnsi="Segoe UI" w:cs="Segoe UI"/>
          <w:color w:val="000000" w:themeColor="text1"/>
        </w:rPr>
      </w:pPr>
      <w:r w:rsidRPr="001D4ED8">
        <w:rPr>
          <w:rFonts w:ascii="Segoe UI" w:hAnsi="Segoe UI" w:cs="Segoe UI"/>
          <w:color w:val="4472C4" w:themeColor="accent1"/>
          <w:shd w:val="clear" w:color="auto" w:fill="FFFFFF"/>
        </w:rPr>
        <w:t>Thank you for your comments, we will address them separately below. Please also see the Major Changes to the Manuscript Addressing Sections 1 – 6.</w:t>
      </w:r>
      <w:r w:rsidR="001F71D4" w:rsidRPr="001D4ED8">
        <w:rPr>
          <w:rFonts w:ascii="Segoe UI" w:hAnsi="Segoe UI" w:cs="Segoe UI"/>
          <w:color w:val="000000"/>
        </w:rPr>
        <w:br/>
      </w:r>
    </w:p>
    <w:p w14:paraId="3F24DA6D" w14:textId="77777777" w:rsidR="000C315D" w:rsidRPr="001D4ED8" w:rsidRDefault="001F71D4">
      <w:pPr>
        <w:rPr>
          <w:rFonts w:ascii="Segoe UI" w:hAnsi="Segoe UI" w:cs="Segoe UI"/>
          <w:color w:val="000000"/>
        </w:rPr>
      </w:pPr>
      <w:r w:rsidRPr="001D4ED8">
        <w:rPr>
          <w:rFonts w:ascii="Segoe UI" w:hAnsi="Segoe UI" w:cs="Segoe UI"/>
          <w:i/>
          <w:iCs/>
          <w:color w:val="000000"/>
          <w:shd w:val="clear" w:color="auto" w:fill="FFFFFF"/>
        </w:rPr>
        <w:t xml:space="preserve">Specific </w:t>
      </w:r>
      <w:r w:rsidR="00EC37F0" w:rsidRPr="001D4ED8">
        <w:rPr>
          <w:rFonts w:ascii="Segoe UI" w:hAnsi="Segoe UI" w:cs="Segoe UI"/>
          <w:i/>
          <w:iCs/>
          <w:color w:val="000000"/>
          <w:shd w:val="clear" w:color="auto" w:fill="FFFFFF"/>
        </w:rPr>
        <w:t>C</w:t>
      </w:r>
      <w:r w:rsidRPr="001D4ED8">
        <w:rPr>
          <w:rFonts w:ascii="Segoe UI" w:hAnsi="Segoe UI" w:cs="Segoe UI"/>
          <w:i/>
          <w:iCs/>
          <w:color w:val="000000"/>
          <w:shd w:val="clear" w:color="auto" w:fill="FFFFFF"/>
        </w:rPr>
        <w:t>omments</w:t>
      </w:r>
      <w:r w:rsidRPr="001D4ED8">
        <w:rPr>
          <w:rFonts w:ascii="Segoe UI" w:hAnsi="Segoe UI" w:cs="Segoe UI"/>
          <w:color w:val="000000"/>
        </w:rPr>
        <w:br/>
      </w:r>
    </w:p>
    <w:p w14:paraId="5CE02D50" w14:textId="77777777" w:rsidR="000C315D" w:rsidRPr="001D4ED8" w:rsidRDefault="001F71D4" w:rsidP="000C315D">
      <w:pPr>
        <w:rPr>
          <w:rFonts w:ascii="Segoe UI" w:hAnsi="Segoe UI" w:cs="Segoe UI"/>
          <w:color w:val="000000" w:themeColor="text1"/>
        </w:rPr>
      </w:pPr>
      <w:r w:rsidRPr="001D4ED8">
        <w:rPr>
          <w:rFonts w:ascii="Segoe UI" w:hAnsi="Segoe UI" w:cs="Segoe UI"/>
          <w:color w:val="000000"/>
          <w:shd w:val="clear" w:color="auto" w:fill="FFFFFF"/>
        </w:rPr>
        <w:t xml:space="preserve">Abstract and sections 1, 2, </w:t>
      </w:r>
      <w:r w:rsidR="000C315D" w:rsidRPr="001D4ED8">
        <w:rPr>
          <w:rFonts w:ascii="Segoe UI" w:hAnsi="Segoe UI" w:cs="Segoe UI"/>
          <w:color w:val="000000"/>
          <w:shd w:val="clear" w:color="auto" w:fill="FFFFFF"/>
        </w:rPr>
        <w:t>3</w:t>
      </w:r>
    </w:p>
    <w:p w14:paraId="183BC91F" w14:textId="79B1356C" w:rsidR="00D5383C" w:rsidRPr="001D4ED8" w:rsidRDefault="001F71D4" w:rsidP="000C315D">
      <w:pPr>
        <w:pStyle w:val="ListParagraph"/>
        <w:numPr>
          <w:ilvl w:val="0"/>
          <w:numId w:val="8"/>
        </w:numPr>
        <w:rPr>
          <w:rFonts w:ascii="Segoe UI" w:hAnsi="Segoe UI" w:cs="Segoe UI"/>
          <w:color w:val="000000" w:themeColor="text1"/>
        </w:rPr>
      </w:pPr>
      <w:r w:rsidRPr="001D4ED8">
        <w:rPr>
          <w:rFonts w:ascii="Segoe UI" w:hAnsi="Segoe UI" w:cs="Segoe UI"/>
          <w:color w:val="000000"/>
          <w:shd w:val="clear" w:color="auto" w:fill="FFFFFF"/>
        </w:rPr>
        <w:t>The introduction and section 2 are very clearly written and set out the</w:t>
      </w:r>
      <w:r w:rsidRPr="001D4ED8">
        <w:rPr>
          <w:rFonts w:ascii="Segoe UI" w:hAnsi="Segoe UI" w:cs="Segoe UI"/>
          <w:color w:val="000000"/>
        </w:rPr>
        <w:br/>
      </w:r>
      <w:r w:rsidRPr="001D4ED8">
        <w:rPr>
          <w:rFonts w:ascii="Segoe UI" w:hAnsi="Segoe UI" w:cs="Segoe UI"/>
          <w:color w:val="000000"/>
          <w:shd w:val="clear" w:color="auto" w:fill="FFFFFF"/>
        </w:rPr>
        <w:t>context very well. I like the continual focus on 'reasonableness'</w:t>
      </w:r>
      <w:r w:rsidRPr="001D4ED8">
        <w:rPr>
          <w:rFonts w:ascii="Segoe UI" w:hAnsi="Segoe UI" w:cs="Segoe UI"/>
          <w:color w:val="000000"/>
        </w:rPr>
        <w:br/>
      </w:r>
      <w:r w:rsidRPr="001D4ED8">
        <w:rPr>
          <w:rFonts w:ascii="Segoe UI" w:hAnsi="Segoe UI" w:cs="Segoe UI"/>
          <w:color w:val="000000"/>
          <w:shd w:val="clear" w:color="auto" w:fill="FFFFFF"/>
        </w:rPr>
        <w:t>throughout the paper; the authors are continually considering the utility</w:t>
      </w:r>
      <w:r w:rsidRPr="001D4ED8">
        <w:rPr>
          <w:rFonts w:ascii="Segoe UI" w:hAnsi="Segoe UI" w:cs="Segoe UI"/>
          <w:color w:val="000000"/>
        </w:rPr>
        <w:br/>
      </w:r>
      <w:r w:rsidRPr="001D4ED8">
        <w:rPr>
          <w:rFonts w:ascii="Segoe UI" w:hAnsi="Segoe UI" w:cs="Segoe UI"/>
          <w:color w:val="000000"/>
          <w:shd w:val="clear" w:color="auto" w:fill="FFFFFF"/>
        </w:rPr>
        <w:t>of their solutions.</w:t>
      </w:r>
    </w:p>
    <w:p w14:paraId="1E5B5B16" w14:textId="77777777" w:rsidR="000C315D" w:rsidRPr="003F33B9" w:rsidRDefault="000C315D" w:rsidP="000C315D">
      <w:pPr>
        <w:pStyle w:val="ListParagraph"/>
        <w:rPr>
          <w:rFonts w:ascii="Segoe UI" w:hAnsi="Segoe UI" w:cs="Segoe UI"/>
          <w:strike/>
          <w:color w:val="000000" w:themeColor="text1"/>
        </w:rPr>
      </w:pPr>
    </w:p>
    <w:p w14:paraId="399621EC" w14:textId="0B63E971" w:rsidR="00DB1C5B" w:rsidRPr="001D4ED8" w:rsidRDefault="00DB1C5B" w:rsidP="74E6A45F">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this comment.</w:t>
      </w:r>
      <w:r w:rsidR="00393346" w:rsidRPr="001D4ED8">
        <w:rPr>
          <w:rFonts w:ascii="Segoe UI" w:hAnsi="Segoe UI" w:cs="Segoe UI"/>
          <w:color w:val="4472C4" w:themeColor="accent1"/>
          <w:shd w:val="clear" w:color="auto" w:fill="FFFFFF"/>
        </w:rPr>
        <w:t xml:space="preserve"> We are glad you agree with our focus.</w:t>
      </w:r>
    </w:p>
    <w:p w14:paraId="12FF44D6" w14:textId="77777777" w:rsidR="00202801" w:rsidRPr="003F33B9" w:rsidRDefault="00202801" w:rsidP="74E6A45F">
      <w:pPr>
        <w:rPr>
          <w:rFonts w:ascii="Segoe UI" w:hAnsi="Segoe UI" w:cs="Segoe UI"/>
          <w:strike/>
          <w:color w:val="000000" w:themeColor="text1"/>
        </w:rPr>
      </w:pPr>
    </w:p>
    <w:p w14:paraId="4FB77370" w14:textId="4627F595" w:rsidR="00DB1C5B" w:rsidRPr="001D4ED8" w:rsidRDefault="00DB1C5B" w:rsidP="000C315D">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Is this really the 'first assessment determining whether existing</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anonymization solutions for location data are capable of legally</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anonymizing location data? I thought quite a few </w:t>
      </w:r>
      <w:r w:rsidR="00CA2D52" w:rsidRPr="001D4ED8">
        <w:rPr>
          <w:rFonts w:ascii="Segoe UI" w:hAnsi="Segoe UI" w:cs="Segoe UI"/>
          <w:color w:val="000000"/>
          <w:shd w:val="clear" w:color="auto" w:fill="FFFFFF"/>
        </w:rPr>
        <w:t>people</w:t>
      </w:r>
      <w:r w:rsidRPr="001D4ED8">
        <w:rPr>
          <w:rFonts w:ascii="Segoe UI" w:hAnsi="Segoe UI" w:cs="Segoe UI"/>
          <w:color w:val="000000"/>
          <w:shd w:val="clear" w:color="auto" w:fill="FFFFFF"/>
        </w:rPr>
        <w:t xml:space="preserve"> had studied it,</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and the literature review supports this. Is this perhaps </w:t>
      </w:r>
      <w:r w:rsidR="00CA2D52" w:rsidRPr="001D4ED8">
        <w:rPr>
          <w:rFonts w:ascii="Segoe UI" w:hAnsi="Segoe UI" w:cs="Segoe UI"/>
          <w:color w:val="000000"/>
          <w:shd w:val="clear" w:color="auto" w:fill="FFFFFF"/>
        </w:rPr>
        <w:t>the</w:t>
      </w:r>
      <w:r w:rsidRPr="001D4ED8">
        <w:rPr>
          <w:rFonts w:ascii="Segoe UI" w:hAnsi="Segoe UI" w:cs="Segoe UI"/>
          <w:color w:val="000000"/>
          <w:shd w:val="clear" w:color="auto" w:fill="FFFFFF"/>
        </w:rPr>
        <w:t xml:space="preserve"> first attempt</w:t>
      </w:r>
      <w:r w:rsidR="000C315D" w:rsidRPr="001D4ED8">
        <w:rPr>
          <w:rFonts w:ascii="Segoe UI" w:hAnsi="Segoe UI" w:cs="Segoe UI"/>
          <w:color w:val="000000"/>
        </w:rPr>
        <w:t xml:space="preserve"> </w:t>
      </w:r>
      <w:r w:rsidRPr="001D4ED8">
        <w:rPr>
          <w:rFonts w:ascii="Segoe UI" w:hAnsi="Segoe UI" w:cs="Segoe UI"/>
          <w:color w:val="000000"/>
          <w:shd w:val="clear" w:color="auto" w:fill="FFFFFF"/>
        </w:rPr>
        <w:t xml:space="preserve">to define general rules and apply </w:t>
      </w:r>
      <w:r w:rsidR="00630C0C" w:rsidRPr="001D4ED8">
        <w:rPr>
          <w:rFonts w:ascii="Segoe UI" w:hAnsi="Segoe UI" w:cs="Segoe UI"/>
          <w:color w:val="000000"/>
          <w:shd w:val="clear" w:color="auto" w:fill="FFFFFF"/>
        </w:rPr>
        <w:t xml:space="preserve">them </w:t>
      </w:r>
      <w:r w:rsidRPr="001D4ED8">
        <w:rPr>
          <w:rFonts w:ascii="Segoe UI" w:hAnsi="Segoe UI" w:cs="Segoe UI"/>
          <w:color w:val="000000"/>
          <w:shd w:val="clear" w:color="auto" w:fill="FFFFFF"/>
        </w:rPr>
        <w:t xml:space="preserve">to </w:t>
      </w:r>
      <w:r w:rsidR="00CA2D52" w:rsidRPr="001D4ED8">
        <w:rPr>
          <w:rFonts w:ascii="Segoe UI" w:hAnsi="Segoe UI" w:cs="Segoe UI"/>
          <w:color w:val="000000"/>
          <w:shd w:val="clear" w:color="auto" w:fill="FFFFFF"/>
        </w:rPr>
        <w:t>geographical</w:t>
      </w:r>
      <w:r w:rsidRPr="001D4ED8">
        <w:rPr>
          <w:rFonts w:ascii="Segoe UI" w:hAnsi="Segoe UI" w:cs="Segoe UI"/>
          <w:color w:val="000000"/>
          <w:shd w:val="clear" w:color="auto" w:fill="FFFFFF"/>
        </w:rPr>
        <w:t xml:space="preserve"> data?</w:t>
      </w:r>
    </w:p>
    <w:p w14:paraId="06052588" w14:textId="77777777" w:rsidR="001C4A08" w:rsidRPr="003F33B9" w:rsidRDefault="001C4A08" w:rsidP="001C4A08">
      <w:pPr>
        <w:pStyle w:val="ListParagraph"/>
        <w:rPr>
          <w:rFonts w:ascii="Segoe UI" w:hAnsi="Segoe UI" w:cs="Segoe UI"/>
          <w:strike/>
          <w:color w:val="000000"/>
          <w:shd w:val="clear" w:color="auto" w:fill="FFFFFF"/>
        </w:rPr>
      </w:pPr>
    </w:p>
    <w:p w14:paraId="7B148DCF" w14:textId="74099698" w:rsidR="00704F28" w:rsidRDefault="00630C0C">
      <w:pPr>
        <w:rPr>
          <w:rFonts w:ascii="Segoe UI" w:hAnsi="Segoe UI" w:cs="Segoe UI"/>
          <w:color w:val="000000"/>
          <w:shd w:val="clear" w:color="auto" w:fill="FFFFFF"/>
        </w:rPr>
      </w:pPr>
      <w:r w:rsidRPr="001D4ED8">
        <w:rPr>
          <w:rFonts w:ascii="Segoe UI" w:hAnsi="Segoe UI" w:cs="Segoe UI"/>
          <w:color w:val="4472C4" w:themeColor="accent1"/>
          <w:shd w:val="clear" w:color="auto" w:fill="FFFFFF"/>
        </w:rPr>
        <w:t xml:space="preserve">Thank you </w:t>
      </w:r>
      <w:r w:rsidR="000C315D" w:rsidRPr="001D4ED8">
        <w:rPr>
          <w:rFonts w:ascii="Segoe UI" w:hAnsi="Segoe UI" w:cs="Segoe UI"/>
          <w:color w:val="4472C4" w:themeColor="accent1"/>
          <w:shd w:val="clear" w:color="auto" w:fill="FFFFFF"/>
        </w:rPr>
        <w:t>for pointing this out</w:t>
      </w:r>
      <w:r w:rsidRPr="001D4ED8">
        <w:rPr>
          <w:rFonts w:ascii="Segoe UI" w:hAnsi="Segoe UI" w:cs="Segoe UI"/>
          <w:color w:val="4472C4" w:themeColor="accent1"/>
          <w:shd w:val="clear" w:color="auto" w:fill="FFFFFF"/>
        </w:rPr>
        <w:t xml:space="preserve">. </w:t>
      </w:r>
      <w:r w:rsidR="000C315D" w:rsidRPr="001D4ED8">
        <w:rPr>
          <w:rFonts w:ascii="Segoe UI" w:hAnsi="Segoe UI" w:cs="Segoe UI"/>
          <w:color w:val="4472C4" w:themeColor="accent1"/>
          <w:shd w:val="clear" w:color="auto" w:fill="FFFFFF"/>
        </w:rPr>
        <w:t>W</w:t>
      </w:r>
      <w:r w:rsidRPr="001D4ED8">
        <w:rPr>
          <w:rFonts w:ascii="Segoe UI" w:hAnsi="Segoe UI" w:cs="Segoe UI"/>
          <w:color w:val="4472C4" w:themeColor="accent1"/>
          <w:shd w:val="clear" w:color="auto" w:fill="FFFFFF"/>
        </w:rPr>
        <w:t xml:space="preserve">e are the first to attempt to anonymize location data </w:t>
      </w:r>
      <w:r w:rsidRPr="001D4ED8">
        <w:rPr>
          <w:rFonts w:ascii="Segoe UI" w:hAnsi="Segoe UI" w:cs="Segoe UI"/>
          <w:i/>
          <w:iCs/>
          <w:color w:val="4472C4" w:themeColor="accent1"/>
          <w:shd w:val="clear" w:color="auto" w:fill="FFFFFF"/>
        </w:rPr>
        <w:t>based on general legal criteria</w:t>
      </w:r>
      <w:r w:rsidRPr="001D4ED8">
        <w:rPr>
          <w:rFonts w:ascii="Segoe UI" w:hAnsi="Segoe UI" w:cs="Segoe UI"/>
          <w:color w:val="4472C4" w:themeColor="accent1"/>
          <w:shd w:val="clear" w:color="auto" w:fill="FFFFFF"/>
        </w:rPr>
        <w:t>. Other papers have examined legal criteria (</w:t>
      </w:r>
      <w:r w:rsidRPr="001D4ED8">
        <w:rPr>
          <w:rFonts w:ascii="Segoe UI" w:hAnsi="Segoe UI" w:cs="Segoe UI"/>
          <w:i/>
          <w:iCs/>
          <w:color w:val="4472C4" w:themeColor="accent1"/>
          <w:shd w:val="clear" w:color="auto" w:fill="FFFFFF"/>
        </w:rPr>
        <w:t>e.g.</w:t>
      </w:r>
      <w:r w:rsidRPr="001D4ED8">
        <w:rPr>
          <w:rFonts w:ascii="Segoe UI" w:hAnsi="Segoe UI" w:cs="Segoe UI"/>
          <w:color w:val="4472C4" w:themeColor="accent1"/>
          <w:shd w:val="clear" w:color="auto" w:fill="FFFFFF"/>
        </w:rPr>
        <w:t>,</w:t>
      </w:r>
      <w:r w:rsidRPr="001D4ED8">
        <w:rPr>
          <w:rFonts w:ascii="Segoe UI" w:hAnsi="Segoe UI" w:cs="Segoe UI"/>
          <w:i/>
          <w:iCs/>
          <w:color w:val="4472C4" w:themeColor="accent1"/>
          <w:shd w:val="clear" w:color="auto" w:fill="FFFFFF"/>
        </w:rPr>
        <w:t xml:space="preserve"> </w:t>
      </w:r>
      <w:r w:rsidRPr="001D4ED8">
        <w:rPr>
          <w:rFonts w:ascii="Segoe UI" w:hAnsi="Segoe UI" w:cs="Segoe UI"/>
          <w:color w:val="4472C4" w:themeColor="accent1"/>
          <w:shd w:val="clear" w:color="auto" w:fill="FFFFFF"/>
        </w:rPr>
        <w:t>[12]) or location data anonymization (</w:t>
      </w:r>
      <w:r w:rsidRPr="001D4ED8">
        <w:rPr>
          <w:rFonts w:ascii="Segoe UI" w:hAnsi="Segoe UI" w:cs="Segoe UI"/>
          <w:i/>
          <w:iCs/>
          <w:color w:val="4472C4" w:themeColor="accent1"/>
          <w:shd w:val="clear" w:color="auto" w:fill="FFFFFF"/>
        </w:rPr>
        <w:t>e.g.</w:t>
      </w:r>
      <w:r w:rsidRPr="001D4ED8">
        <w:rPr>
          <w:rFonts w:ascii="Segoe UI" w:hAnsi="Segoe UI" w:cs="Segoe UI"/>
          <w:color w:val="4472C4" w:themeColor="accent1"/>
          <w:shd w:val="clear" w:color="auto" w:fill="FFFFFF"/>
        </w:rPr>
        <w:t>, [28]) but no one to our knowledge has examined both together. As you state, this is the first attempt to define general legal anonymization criteria and apply them to geographical data.</w:t>
      </w:r>
      <w:r w:rsidR="00031BE7" w:rsidRPr="001D4ED8">
        <w:rPr>
          <w:rFonts w:ascii="Segoe UI" w:hAnsi="Segoe UI" w:cs="Segoe UI"/>
          <w:color w:val="4472C4" w:themeColor="accent1"/>
          <w:shd w:val="clear" w:color="auto" w:fill="FFFFFF"/>
        </w:rPr>
        <w:t xml:space="preserve"> We have edited the text</w:t>
      </w:r>
      <w:r w:rsidR="00F36CD3" w:rsidRPr="001D4ED8">
        <w:rPr>
          <w:rFonts w:ascii="Segoe UI" w:hAnsi="Segoe UI" w:cs="Segoe UI"/>
          <w:color w:val="4472C4" w:themeColor="accent1"/>
          <w:shd w:val="clear" w:color="auto" w:fill="FFFFFF"/>
        </w:rPr>
        <w:t xml:space="preserve"> in page </w:t>
      </w:r>
      <w:r w:rsidR="001C4A08" w:rsidRPr="001D4ED8">
        <w:rPr>
          <w:rFonts w:ascii="Segoe UI" w:hAnsi="Segoe UI" w:cs="Segoe UI"/>
          <w:color w:val="4472C4" w:themeColor="accent1"/>
          <w:shd w:val="clear" w:color="auto" w:fill="FFFFFF"/>
        </w:rPr>
        <w:t>3</w:t>
      </w:r>
      <w:r w:rsidR="00F36CD3" w:rsidRPr="001D4ED8">
        <w:rPr>
          <w:rFonts w:ascii="Segoe UI" w:hAnsi="Segoe UI" w:cs="Segoe UI"/>
          <w:color w:val="4472C4" w:themeColor="accent1"/>
          <w:shd w:val="clear" w:color="auto" w:fill="FFFFFF"/>
        </w:rPr>
        <w:t xml:space="preserve">, paragraph </w:t>
      </w:r>
      <w:r w:rsidR="00FC340A" w:rsidRPr="001D4ED8">
        <w:rPr>
          <w:rFonts w:ascii="Segoe UI" w:hAnsi="Segoe UI" w:cs="Segoe UI"/>
          <w:color w:val="4472C4" w:themeColor="accent1"/>
          <w:shd w:val="clear" w:color="auto" w:fill="FFFFFF"/>
        </w:rPr>
        <w:t>3</w:t>
      </w:r>
      <w:r w:rsidR="00031BE7" w:rsidRPr="001D4ED8">
        <w:rPr>
          <w:rFonts w:ascii="Segoe UI" w:hAnsi="Segoe UI" w:cs="Segoe UI"/>
          <w:color w:val="4472C4" w:themeColor="accent1"/>
          <w:shd w:val="clear" w:color="auto" w:fill="FFFFFF"/>
        </w:rPr>
        <w:t xml:space="preserve"> to reflect your suggestion.</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 xml:space="preserve">Section 4 </w:t>
      </w:r>
      <w:r w:rsidR="00D5383C">
        <w:rPr>
          <w:rFonts w:ascii="Segoe UI" w:hAnsi="Segoe UI" w:cs="Segoe UI"/>
          <w:color w:val="000000"/>
        </w:rPr>
        <w:br/>
      </w:r>
    </w:p>
    <w:p w14:paraId="7B34B840" w14:textId="73F36C2A" w:rsidR="000A31D3" w:rsidRDefault="00D5383C" w:rsidP="00704F28">
      <w:pPr>
        <w:pStyle w:val="ListParagraph"/>
        <w:numPr>
          <w:ilvl w:val="0"/>
          <w:numId w:val="8"/>
        </w:numPr>
        <w:rPr>
          <w:rFonts w:ascii="Segoe UI" w:hAnsi="Segoe UI" w:cs="Segoe UI"/>
          <w:color w:val="000000"/>
          <w:shd w:val="clear" w:color="auto" w:fill="FFFFFF"/>
        </w:rPr>
      </w:pPr>
      <w:r w:rsidRPr="00704F28">
        <w:rPr>
          <w:rFonts w:ascii="Segoe UI" w:hAnsi="Segoe UI" w:cs="Segoe UI"/>
          <w:color w:val="000000"/>
          <w:shd w:val="clear" w:color="auto" w:fill="FFFFFF"/>
        </w:rPr>
        <w:t xml:space="preserve">The </w:t>
      </w:r>
      <w:proofErr w:type="gramStart"/>
      <w:r w:rsidRPr="00704F28">
        <w:rPr>
          <w:rFonts w:ascii="Segoe UI" w:hAnsi="Segoe UI" w:cs="Segoe UI"/>
          <w:color w:val="000000"/>
          <w:shd w:val="clear" w:color="auto" w:fill="FFFFFF"/>
        </w:rPr>
        <w:t>referencing</w:t>
      </w:r>
      <w:proofErr w:type="gramEnd"/>
      <w:r w:rsidRPr="00704F28">
        <w:rPr>
          <w:rFonts w:ascii="Segoe UI" w:hAnsi="Segoe UI" w:cs="Segoe UI"/>
          <w:color w:val="000000"/>
          <w:shd w:val="clear" w:color="auto" w:fill="FFFFFF"/>
        </w:rPr>
        <w:t xml:space="preserve"> is a bit confusing here (and in the next section). N is</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used for columns rather than </w:t>
      </w:r>
      <w:r w:rsidR="000A31D3" w:rsidRPr="00704F28">
        <w:rPr>
          <w:rFonts w:ascii="Segoe UI" w:hAnsi="Segoe UI" w:cs="Segoe UI"/>
          <w:color w:val="000000"/>
          <w:shd w:val="clear" w:color="auto" w:fill="FFFFFF"/>
        </w:rPr>
        <w:t>observations</w:t>
      </w:r>
      <w:r w:rsidRPr="00704F28">
        <w:rPr>
          <w:rFonts w:ascii="Segoe UI" w:hAnsi="Segoe UI" w:cs="Segoe UI"/>
          <w:color w:val="000000"/>
          <w:shd w:val="clear" w:color="auto" w:fill="FFFFFF"/>
        </w:rPr>
        <w:t>, y[</w:t>
      </w:r>
      <w:proofErr w:type="spellStart"/>
      <w:proofErr w:type="gramStart"/>
      <w:r w:rsidRPr="00704F28">
        <w:rPr>
          <w:rFonts w:ascii="Segoe UI" w:hAnsi="Segoe UI" w:cs="Segoe UI"/>
          <w:color w:val="000000"/>
          <w:shd w:val="clear" w:color="auto" w:fill="FFFFFF"/>
        </w:rPr>
        <w:t>m,n</w:t>
      </w:r>
      <w:proofErr w:type="spellEnd"/>
      <w:proofErr w:type="gramEnd"/>
      <w:r w:rsidRPr="00704F28">
        <w:rPr>
          <w:rFonts w:ascii="Segoe UI" w:hAnsi="Segoe UI" w:cs="Segoe UI"/>
          <w:color w:val="000000"/>
          <w:shd w:val="clear" w:color="auto" w:fill="FFFFFF"/>
        </w:rPr>
        <w:t>] appears to refer to</w:t>
      </w:r>
      <w:r w:rsidR="00704F28">
        <w:rPr>
          <w:rFonts w:ascii="Segoe UI" w:hAnsi="Segoe UI" w:cs="Segoe UI"/>
          <w:color w:val="000000"/>
        </w:rPr>
        <w:t xml:space="preserve"> </w:t>
      </w:r>
      <w:r w:rsidRPr="00704F28">
        <w:rPr>
          <w:rFonts w:ascii="Segoe UI" w:hAnsi="Segoe UI" w:cs="Segoe UI"/>
          <w:color w:val="000000"/>
          <w:shd w:val="clear" w:color="auto" w:fill="FFFFFF"/>
        </w:rPr>
        <w:t xml:space="preserve">both the specific row </w:t>
      </w:r>
      <w:r w:rsidR="000A31D3" w:rsidRPr="00704F28">
        <w:rPr>
          <w:rFonts w:ascii="Segoe UI" w:hAnsi="Segoe UI" w:cs="Segoe UI"/>
          <w:color w:val="000000"/>
          <w:shd w:val="clear" w:color="auto" w:fill="FFFFFF"/>
        </w:rPr>
        <w:t>variable</w:t>
      </w:r>
      <w:r w:rsidR="00704F28">
        <w:rPr>
          <w:rFonts w:ascii="Segoe UI" w:hAnsi="Segoe UI" w:cs="Segoe UI"/>
          <w:color w:val="000000"/>
          <w:shd w:val="clear" w:color="auto" w:fill="FFFFFF"/>
        </w:rPr>
        <w:t xml:space="preserve"> </w:t>
      </w:r>
      <w:r w:rsidRPr="00704F28">
        <w:rPr>
          <w:rFonts w:ascii="Segoe UI" w:hAnsi="Segoe UI" w:cs="Segoe UI"/>
          <w:color w:val="000000"/>
          <w:shd w:val="clear" w:color="auto" w:fill="FFFFFF"/>
        </w:rPr>
        <w:lastRenderedPageBreak/>
        <w:t xml:space="preserve">indexed by m and n, but also the </w:t>
      </w:r>
      <w:proofErr w:type="spellStart"/>
      <w:r w:rsidRPr="00704F28">
        <w:rPr>
          <w:rFonts w:ascii="Segoe UI" w:hAnsi="Segoe UI" w:cs="Segoe UI"/>
          <w:color w:val="000000"/>
          <w:shd w:val="clear" w:color="auto" w:fill="FFFFFF"/>
        </w:rPr>
        <w:t>subvector</w:t>
      </w:r>
      <w:proofErr w:type="spellEnd"/>
      <w:r w:rsidR="00704F28">
        <w:rPr>
          <w:rFonts w:ascii="Segoe UI" w:hAnsi="Segoe UI" w:cs="Segoe UI"/>
          <w:color w:val="000000"/>
        </w:rPr>
        <w:t xml:space="preserve"> </w:t>
      </w:r>
      <w:r w:rsidRPr="00704F28">
        <w:rPr>
          <w:rFonts w:ascii="Segoe UI" w:hAnsi="Segoe UI" w:cs="Segoe UI"/>
          <w:color w:val="000000"/>
          <w:shd w:val="clear" w:color="auto" w:fill="FFFFFF"/>
        </w:rPr>
        <w:t xml:space="preserve">of matchable characteristics; later on d has two quite different </w:t>
      </w:r>
      <w:r w:rsidR="000A31D3" w:rsidRPr="00704F28">
        <w:rPr>
          <w:rFonts w:ascii="Segoe UI" w:hAnsi="Segoe UI" w:cs="Segoe UI"/>
          <w:color w:val="000000"/>
          <w:shd w:val="clear" w:color="auto" w:fill="FFFFFF"/>
        </w:rPr>
        <w:t>meanings</w:t>
      </w:r>
      <w:r w:rsidRPr="00704F28">
        <w:rPr>
          <w:rFonts w:ascii="Segoe UI" w:hAnsi="Segoe UI" w:cs="Segoe UI"/>
          <w:color w:val="000000"/>
          <w:shd w:val="clear" w:color="auto" w:fill="FFFFFF"/>
        </w:rPr>
        <w:t>.</w:t>
      </w:r>
      <w:r w:rsidR="00704F28">
        <w:rPr>
          <w:rFonts w:ascii="Segoe UI" w:hAnsi="Segoe UI" w:cs="Segoe UI"/>
          <w:color w:val="000000"/>
        </w:rPr>
        <w:t xml:space="preserve"> </w:t>
      </w:r>
      <w:r w:rsidRPr="00704F28">
        <w:rPr>
          <w:rFonts w:ascii="Segoe UI" w:hAnsi="Segoe UI" w:cs="Segoe UI"/>
          <w:color w:val="000000"/>
          <w:shd w:val="clear" w:color="auto" w:fill="FFFFFF"/>
        </w:rPr>
        <w:t>Would be helpful to review these</w:t>
      </w:r>
      <w:r w:rsidR="000A31D3" w:rsidRPr="00704F28">
        <w:rPr>
          <w:rFonts w:ascii="Segoe UI" w:hAnsi="Segoe UI" w:cs="Segoe UI"/>
          <w:color w:val="000000"/>
          <w:shd w:val="clear" w:color="auto" w:fill="FFFFFF"/>
        </w:rPr>
        <w:t>.</w:t>
      </w:r>
    </w:p>
    <w:p w14:paraId="5C896CDC" w14:textId="77777777" w:rsidR="001D2E82" w:rsidRDefault="001D2E82" w:rsidP="001D2E82">
      <w:pPr>
        <w:pStyle w:val="ListParagraph"/>
        <w:rPr>
          <w:rFonts w:ascii="Segoe UI" w:hAnsi="Segoe UI" w:cs="Segoe UI"/>
          <w:color w:val="000000"/>
          <w:shd w:val="clear" w:color="auto" w:fill="FFFFFF"/>
        </w:rPr>
      </w:pPr>
    </w:p>
    <w:p w14:paraId="789B7327" w14:textId="370517C2" w:rsidR="004D001E" w:rsidRPr="00A5156D" w:rsidRDefault="004D001E" w:rsidP="004D001E">
      <w:pPr>
        <w:rPr>
          <w:rFonts w:ascii="Segoe UI" w:eastAsiaTheme="minorEastAsia" w:hAnsi="Segoe UI" w:cs="Segoe UI"/>
          <w:color w:val="4472C4" w:themeColor="accent1"/>
          <w:shd w:val="clear" w:color="auto" w:fill="FFFFFF"/>
        </w:rPr>
      </w:pPr>
      <w:r>
        <w:rPr>
          <w:rFonts w:ascii="Segoe UI" w:hAnsi="Segoe UI" w:cs="Segoe UI"/>
          <w:color w:val="4472C4" w:themeColor="accent1"/>
          <w:shd w:val="clear" w:color="auto" w:fill="FFFFFF"/>
        </w:rPr>
        <w:t>Thank you, we have adjusted our notation to remove these inconsistencies. We</w:t>
      </w:r>
      <w:r w:rsidR="00817944">
        <w:rPr>
          <w:rFonts w:ascii="Segoe UI" w:hAnsi="Segoe UI" w:cs="Segoe UI"/>
          <w:color w:val="4472C4" w:themeColor="accent1"/>
          <w:shd w:val="clear" w:color="auto" w:fill="FFFFFF"/>
        </w:rPr>
        <w:t xml:space="preserve"> now use N for the number of rows, and P for the number of columns in the data set Y. </w:t>
      </w:r>
      <w:r w:rsidR="00A5156D">
        <w:rPr>
          <w:rFonts w:ascii="Segoe UI" w:hAnsi="Segoe UI" w:cs="Segoe UI"/>
          <w:color w:val="4472C4" w:themeColor="accent1"/>
          <w:shd w:val="clear" w:color="auto" w:fill="FFFFFF"/>
        </w:rPr>
        <w:t xml:space="preserve">We also note that we use the notation </w:t>
      </w:r>
      <m:oMath>
        <m:sSub>
          <m:sSubPr>
            <m:ctrlPr>
              <w:rPr>
                <w:rFonts w:ascii="Cambria Math" w:eastAsiaTheme="minorEastAsia" w:hAnsi="Cambria Math" w:cs="Segoe UI"/>
                <w:i/>
                <w:color w:val="4472C4" w:themeColor="accent1"/>
                <w:shd w:val="clear" w:color="auto" w:fill="FFFFFF"/>
              </w:rPr>
            </m:ctrlPr>
          </m:sSubPr>
          <m:e>
            <m:acc>
              <m:accPr>
                <m:chr m:val="̅"/>
                <m:ctrlPr>
                  <w:rPr>
                    <w:rFonts w:ascii="Cambria Math" w:hAnsi="Cambria Math" w:cs="Segoe UI"/>
                    <w:color w:val="4472C4" w:themeColor="accent1"/>
                    <w:shd w:val="clear" w:color="auto" w:fill="FFFFFF"/>
                  </w:rPr>
                </m:ctrlPr>
              </m:accPr>
              <m:e>
                <m:r>
                  <w:rPr>
                    <w:rFonts w:ascii="Cambria Math" w:hAnsi="Cambria Math" w:cs="Segoe UI"/>
                    <w:color w:val="4472C4" w:themeColor="accent1"/>
                    <w:shd w:val="clear" w:color="auto" w:fill="FFFFFF"/>
                  </w:rPr>
                  <m:t>y</m:t>
                </m:r>
              </m:e>
            </m:acc>
          </m:e>
          <m:sub>
            <m:r>
              <w:rPr>
                <w:rFonts w:ascii="Cambria Math" w:eastAsiaTheme="minorEastAsia" w:hAnsi="Cambria Math" w:cs="Segoe UI"/>
                <w:color w:val="4472C4" w:themeColor="accent1"/>
                <w:shd w:val="clear" w:color="auto" w:fill="FFFFFF"/>
              </w:rPr>
              <m:t>n</m:t>
            </m:r>
          </m:sub>
        </m:sSub>
      </m:oMath>
      <w:r w:rsidR="00A5156D">
        <w:rPr>
          <w:rFonts w:ascii="Segoe UI" w:eastAsiaTheme="minorEastAsia" w:hAnsi="Segoe UI" w:cs="Segoe UI"/>
          <w:color w:val="4472C4" w:themeColor="accent1"/>
          <w:shd w:val="clear" w:color="auto" w:fill="FFFFFF"/>
        </w:rPr>
        <w:t xml:space="preserve"> to denote the subvector of matchable characteristics for record </w:t>
      </w:r>
      <m:oMath>
        <m:sSub>
          <m:sSubPr>
            <m:ctrlPr>
              <w:rPr>
                <w:rFonts w:ascii="Cambria Math" w:eastAsiaTheme="minorEastAsia" w:hAnsi="Cambria Math" w:cs="Segoe UI"/>
                <w:i/>
                <w:color w:val="4472C4" w:themeColor="accent1"/>
                <w:shd w:val="clear" w:color="auto" w:fill="FFFFFF"/>
              </w:rPr>
            </m:ctrlPr>
          </m:sSubPr>
          <m:e>
            <m:r>
              <w:rPr>
                <w:rFonts w:ascii="Cambria Math" w:eastAsiaTheme="minorEastAsia" w:hAnsi="Cambria Math" w:cs="Segoe UI"/>
                <w:color w:val="4472C4" w:themeColor="accent1"/>
                <w:shd w:val="clear" w:color="auto" w:fill="FFFFFF"/>
              </w:rPr>
              <m:t>y</m:t>
            </m:r>
          </m:e>
          <m:sub>
            <m:r>
              <w:rPr>
                <w:rFonts w:ascii="Cambria Math" w:eastAsiaTheme="minorEastAsia" w:hAnsi="Cambria Math" w:cs="Segoe UI"/>
                <w:color w:val="4472C4" w:themeColor="accent1"/>
                <w:shd w:val="clear" w:color="auto" w:fill="FFFFFF"/>
              </w:rPr>
              <m:t>n</m:t>
            </m:r>
          </m:sub>
        </m:sSub>
      </m:oMath>
      <w:r w:rsidR="00A5156D">
        <w:rPr>
          <w:rFonts w:ascii="Segoe UI" w:eastAsiaTheme="minorEastAsia" w:hAnsi="Segoe UI" w:cs="Segoe UI"/>
          <w:color w:val="4472C4" w:themeColor="accent1"/>
          <w:shd w:val="clear" w:color="auto" w:fill="FFFFFF"/>
        </w:rPr>
        <w:t xml:space="preserve"> (see paragraph 3 of section 4.2).</w:t>
      </w:r>
    </w:p>
    <w:p w14:paraId="02EF4302" w14:textId="77777777" w:rsidR="00A5156D" w:rsidRPr="00A5156D" w:rsidRDefault="00A5156D" w:rsidP="004D001E">
      <w:pPr>
        <w:rPr>
          <w:rFonts w:ascii="Segoe UI" w:eastAsiaTheme="minorEastAsia" w:hAnsi="Segoe UI" w:cs="Segoe UI"/>
          <w:color w:val="4472C4" w:themeColor="accent1"/>
          <w:shd w:val="clear" w:color="auto" w:fill="FFFFFF"/>
        </w:rPr>
      </w:pPr>
    </w:p>
    <w:p w14:paraId="2D32BC11" w14:textId="77777777" w:rsidR="00A5156D" w:rsidRPr="00A5156D" w:rsidRDefault="00A5156D" w:rsidP="004D001E">
      <w:pPr>
        <w:rPr>
          <w:rFonts w:ascii="Segoe UI" w:eastAsiaTheme="minorEastAsia" w:hAnsi="Segoe UI" w:cs="Segoe UI"/>
          <w:color w:val="4472C4" w:themeColor="accent1"/>
          <w:shd w:val="clear" w:color="auto" w:fill="FFFFFF"/>
        </w:rPr>
      </w:pPr>
    </w:p>
    <w:p w14:paraId="3532E4EC" w14:textId="77777777" w:rsidR="00A5156D" w:rsidRPr="00A5156D" w:rsidRDefault="00A5156D" w:rsidP="004D001E">
      <w:pPr>
        <w:rPr>
          <w:rFonts w:ascii="Segoe UI" w:eastAsiaTheme="minorEastAsia" w:hAnsi="Segoe UI" w:cs="Segoe UI"/>
          <w:color w:val="4472C4" w:themeColor="accent1"/>
          <w:shd w:val="clear" w:color="auto" w:fill="FFFFFF"/>
        </w:rPr>
      </w:pPr>
    </w:p>
    <w:p w14:paraId="7A372F55" w14:textId="77777777" w:rsidR="001D2E82"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Singling out</w:t>
      </w:r>
    </w:p>
    <w:p w14:paraId="44DF3F81" w14:textId="77777777" w:rsidR="001D2E82" w:rsidRDefault="001D2E82">
      <w:pPr>
        <w:rPr>
          <w:rFonts w:ascii="Segoe UI" w:hAnsi="Segoe UI" w:cs="Segoe UI"/>
          <w:color w:val="000000"/>
        </w:rPr>
      </w:pPr>
    </w:p>
    <w:p w14:paraId="4A1F487C" w14:textId="4AA8B2C6" w:rsidR="006639E5" w:rsidRPr="001D4ED8" w:rsidRDefault="00D5383C" w:rsidP="001D2E82">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is eq 2 over complicated? Don't we just need inf[z] &gt;=2?</w:t>
      </w:r>
    </w:p>
    <w:p w14:paraId="7D12B350" w14:textId="77777777" w:rsidR="00C94F9E" w:rsidRPr="001D4ED8" w:rsidRDefault="00C94F9E">
      <w:pPr>
        <w:rPr>
          <w:rFonts w:ascii="Segoe UI" w:hAnsi="Segoe UI" w:cs="Segoe UI"/>
          <w:color w:val="000000"/>
          <w:shd w:val="clear" w:color="auto" w:fill="FFFFFF"/>
        </w:rPr>
      </w:pPr>
    </w:p>
    <w:p w14:paraId="0060C238" w14:textId="09EBA81A" w:rsidR="0051093A" w:rsidRPr="001D4ED8" w:rsidRDefault="00801F41">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Yes, inf[z] &gt;= 2 </w:t>
      </w:r>
      <w:r w:rsidR="0051093A" w:rsidRPr="001D4ED8">
        <w:rPr>
          <w:rFonts w:ascii="Segoe UI" w:hAnsi="Segoe UI" w:cs="Segoe UI"/>
          <w:color w:val="4472C4" w:themeColor="accent1"/>
          <w:shd w:val="clear" w:color="auto" w:fill="FFFFFF"/>
        </w:rPr>
        <w:t>is correct and we have changed equation 2 to this version</w:t>
      </w:r>
      <w:r w:rsidRPr="001D4ED8">
        <w:rPr>
          <w:rFonts w:ascii="Segoe UI" w:hAnsi="Segoe UI" w:cs="Segoe UI"/>
          <w:color w:val="4472C4" w:themeColor="accent1"/>
          <w:shd w:val="clear" w:color="auto" w:fill="FFFFFF"/>
        </w:rPr>
        <w:t>.</w:t>
      </w:r>
      <w:r w:rsidR="0051093A" w:rsidRPr="001D4ED8">
        <w:rPr>
          <w:rFonts w:ascii="Segoe UI" w:hAnsi="Segoe UI" w:cs="Segoe UI"/>
          <w:color w:val="4472C4" w:themeColor="accent1"/>
          <w:shd w:val="clear" w:color="auto" w:fill="FFFFFF"/>
        </w:rPr>
        <w:t xml:space="preserve"> This also helps us make the distinction between our criteria (which requires all variables to be considered in the identifying set, in contrast to </w:t>
      </w:r>
      <w:r w:rsidR="0051093A" w:rsidRPr="001D4ED8">
        <w:rPr>
          <w:rFonts w:ascii="Segoe UI" w:hAnsi="Segoe UI" w:cs="Segoe UI"/>
          <w:i/>
          <w:iCs/>
          <w:color w:val="4472C4" w:themeColor="accent1"/>
          <w:shd w:val="clear" w:color="auto" w:fill="FFFFFF"/>
        </w:rPr>
        <w:t>k</w:t>
      </w:r>
      <w:r w:rsidR="0051093A" w:rsidRPr="001D4ED8">
        <w:rPr>
          <w:rFonts w:ascii="Segoe UI" w:hAnsi="Segoe UI" w:cs="Segoe UI"/>
          <w:color w:val="4472C4" w:themeColor="accent1"/>
          <w:shd w:val="clear" w:color="auto" w:fill="FFFFFF"/>
        </w:rPr>
        <w:t xml:space="preserve">-anonymity which only includes quasi-identifiers) – see our response to comment </w:t>
      </w:r>
      <w:r w:rsidR="008749F7" w:rsidRPr="001D4ED8">
        <w:rPr>
          <w:rFonts w:ascii="Segoe UI" w:hAnsi="Segoe UI" w:cs="Segoe UI"/>
          <w:color w:val="4472C4" w:themeColor="accent1"/>
          <w:shd w:val="clear" w:color="auto" w:fill="FFFFFF"/>
        </w:rPr>
        <w:t>9</w:t>
      </w:r>
      <w:r w:rsidR="0051093A" w:rsidRPr="001D4ED8">
        <w:rPr>
          <w:rFonts w:ascii="Segoe UI" w:hAnsi="Segoe UI" w:cs="Segoe UI"/>
          <w:color w:val="4472C4" w:themeColor="accent1"/>
          <w:shd w:val="clear" w:color="auto" w:fill="FFFFFF"/>
        </w:rPr>
        <w:t xml:space="preserve"> below.</w:t>
      </w:r>
    </w:p>
    <w:p w14:paraId="5DCB71BD" w14:textId="6F460B5A" w:rsidR="00467AA1" w:rsidRPr="001D4ED8" w:rsidRDefault="0051093A">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Based on the comments of Reviewer #2, we have also changed </w:t>
      </w:r>
      <w:r w:rsidR="00801F41" w:rsidRPr="001D4ED8">
        <w:rPr>
          <w:rFonts w:ascii="Segoe UI" w:hAnsi="Segoe UI" w:cs="Segoe UI"/>
          <w:color w:val="4472C4" w:themeColor="accent1"/>
          <w:shd w:val="clear" w:color="auto" w:fill="FFFFFF"/>
        </w:rPr>
        <w:t>“inf” to “min” since the set</w:t>
      </w:r>
      <w:r w:rsidR="000976C3" w:rsidRPr="001D4ED8">
        <w:rPr>
          <w:rFonts w:ascii="Segoe UI" w:hAnsi="Segoe UI" w:cs="Segoe UI"/>
          <w:color w:val="4472C4" w:themeColor="accent1"/>
          <w:shd w:val="clear" w:color="auto" w:fill="FFFFFF"/>
        </w:rPr>
        <w:t xml:space="preserve"> </w:t>
      </w:r>
      <w:r w:rsidR="000976C3" w:rsidRPr="001D4ED8">
        <w:rPr>
          <w:rFonts w:ascii="Segoe UI" w:hAnsi="Segoe UI" w:cs="Segoe UI"/>
          <w:b/>
          <w:bCs/>
          <w:color w:val="4472C4" w:themeColor="accent1"/>
          <w:shd w:val="clear" w:color="auto" w:fill="FFFFFF"/>
        </w:rPr>
        <w:t>z</w:t>
      </w:r>
      <w:r w:rsidR="00801F41" w:rsidRPr="001D4ED8">
        <w:rPr>
          <w:rFonts w:ascii="Segoe UI" w:hAnsi="Segoe UI" w:cs="Segoe UI"/>
          <w:color w:val="4472C4" w:themeColor="accent1"/>
          <w:shd w:val="clear" w:color="auto" w:fill="FFFFFF"/>
        </w:rPr>
        <w:t xml:space="preserve"> is finite and a minimum value exists in the </w:t>
      </w:r>
      <w:proofErr w:type="spellStart"/>
      <w:proofErr w:type="gramStart"/>
      <w:r w:rsidR="00801F41" w:rsidRPr="001D4ED8">
        <w:rPr>
          <w:rFonts w:ascii="Segoe UI" w:hAnsi="Segoe UI" w:cs="Segoe UI"/>
          <w:color w:val="4472C4" w:themeColor="accent1"/>
          <w:shd w:val="clear" w:color="auto" w:fill="FFFFFF"/>
        </w:rPr>
        <w:t>set.</w:t>
      </w:r>
      <w:r w:rsidR="001D4ED8">
        <w:rPr>
          <w:rFonts w:ascii="Segoe UI" w:hAnsi="Segoe UI" w:cs="Segoe UI"/>
          <w:color w:val="4472C4" w:themeColor="accent1"/>
          <w:shd w:val="clear" w:color="auto" w:fill="FFFFFF"/>
        </w:rPr>
        <w:t>r</w:t>
      </w:r>
      <w:proofErr w:type="spellEnd"/>
      <w:proofErr w:type="gramEnd"/>
    </w:p>
    <w:p w14:paraId="65B70B5F" w14:textId="77777777" w:rsidR="00631B04" w:rsidRDefault="00631B04">
      <w:pPr>
        <w:rPr>
          <w:rFonts w:ascii="Segoe UI" w:hAnsi="Segoe UI" w:cs="Segoe UI"/>
          <w:color w:val="4472C4" w:themeColor="accent1"/>
          <w:shd w:val="clear" w:color="auto" w:fill="FFFFFF"/>
        </w:rPr>
      </w:pPr>
    </w:p>
    <w:p w14:paraId="75B6D39B" w14:textId="25562A4A" w:rsidR="00F42E32" w:rsidRPr="001D4ED8" w:rsidRDefault="00D5383C" w:rsidP="00631B04">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the criterion (of a correct match) assumes that the attacker *knows*</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that it is a correct match - this is a generally unsolved problem in SDC</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 xml:space="preserve">and its legit to assume </w:t>
      </w:r>
      <w:proofErr w:type="gramStart"/>
      <w:r w:rsidRPr="001D4ED8">
        <w:rPr>
          <w:rFonts w:ascii="Segoe UI" w:hAnsi="Segoe UI" w:cs="Segoe UI"/>
          <w:color w:val="000000"/>
          <w:shd w:val="clear" w:color="auto" w:fill="FFFFFF"/>
        </w:rPr>
        <w:t>this</w:t>
      </w:r>
      <w:proofErr w:type="gramEnd"/>
      <w:r w:rsidRPr="001D4ED8">
        <w:rPr>
          <w:rFonts w:ascii="Segoe UI" w:hAnsi="Segoe UI" w:cs="Segoe UI"/>
          <w:color w:val="000000"/>
          <w:shd w:val="clear" w:color="auto" w:fill="FFFFFF"/>
        </w:rPr>
        <w:t xml:space="preserve"> but I would note it</w:t>
      </w:r>
    </w:p>
    <w:p w14:paraId="75A11426" w14:textId="77777777" w:rsidR="00285EA2" w:rsidRPr="001D4ED8" w:rsidRDefault="00285EA2" w:rsidP="00285EA2">
      <w:pPr>
        <w:pStyle w:val="ListParagraph"/>
        <w:rPr>
          <w:rFonts w:ascii="Segoe UI" w:hAnsi="Segoe UI" w:cs="Segoe UI"/>
          <w:color w:val="000000"/>
          <w:shd w:val="clear" w:color="auto" w:fill="FFFFFF"/>
        </w:rPr>
      </w:pPr>
    </w:p>
    <w:p w14:paraId="28585172" w14:textId="71F29607" w:rsidR="00F42E32" w:rsidRPr="001D4ED8" w:rsidRDefault="001A7AB6">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we now state this assumption </w:t>
      </w:r>
      <w:r w:rsidR="008749F7" w:rsidRPr="001D4ED8">
        <w:rPr>
          <w:rFonts w:ascii="Segoe UI" w:hAnsi="Segoe UI" w:cs="Segoe UI"/>
          <w:color w:val="4472C4" w:themeColor="accent1"/>
          <w:shd w:val="clear" w:color="auto" w:fill="FFFFFF"/>
        </w:rPr>
        <w:t>in the first paragraph of Section 4.2 on page 9</w:t>
      </w:r>
      <w:r w:rsidRPr="001D4ED8">
        <w:rPr>
          <w:rFonts w:ascii="Segoe UI" w:hAnsi="Segoe UI" w:cs="Segoe UI"/>
          <w:color w:val="4472C4" w:themeColor="accent1"/>
          <w:shd w:val="clear" w:color="auto" w:fill="FFFFFF"/>
        </w:rPr>
        <w:t xml:space="preserve">. </w:t>
      </w:r>
    </w:p>
    <w:p w14:paraId="63CB6782" w14:textId="77777777" w:rsidR="00631B04" w:rsidRDefault="00631B04">
      <w:pPr>
        <w:rPr>
          <w:rFonts w:ascii="Segoe UI" w:hAnsi="Segoe UI" w:cs="Segoe UI"/>
          <w:color w:val="000000"/>
        </w:rPr>
      </w:pPr>
    </w:p>
    <w:p w14:paraId="1056A4AB" w14:textId="237E7689" w:rsidR="00D420FC" w:rsidRPr="001D4ED8" w:rsidRDefault="00D5383C" w:rsidP="00631B04">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Table 2 has an obvious attribute inference from the class (group)</w:t>
      </w:r>
      <w:r w:rsidR="00631B04" w:rsidRPr="001D4ED8">
        <w:rPr>
          <w:rFonts w:ascii="Segoe UI" w:hAnsi="Segoe UI" w:cs="Segoe UI"/>
          <w:color w:val="000000"/>
        </w:rPr>
        <w:t xml:space="preserve"> </w:t>
      </w:r>
      <w:proofErr w:type="gramStart"/>
      <w:r w:rsidRPr="001D4ED8">
        <w:rPr>
          <w:rFonts w:ascii="Segoe UI" w:hAnsi="Segoe UI" w:cs="Segoe UI"/>
          <w:color w:val="000000"/>
          <w:shd w:val="clear" w:color="auto" w:fill="FFFFFF"/>
        </w:rPr>
        <w:t>disclosure  in</w:t>
      </w:r>
      <w:proofErr w:type="gramEnd"/>
      <w:r w:rsidR="007422DE" w:rsidRPr="001D4ED8">
        <w:rPr>
          <w:rFonts w:ascii="Segoe UI" w:hAnsi="Segoe UI" w:cs="Segoe UI"/>
          <w:color w:val="000000"/>
          <w:shd w:val="clear" w:color="auto" w:fill="FFFFFF"/>
        </w:rPr>
        <w:t xml:space="preserve"> </w:t>
      </w:r>
      <w:r w:rsidRPr="001D4ED8">
        <w:rPr>
          <w:rFonts w:ascii="Segoe UI" w:hAnsi="Segoe UI" w:cs="Segoe UI"/>
          <w:color w:val="000000"/>
          <w:shd w:val="clear" w:color="auto" w:fill="FFFFFF"/>
        </w:rPr>
        <w:t>t</w:t>
      </w:r>
      <w:r w:rsidR="007422DE" w:rsidRPr="001D4ED8">
        <w:rPr>
          <w:rFonts w:ascii="Segoe UI" w:hAnsi="Segoe UI" w:cs="Segoe UI"/>
          <w:color w:val="000000"/>
          <w:shd w:val="clear" w:color="auto" w:fill="FFFFFF"/>
        </w:rPr>
        <w:t>he</w:t>
      </w:r>
      <w:r w:rsidRPr="001D4ED8">
        <w:rPr>
          <w:rFonts w:ascii="Segoe UI" w:hAnsi="Segoe UI" w:cs="Segoe UI"/>
          <w:color w:val="000000"/>
          <w:shd w:val="clear" w:color="auto" w:fill="FFFFFF"/>
        </w:rPr>
        <w:t xml:space="preserve"> top two rows - you tackle this later but suggest you</w:t>
      </w:r>
      <w:r w:rsidR="00631B04" w:rsidRPr="001D4ED8">
        <w:rPr>
          <w:rFonts w:ascii="Segoe UI" w:hAnsi="Segoe UI" w:cs="Segoe UI"/>
          <w:color w:val="000000"/>
        </w:rPr>
        <w:t xml:space="preserve"> </w:t>
      </w:r>
      <w:r w:rsidRPr="001D4ED8">
        <w:rPr>
          <w:rFonts w:ascii="Segoe UI" w:hAnsi="Segoe UI" w:cs="Segoe UI"/>
          <w:color w:val="000000"/>
          <w:shd w:val="clear" w:color="auto" w:fill="FFFFFF"/>
        </w:rPr>
        <w:t>note here that this is a later problem (or remove the column)</w:t>
      </w:r>
    </w:p>
    <w:p w14:paraId="45962310" w14:textId="77777777" w:rsidR="00FD3AE2" w:rsidRPr="001D4ED8" w:rsidRDefault="00FD3AE2" w:rsidP="00FD3AE2">
      <w:pPr>
        <w:pStyle w:val="ListParagraph"/>
        <w:rPr>
          <w:rFonts w:ascii="Segoe UI" w:hAnsi="Segoe UI" w:cs="Segoe UI"/>
          <w:color w:val="000000"/>
          <w:shd w:val="clear" w:color="auto" w:fill="FFFFFF"/>
        </w:rPr>
      </w:pPr>
    </w:p>
    <w:p w14:paraId="5187D2B7" w14:textId="17622F88" w:rsidR="00D420FC" w:rsidRPr="001D4ED8" w:rsidRDefault="00D420FC">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lastRenderedPageBreak/>
        <w:t>Thank you for pointing this out. We now mention this disclosure</w:t>
      </w:r>
      <w:r w:rsidR="008D2208" w:rsidRPr="001D4ED8">
        <w:rPr>
          <w:rFonts w:ascii="Segoe UI" w:hAnsi="Segoe UI" w:cs="Segoe UI"/>
          <w:color w:val="4472C4" w:themeColor="accent1"/>
          <w:shd w:val="clear" w:color="auto" w:fill="FFFFFF"/>
        </w:rPr>
        <w:t xml:space="preserve"> in the paragraph immediately following </w:t>
      </w:r>
      <w:r w:rsidR="00766E51" w:rsidRPr="001D4ED8">
        <w:rPr>
          <w:rFonts w:ascii="Segoe UI" w:hAnsi="Segoe UI" w:cs="Segoe UI"/>
          <w:color w:val="4472C4" w:themeColor="accent1"/>
          <w:shd w:val="clear" w:color="auto" w:fill="FFFFFF"/>
        </w:rPr>
        <w:t>Table 2</w:t>
      </w:r>
      <w:r w:rsidRPr="001D4ED8">
        <w:rPr>
          <w:rFonts w:ascii="Segoe UI" w:hAnsi="Segoe UI" w:cs="Segoe UI"/>
          <w:color w:val="4472C4" w:themeColor="accent1"/>
          <w:shd w:val="clear" w:color="auto" w:fill="FFFFFF"/>
        </w:rPr>
        <w:t xml:space="preserve"> and refer the reader to Section 4.3 where we discuss attribute disclosure (Inference) in greater detail.</w:t>
      </w:r>
    </w:p>
    <w:p w14:paraId="594E31D5" w14:textId="77777777" w:rsidR="00E01CEA" w:rsidRDefault="00E01CEA">
      <w:pPr>
        <w:rPr>
          <w:rFonts w:ascii="Segoe UI" w:hAnsi="Segoe UI" w:cs="Segoe UI"/>
          <w:color w:val="000000"/>
        </w:rPr>
      </w:pPr>
    </w:p>
    <w:p w14:paraId="34A12AE9" w14:textId="76AD2135" w:rsidR="001937DF" w:rsidRPr="001D4ED8" w:rsidRDefault="00E01CEA" w:rsidP="00E01CE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w:t>
      </w:r>
      <w:r w:rsidR="00D5383C" w:rsidRPr="001D4ED8">
        <w:rPr>
          <w:rFonts w:ascii="Segoe UI" w:hAnsi="Segoe UI" w:cs="Segoe UI"/>
          <w:color w:val="000000"/>
          <w:shd w:val="clear" w:color="auto" w:fill="FFFFFF"/>
        </w:rPr>
        <w:t>he authors make an important comment about k-anon vs their equation</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but surely there is no difference as you would assume that all the</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 xml:space="preserve">identifying/scanning vars are included in both k-anon or their set </w:t>
      </w:r>
      <w:proofErr w:type="gramStart"/>
      <w:r w:rsidR="00D5383C" w:rsidRPr="001D4ED8">
        <w:rPr>
          <w:rFonts w:ascii="Segoe UI" w:hAnsi="Segoe UI" w:cs="Segoe UI"/>
          <w:color w:val="000000"/>
          <w:shd w:val="clear" w:color="auto" w:fill="FFFFFF"/>
        </w:rPr>
        <w:t>y[</w:t>
      </w:r>
      <w:proofErr w:type="gramEnd"/>
      <w:r w:rsidR="00D5383C" w:rsidRPr="001D4ED8">
        <w:rPr>
          <w:rFonts w:ascii="Segoe UI" w:hAnsi="Segoe UI" w:cs="Segoe UI"/>
          <w:color w:val="000000"/>
          <w:shd w:val="clear" w:color="auto" w:fill="FFFFFF"/>
        </w:rPr>
        <w:t>n,</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 xml:space="preserve">m]? If they are not </w:t>
      </w:r>
      <w:r w:rsidR="00F16E4A" w:rsidRPr="001D4ED8">
        <w:rPr>
          <w:rFonts w:ascii="Segoe UI" w:hAnsi="Segoe UI" w:cs="Segoe UI"/>
          <w:color w:val="000000"/>
          <w:shd w:val="clear" w:color="auto" w:fill="FFFFFF"/>
        </w:rPr>
        <w:t>identifying</w:t>
      </w:r>
      <w:r w:rsidR="00D5383C" w:rsidRPr="001D4ED8">
        <w:rPr>
          <w:rFonts w:ascii="Segoe UI" w:hAnsi="Segoe UI" w:cs="Segoe UI"/>
          <w:color w:val="000000"/>
          <w:shd w:val="clear" w:color="auto" w:fill="FFFFFF"/>
        </w:rPr>
        <w:t xml:space="preserve"> variables, why include them in the</w:t>
      </w:r>
      <w:r w:rsidRPr="001D4ED8">
        <w:rPr>
          <w:rFonts w:ascii="Segoe UI" w:hAnsi="Segoe UI" w:cs="Segoe UI"/>
          <w:color w:val="000000"/>
        </w:rPr>
        <w:t xml:space="preserve"> </w:t>
      </w:r>
      <w:r w:rsidR="00D5383C" w:rsidRPr="001D4ED8">
        <w:rPr>
          <w:rFonts w:ascii="Segoe UI" w:hAnsi="Segoe UI" w:cs="Segoe UI"/>
          <w:color w:val="000000"/>
          <w:shd w:val="clear" w:color="auto" w:fill="FFFFFF"/>
        </w:rPr>
        <w:t>uniqueness set?</w:t>
      </w:r>
    </w:p>
    <w:p w14:paraId="0308F46D" w14:textId="09595A15" w:rsidR="00D045D7" w:rsidRPr="001D4ED8" w:rsidRDefault="00D045D7" w:rsidP="00D045D7">
      <w:pPr>
        <w:rPr>
          <w:rFonts w:ascii="Segoe UI" w:hAnsi="Segoe UI" w:cs="Segoe UI"/>
          <w:color w:val="000000"/>
          <w:shd w:val="clear" w:color="auto" w:fill="FFFFFF"/>
        </w:rPr>
      </w:pPr>
    </w:p>
    <w:p w14:paraId="2802BCA5" w14:textId="32AD37B7" w:rsidR="004A0A70" w:rsidRPr="001D4ED8" w:rsidRDefault="00D045D7">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this comment.</w:t>
      </w:r>
      <w:r w:rsidR="00287977" w:rsidRPr="001D4ED8">
        <w:rPr>
          <w:rFonts w:ascii="Segoe UI" w:hAnsi="Segoe UI" w:cs="Segoe UI"/>
          <w:color w:val="4472C4" w:themeColor="accent1"/>
          <w:shd w:val="clear" w:color="auto" w:fill="FFFFFF"/>
        </w:rPr>
        <w:t xml:space="preserve"> We have moved our discussion of k-anonymity (and how it relates to </w:t>
      </w:r>
      <w:proofErr w:type="spellStart"/>
      <w:r w:rsidR="00287977" w:rsidRPr="001D4ED8">
        <w:rPr>
          <w:rFonts w:ascii="Segoe UI" w:hAnsi="Segoe UI" w:cs="Segoe UI"/>
          <w:color w:val="4472C4" w:themeColor="accent1"/>
          <w:shd w:val="clear" w:color="auto" w:fill="FFFFFF"/>
        </w:rPr>
        <w:t>linkability</w:t>
      </w:r>
      <w:proofErr w:type="spellEnd"/>
      <w:r w:rsidR="00287977" w:rsidRPr="001D4ED8">
        <w:rPr>
          <w:rFonts w:ascii="Segoe UI" w:hAnsi="Segoe UI" w:cs="Segoe UI"/>
          <w:color w:val="4472C4" w:themeColor="accent1"/>
          <w:shd w:val="clear" w:color="auto" w:fill="FFFFFF"/>
        </w:rPr>
        <w:t xml:space="preserve"> and singling out) to Section 4.2.</w:t>
      </w:r>
      <w:r w:rsidRPr="001D4ED8">
        <w:rPr>
          <w:rFonts w:ascii="Segoe UI" w:hAnsi="Segoe UI" w:cs="Segoe UI"/>
          <w:color w:val="4472C4" w:themeColor="accent1"/>
          <w:shd w:val="clear" w:color="auto" w:fill="FFFFFF"/>
        </w:rPr>
        <w:t xml:space="preserve"> </w:t>
      </w:r>
      <w:r w:rsidR="00287977" w:rsidRPr="001D4ED8">
        <w:rPr>
          <w:rFonts w:ascii="Segoe UI" w:hAnsi="Segoe UI" w:cs="Segoe UI"/>
          <w:color w:val="4472C4" w:themeColor="accent1"/>
          <w:shd w:val="clear" w:color="auto" w:fill="FFFFFF"/>
        </w:rPr>
        <w:t xml:space="preserve">Your comment highlights </w:t>
      </w:r>
      <w:r w:rsidRPr="001D4ED8">
        <w:rPr>
          <w:rFonts w:ascii="Segoe UI" w:hAnsi="Segoe UI" w:cs="Segoe UI"/>
          <w:color w:val="4472C4" w:themeColor="accent1"/>
          <w:shd w:val="clear" w:color="auto" w:fill="FFFFFF"/>
        </w:rPr>
        <w:t xml:space="preserve">the distinguishing feature </w:t>
      </w:r>
      <w:r w:rsidR="00287977" w:rsidRPr="001D4ED8">
        <w:rPr>
          <w:rFonts w:ascii="Segoe UI" w:hAnsi="Segoe UI" w:cs="Segoe UI"/>
          <w:color w:val="4472C4" w:themeColor="accent1"/>
          <w:shd w:val="clear" w:color="auto" w:fill="FFFFFF"/>
        </w:rPr>
        <w:t>between</w:t>
      </w:r>
      <w:r w:rsidRPr="001D4ED8">
        <w:rPr>
          <w:rFonts w:ascii="Segoe UI" w:hAnsi="Segoe UI" w:cs="Segoe UI"/>
          <w:color w:val="4472C4" w:themeColor="accent1"/>
          <w:shd w:val="clear" w:color="auto" w:fill="FFFFFF"/>
        </w:rPr>
        <w:t xml:space="preserve"> the legal criteria for singling out</w:t>
      </w:r>
      <w:r w:rsidR="00287977" w:rsidRPr="001D4ED8">
        <w:rPr>
          <w:rFonts w:ascii="Segoe UI" w:hAnsi="Segoe UI" w:cs="Segoe UI"/>
          <w:color w:val="4472C4" w:themeColor="accent1"/>
          <w:shd w:val="clear" w:color="auto" w:fill="FFFFFF"/>
        </w:rPr>
        <w:t xml:space="preserve"> and</w:t>
      </w:r>
      <w:r w:rsidRPr="001D4ED8">
        <w:rPr>
          <w:rFonts w:ascii="Segoe UI" w:hAnsi="Segoe UI" w:cs="Segoe UI"/>
          <w:color w:val="4472C4" w:themeColor="accent1"/>
          <w:shd w:val="clear" w:color="auto" w:fill="FFFFFF"/>
        </w:rPr>
        <w:t xml:space="preserve"> k-anonymity. </w:t>
      </w:r>
      <w:r w:rsidR="001A7AB6" w:rsidRPr="001D4ED8">
        <w:rPr>
          <w:rFonts w:ascii="Segoe UI" w:hAnsi="Segoe UI" w:cs="Segoe UI"/>
          <w:color w:val="4472C4" w:themeColor="accent1"/>
          <w:shd w:val="clear" w:color="auto" w:fill="FFFFFF"/>
        </w:rPr>
        <w:t>The law (GDPR) requires that for singling out to be prevented, individuals cannot be isolated on any variable</w:t>
      </w:r>
      <w:r w:rsidRPr="001D4ED8">
        <w:rPr>
          <w:rFonts w:ascii="Segoe UI" w:hAnsi="Segoe UI" w:cs="Segoe UI"/>
          <w:color w:val="4472C4" w:themeColor="accent1"/>
          <w:shd w:val="clear" w:color="auto" w:fill="FFFFFF"/>
        </w:rPr>
        <w:t xml:space="preserve">(s), not just the identifying variables (typically quasi-identifiers for k-anonymity). </w:t>
      </w:r>
      <w:r w:rsidR="001A7AB6" w:rsidRPr="001D4ED8">
        <w:rPr>
          <w:rFonts w:ascii="Segoe UI" w:hAnsi="Segoe UI" w:cs="Segoe UI"/>
          <w:color w:val="4472C4" w:themeColor="accent1"/>
          <w:shd w:val="clear" w:color="auto" w:fill="FFFFFF"/>
        </w:rPr>
        <w:t xml:space="preserve">Page </w:t>
      </w:r>
      <w:r w:rsidR="00287977" w:rsidRPr="001D4ED8">
        <w:rPr>
          <w:rFonts w:ascii="Segoe UI" w:hAnsi="Segoe UI" w:cs="Segoe UI"/>
          <w:color w:val="4472C4" w:themeColor="accent1"/>
          <w:shd w:val="clear" w:color="auto" w:fill="FFFFFF"/>
        </w:rPr>
        <w:t>11 paragraphs 2</w:t>
      </w:r>
      <w:r w:rsidR="005B56C9" w:rsidRPr="001D4ED8">
        <w:rPr>
          <w:rFonts w:ascii="Segoe UI" w:hAnsi="Segoe UI" w:cs="Segoe UI"/>
          <w:color w:val="4472C4" w:themeColor="accent1"/>
          <w:shd w:val="clear" w:color="auto" w:fill="FFFFFF"/>
        </w:rPr>
        <w:t xml:space="preserve">, </w:t>
      </w:r>
      <w:r w:rsidR="00287977" w:rsidRPr="001D4ED8">
        <w:rPr>
          <w:rFonts w:ascii="Segoe UI" w:hAnsi="Segoe UI" w:cs="Segoe UI"/>
          <w:color w:val="4472C4" w:themeColor="accent1"/>
          <w:shd w:val="clear" w:color="auto" w:fill="FFFFFF"/>
        </w:rPr>
        <w:t>3</w:t>
      </w:r>
      <w:r w:rsidR="005B56C9" w:rsidRPr="001D4ED8">
        <w:rPr>
          <w:rFonts w:ascii="Segoe UI" w:hAnsi="Segoe UI" w:cs="Segoe UI"/>
          <w:color w:val="4472C4" w:themeColor="accent1"/>
          <w:shd w:val="clear" w:color="auto" w:fill="FFFFFF"/>
        </w:rPr>
        <w:t>, and 4</w:t>
      </w:r>
      <w:r w:rsidR="001A7AB6" w:rsidRPr="001D4ED8">
        <w:rPr>
          <w:rFonts w:ascii="Segoe UI" w:hAnsi="Segoe UI" w:cs="Segoe UI"/>
          <w:color w:val="4472C4" w:themeColor="accent1"/>
          <w:shd w:val="clear" w:color="auto" w:fill="FFFFFF"/>
        </w:rPr>
        <w:t xml:space="preserve"> now reflect this</w:t>
      </w:r>
      <w:r w:rsidR="00CE7DF4" w:rsidRPr="001D4ED8">
        <w:rPr>
          <w:rFonts w:ascii="Segoe UI" w:hAnsi="Segoe UI" w:cs="Segoe UI"/>
          <w:color w:val="4472C4" w:themeColor="accent1"/>
          <w:shd w:val="clear" w:color="auto" w:fill="FFFFFF"/>
        </w:rPr>
        <w:t xml:space="preserve"> difference compared to only using identifying variables</w:t>
      </w:r>
      <w:r w:rsidR="001A7AB6" w:rsidRPr="001D4ED8">
        <w:rPr>
          <w:rFonts w:ascii="Segoe UI" w:hAnsi="Segoe UI" w:cs="Segoe UI"/>
          <w:color w:val="4472C4" w:themeColor="accent1"/>
          <w:shd w:val="clear" w:color="auto" w:fill="FFFFFF"/>
        </w:rPr>
        <w:t>.</w:t>
      </w:r>
    </w:p>
    <w:p w14:paraId="00F6919D" w14:textId="06B3590F" w:rsidR="00706A7A" w:rsidRPr="001D4ED8" w:rsidRDefault="00D5383C">
      <w:pPr>
        <w:rPr>
          <w:rFonts w:ascii="Segoe UI" w:hAnsi="Segoe UI" w:cs="Segoe UI"/>
          <w:color w:val="000000"/>
          <w:shd w:val="clear" w:color="auto" w:fill="FFFFFF"/>
        </w:rPr>
      </w:pPr>
      <w:r>
        <w:rPr>
          <w:rFonts w:ascii="Segoe UI" w:hAnsi="Segoe UI" w:cs="Segoe UI"/>
          <w:color w:val="000000"/>
        </w:rPr>
        <w:br/>
      </w:r>
      <w:proofErr w:type="spellStart"/>
      <w:r w:rsidRPr="001D4ED8">
        <w:rPr>
          <w:rFonts w:ascii="Segoe UI" w:hAnsi="Segoe UI" w:cs="Segoe UI"/>
          <w:color w:val="000000"/>
          <w:shd w:val="clear" w:color="auto" w:fill="FFFFFF"/>
        </w:rPr>
        <w:t>Linkability</w:t>
      </w:r>
      <w:proofErr w:type="spellEnd"/>
    </w:p>
    <w:p w14:paraId="296C4767" w14:textId="77777777" w:rsidR="007734DF" w:rsidRPr="001D4ED8" w:rsidRDefault="007734DF">
      <w:pPr>
        <w:rPr>
          <w:rFonts w:ascii="Segoe UI" w:hAnsi="Segoe UI" w:cs="Segoe UI"/>
          <w:color w:val="000000"/>
          <w:shd w:val="clear" w:color="auto" w:fill="FFFFFF"/>
        </w:rPr>
      </w:pPr>
    </w:p>
    <w:p w14:paraId="76C7B02B" w14:textId="5CB1BA3B" w:rsidR="001106D7" w:rsidRPr="001D4ED8" w:rsidRDefault="00D5383C" w:rsidP="007734DF">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surely many-to-one does allow inference attacks via class disclosure</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w:t>
      </w:r>
      <w:proofErr w:type="spellStart"/>
      <w:proofErr w:type="gramStart"/>
      <w:r w:rsidRPr="001D4ED8">
        <w:rPr>
          <w:rFonts w:ascii="Segoe UI" w:hAnsi="Segoe UI" w:cs="Segoe UI"/>
          <w:color w:val="000000"/>
          <w:shd w:val="clear" w:color="auto" w:fill="FFFFFF"/>
        </w:rPr>
        <w:t>eg</w:t>
      </w:r>
      <w:proofErr w:type="spellEnd"/>
      <w:proofErr w:type="gramEnd"/>
      <w:r w:rsidRPr="001D4ED8">
        <w:rPr>
          <w:rFonts w:ascii="Segoe UI" w:hAnsi="Segoe UI" w:cs="Segoe UI"/>
          <w:color w:val="000000"/>
          <w:shd w:val="clear" w:color="auto" w:fill="FFFFFF"/>
        </w:rPr>
        <w:t xml:space="preserve"> everyone visiting the covid testing </w:t>
      </w:r>
      <w:proofErr w:type="spellStart"/>
      <w:r w:rsidRPr="001D4ED8">
        <w:rPr>
          <w:rFonts w:ascii="Segoe UI" w:hAnsi="Segoe UI" w:cs="Segoe UI"/>
          <w:color w:val="000000"/>
          <w:shd w:val="clear" w:color="auto" w:fill="FFFFFF"/>
        </w:rPr>
        <w:t>centre</w:t>
      </w:r>
      <w:proofErr w:type="spellEnd"/>
      <w:r w:rsidRPr="001D4ED8">
        <w:rPr>
          <w:rFonts w:ascii="Segoe UI" w:hAnsi="Segoe UI" w:cs="Segoe UI"/>
          <w:color w:val="000000"/>
          <w:shd w:val="clear" w:color="auto" w:fill="FFFFFF"/>
        </w:rPr>
        <w:t xml:space="preserve"> was found to have covid, or</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 xml:space="preserve">everyone visiting the family planning </w:t>
      </w:r>
      <w:proofErr w:type="spellStart"/>
      <w:r w:rsidRPr="001D4ED8">
        <w:rPr>
          <w:rFonts w:ascii="Segoe UI" w:hAnsi="Segoe UI" w:cs="Segoe UI"/>
          <w:color w:val="000000"/>
          <w:shd w:val="clear" w:color="auto" w:fill="FFFFFF"/>
        </w:rPr>
        <w:t>centre</w:t>
      </w:r>
      <w:proofErr w:type="spellEnd"/>
      <w:r w:rsidRPr="001D4ED8">
        <w:rPr>
          <w:rFonts w:ascii="Segoe UI" w:hAnsi="Segoe UI" w:cs="Segoe UI"/>
          <w:color w:val="000000"/>
          <w:shd w:val="clear" w:color="auto" w:fill="FFFFFF"/>
        </w:rPr>
        <w:t xml:space="preserve"> was female)?</w:t>
      </w:r>
    </w:p>
    <w:p w14:paraId="29424167" w14:textId="77777777" w:rsidR="00255627" w:rsidRPr="001D4ED8" w:rsidRDefault="00255627" w:rsidP="00255627">
      <w:pPr>
        <w:pStyle w:val="ListParagraph"/>
        <w:rPr>
          <w:rFonts w:ascii="Segoe UI" w:hAnsi="Segoe UI" w:cs="Segoe UI"/>
          <w:color w:val="000000"/>
          <w:shd w:val="clear" w:color="auto" w:fill="FFFFFF"/>
        </w:rPr>
      </w:pPr>
    </w:p>
    <w:p w14:paraId="4BC84A5F" w14:textId="4F2E04FB" w:rsidR="001106D7" w:rsidRPr="001D4ED8" w:rsidRDefault="001106D7">
      <w:pPr>
        <w:rPr>
          <w:rFonts w:ascii="Segoe UI" w:hAnsi="Segoe UI" w:cs="Segoe UI"/>
          <w:color w:val="4472C4" w:themeColor="accent1"/>
        </w:rPr>
      </w:pPr>
      <w:r w:rsidRPr="001D4ED8">
        <w:rPr>
          <w:rFonts w:ascii="Segoe UI" w:hAnsi="Segoe UI" w:cs="Segoe UI"/>
          <w:color w:val="4472C4" w:themeColor="accent1"/>
        </w:rPr>
        <w:t xml:space="preserve">We agree that the legal definition of </w:t>
      </w:r>
      <w:proofErr w:type="spellStart"/>
      <w:r w:rsidRPr="001D4ED8">
        <w:rPr>
          <w:rFonts w:ascii="Segoe UI" w:hAnsi="Segoe UI" w:cs="Segoe UI"/>
          <w:color w:val="4472C4" w:themeColor="accent1"/>
        </w:rPr>
        <w:t>linkability</w:t>
      </w:r>
      <w:proofErr w:type="spellEnd"/>
      <w:r w:rsidRPr="001D4ED8">
        <w:rPr>
          <w:rFonts w:ascii="Segoe UI" w:hAnsi="Segoe UI" w:cs="Segoe UI"/>
          <w:color w:val="4472C4" w:themeColor="accent1"/>
        </w:rPr>
        <w:t xml:space="preserve"> does not prevent class disclosure, and now note this within our paper </w:t>
      </w:r>
      <w:r w:rsidR="00E15B14" w:rsidRPr="001D4ED8">
        <w:rPr>
          <w:rFonts w:ascii="Segoe UI" w:hAnsi="Segoe UI" w:cs="Segoe UI"/>
          <w:color w:val="4472C4" w:themeColor="accent1"/>
        </w:rPr>
        <w:t>in the last paragraph of Section 4.2 (at the top of page 12)</w:t>
      </w:r>
      <w:r w:rsidRPr="001D4ED8">
        <w:rPr>
          <w:rFonts w:ascii="Segoe UI" w:hAnsi="Segoe UI" w:cs="Segoe UI"/>
          <w:color w:val="4472C4" w:themeColor="accent1"/>
        </w:rPr>
        <w:t xml:space="preserve">.  We refer the reader to the inference section </w:t>
      </w:r>
      <w:r w:rsidR="00510DE8" w:rsidRPr="001D4ED8">
        <w:rPr>
          <w:rFonts w:ascii="Segoe UI" w:hAnsi="Segoe UI" w:cs="Segoe UI"/>
          <w:color w:val="4472C4" w:themeColor="accent1"/>
        </w:rPr>
        <w:t>for further discussion.</w:t>
      </w:r>
    </w:p>
    <w:p w14:paraId="17440EB2" w14:textId="77777777" w:rsidR="004D6FF8" w:rsidRPr="001106D7" w:rsidRDefault="004D6FF8">
      <w:pPr>
        <w:rPr>
          <w:rFonts w:ascii="Segoe UI" w:hAnsi="Segoe UI" w:cs="Segoe UI"/>
          <w:color w:val="4472C4" w:themeColor="accent1"/>
        </w:rPr>
      </w:pPr>
    </w:p>
    <w:p w14:paraId="7F0FBFEA" w14:textId="0D0FA25D" w:rsidR="00F74D61" w:rsidRPr="001D4ED8" w:rsidRDefault="00D5383C" w:rsidP="00101912">
      <w:pPr>
        <w:pStyle w:val="ListParagraph"/>
        <w:numPr>
          <w:ilvl w:val="0"/>
          <w:numId w:val="8"/>
        </w:numPr>
        <w:rPr>
          <w:rFonts w:ascii="Segoe UI" w:hAnsi="Segoe UI" w:cs="Segoe UI"/>
          <w:color w:val="000000"/>
          <w:shd w:val="clear" w:color="auto" w:fill="FFFFFF"/>
        </w:rPr>
      </w:pPr>
      <w:proofErr w:type="gramStart"/>
      <w:r w:rsidRPr="001D4ED8">
        <w:rPr>
          <w:rFonts w:ascii="Segoe UI" w:hAnsi="Segoe UI" w:cs="Segoe UI"/>
          <w:color w:val="000000"/>
          <w:shd w:val="clear" w:color="auto" w:fill="FFFFFF"/>
        </w:rPr>
        <w:t>it</w:t>
      </w:r>
      <w:proofErr w:type="gramEnd"/>
      <w:r w:rsidRPr="001D4ED8">
        <w:rPr>
          <w:rFonts w:ascii="Segoe UI" w:hAnsi="Segoe UI" w:cs="Segoe UI"/>
          <w:color w:val="000000"/>
          <w:shd w:val="clear" w:color="auto" w:fill="FFFFFF"/>
        </w:rPr>
        <w:t xml:space="preserve"> seems to me that the </w:t>
      </w:r>
      <w:proofErr w:type="spellStart"/>
      <w:r w:rsidRPr="001D4ED8">
        <w:rPr>
          <w:rFonts w:ascii="Segoe UI" w:hAnsi="Segoe UI" w:cs="Segoe UI"/>
          <w:color w:val="000000"/>
          <w:shd w:val="clear" w:color="auto" w:fill="FFFFFF"/>
        </w:rPr>
        <w:t>linkability</w:t>
      </w:r>
      <w:proofErr w:type="spellEnd"/>
      <w:r w:rsidRPr="001D4ED8">
        <w:rPr>
          <w:rFonts w:ascii="Segoe UI" w:hAnsi="Segoe UI" w:cs="Segoe UI"/>
          <w:color w:val="000000"/>
          <w:shd w:val="clear" w:color="auto" w:fill="FFFFFF"/>
        </w:rPr>
        <w:t xml:space="preserve"> criterion is j</w:t>
      </w:r>
      <w:r w:rsidR="00101912" w:rsidRPr="001D4ED8">
        <w:rPr>
          <w:rFonts w:ascii="Segoe UI" w:hAnsi="Segoe UI" w:cs="Segoe UI"/>
          <w:color w:val="000000"/>
          <w:shd w:val="clear" w:color="auto" w:fill="FFFFFF"/>
        </w:rPr>
        <w:t>ust</w:t>
      </w:r>
      <w:r w:rsidRPr="001D4ED8">
        <w:rPr>
          <w:rFonts w:ascii="Segoe UI" w:hAnsi="Segoe UI" w:cs="Segoe UI"/>
          <w:color w:val="000000"/>
          <w:shd w:val="clear" w:color="auto" w:fill="FFFFFF"/>
        </w:rPr>
        <w:t xml:space="preserve"> the Singling out</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criterion if the N terms used for Singling Out are those in the CI? If the</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 xml:space="preserve">CI has fewer vars than the Singling Out </w:t>
      </w:r>
      <w:proofErr w:type="gramStart"/>
      <w:r w:rsidRPr="001D4ED8">
        <w:rPr>
          <w:rFonts w:ascii="Segoe UI" w:hAnsi="Segoe UI" w:cs="Segoe UI"/>
          <w:color w:val="000000"/>
          <w:shd w:val="clear" w:color="auto" w:fill="FFFFFF"/>
        </w:rPr>
        <w:t>attributes</w:t>
      </w:r>
      <w:proofErr w:type="gramEnd"/>
      <w:r w:rsidRPr="001D4ED8">
        <w:rPr>
          <w:rFonts w:ascii="Segoe UI" w:hAnsi="Segoe UI" w:cs="Segoe UI"/>
          <w:color w:val="000000"/>
          <w:shd w:val="clear" w:color="auto" w:fill="FFFFFF"/>
        </w:rPr>
        <w:t xml:space="preserve"> then presumably no</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 xml:space="preserve">singling out =&gt; no </w:t>
      </w:r>
      <w:proofErr w:type="spellStart"/>
      <w:r w:rsidRPr="001D4ED8">
        <w:rPr>
          <w:rFonts w:ascii="Segoe UI" w:hAnsi="Segoe UI" w:cs="Segoe UI"/>
          <w:color w:val="000000"/>
          <w:shd w:val="clear" w:color="auto" w:fill="FFFFFF"/>
        </w:rPr>
        <w:t>linkability</w:t>
      </w:r>
      <w:proofErr w:type="spellEnd"/>
      <w:r w:rsidR="00101912" w:rsidRPr="001D4ED8">
        <w:rPr>
          <w:rFonts w:ascii="Segoe UI" w:hAnsi="Segoe UI" w:cs="Segoe UI"/>
          <w:color w:val="000000"/>
          <w:shd w:val="clear" w:color="auto" w:fill="FFFFFF"/>
        </w:rPr>
        <w:t>.</w:t>
      </w:r>
      <w:r w:rsidR="00101912" w:rsidRPr="001D4ED8">
        <w:rPr>
          <w:rFonts w:ascii="Segoe UI" w:hAnsi="Segoe UI" w:cs="Segoe UI"/>
          <w:color w:val="000000"/>
        </w:rPr>
        <w:t xml:space="preserve"> </w:t>
      </w:r>
      <w:r w:rsidRPr="001D4ED8">
        <w:rPr>
          <w:rFonts w:ascii="Segoe UI" w:hAnsi="Segoe UI" w:cs="Segoe UI"/>
          <w:color w:val="000000"/>
          <w:shd w:val="clear" w:color="auto" w:fill="FFFFFF"/>
        </w:rPr>
        <w:t xml:space="preserve">I think the </w:t>
      </w:r>
      <w:proofErr w:type="spellStart"/>
      <w:r w:rsidRPr="001D4ED8">
        <w:rPr>
          <w:rFonts w:ascii="Segoe UI" w:hAnsi="Segoe UI" w:cs="Segoe UI"/>
          <w:color w:val="000000"/>
          <w:shd w:val="clear" w:color="auto" w:fill="FFFFFF"/>
        </w:rPr>
        <w:t>linkability</w:t>
      </w:r>
      <w:proofErr w:type="spellEnd"/>
      <w:r w:rsidRPr="001D4ED8">
        <w:rPr>
          <w:rFonts w:ascii="Segoe UI" w:hAnsi="Segoe UI" w:cs="Segoe UI"/>
          <w:color w:val="000000"/>
          <w:shd w:val="clear" w:color="auto" w:fill="FFFFFF"/>
        </w:rPr>
        <w:t xml:space="preserve"> criterion is a red herring - it's very closely</w:t>
      </w:r>
      <w:r w:rsidR="004D6FF8" w:rsidRPr="001D4ED8">
        <w:rPr>
          <w:rFonts w:ascii="Segoe UI" w:hAnsi="Segoe UI" w:cs="Segoe UI"/>
          <w:color w:val="000000"/>
        </w:rPr>
        <w:t xml:space="preserve"> </w:t>
      </w:r>
      <w:r w:rsidRPr="001D4ED8">
        <w:rPr>
          <w:rFonts w:ascii="Segoe UI" w:hAnsi="Segoe UI" w:cs="Segoe UI"/>
          <w:color w:val="000000"/>
          <w:shd w:val="clear" w:color="auto" w:fill="FFFFFF"/>
        </w:rPr>
        <w:t>tied to singling out. The only thing it seems to add is the probability of</w:t>
      </w:r>
      <w:r w:rsidR="004D6FF8" w:rsidRPr="001D4ED8">
        <w:rPr>
          <w:rFonts w:ascii="Segoe UI" w:hAnsi="Segoe UI" w:cs="Segoe UI"/>
          <w:color w:val="000000"/>
        </w:rPr>
        <w:t xml:space="preserve"> </w:t>
      </w:r>
      <w:r w:rsidR="004D6FF8" w:rsidRPr="001D4ED8">
        <w:rPr>
          <w:rFonts w:ascii="Segoe UI" w:hAnsi="Segoe UI" w:cs="Segoe UI"/>
          <w:color w:val="000000"/>
          <w:shd w:val="clear" w:color="auto" w:fill="FFFFFF"/>
        </w:rPr>
        <w:t>successful</w:t>
      </w:r>
      <w:r w:rsidRPr="001D4ED8">
        <w:rPr>
          <w:rFonts w:ascii="Segoe UI" w:hAnsi="Segoe UI" w:cs="Segoe UI"/>
          <w:color w:val="000000"/>
          <w:shd w:val="clear" w:color="auto" w:fill="FFFFFF"/>
        </w:rPr>
        <w:t xml:space="preserve"> attribution based on the numbers in the set</w:t>
      </w:r>
      <w:r w:rsidR="004D6FF8" w:rsidRPr="001D4ED8">
        <w:rPr>
          <w:rFonts w:ascii="Segoe UI" w:hAnsi="Segoe UI" w:cs="Segoe UI"/>
          <w:color w:val="000000"/>
          <w:shd w:val="clear" w:color="auto" w:fill="FFFFFF"/>
        </w:rPr>
        <w:t>.</w:t>
      </w:r>
    </w:p>
    <w:p w14:paraId="3A55A044" w14:textId="2BD46EF3" w:rsidR="004D6FF8" w:rsidRPr="001D4ED8" w:rsidRDefault="004D6FF8">
      <w:pPr>
        <w:rPr>
          <w:rFonts w:ascii="Segoe UI" w:hAnsi="Segoe UI" w:cs="Segoe UI"/>
          <w:color w:val="4472C4" w:themeColor="accent1"/>
          <w:shd w:val="clear" w:color="auto" w:fill="FFFFFF"/>
        </w:rPr>
      </w:pPr>
    </w:p>
    <w:p w14:paraId="03570306" w14:textId="7D1F25F5" w:rsidR="00F74D61" w:rsidRPr="001D4ED8" w:rsidRDefault="004D6FF8" w:rsidP="004D6FF8">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your comment. The prevention of singling out implies that one-to-one </w:t>
      </w:r>
      <w:proofErr w:type="spellStart"/>
      <w:r w:rsidRPr="001D4ED8">
        <w:rPr>
          <w:rFonts w:ascii="Segoe UI" w:hAnsi="Segoe UI" w:cs="Segoe UI"/>
          <w:color w:val="4472C4" w:themeColor="accent1"/>
          <w:shd w:val="clear" w:color="auto" w:fill="FFFFFF"/>
        </w:rPr>
        <w:t>linkability</w:t>
      </w:r>
      <w:proofErr w:type="spellEnd"/>
      <w:r w:rsidRPr="001D4ED8">
        <w:rPr>
          <w:rFonts w:ascii="Segoe UI" w:hAnsi="Segoe UI" w:cs="Segoe UI"/>
          <w:color w:val="4472C4" w:themeColor="accent1"/>
          <w:shd w:val="clear" w:color="auto" w:fill="FFFFFF"/>
        </w:rPr>
        <w:t xml:space="preserve"> is prevented such that</w:t>
      </w:r>
      <w:r w:rsidR="00F74D61" w:rsidRPr="001D4ED8">
        <w:rPr>
          <w:rFonts w:ascii="Segoe UI" w:hAnsi="Segoe UI" w:cs="Segoe UI"/>
          <w:color w:val="4472C4" w:themeColor="accent1"/>
          <w:shd w:val="clear" w:color="auto" w:fill="FFFFFF"/>
        </w:rPr>
        <w:t xml:space="preserve"> the probability of a successful attribution is 1/k</w:t>
      </w:r>
      <w:r w:rsidRPr="001D4ED8">
        <w:rPr>
          <w:rFonts w:ascii="Segoe UI" w:hAnsi="Segoe UI" w:cs="Segoe UI"/>
          <w:color w:val="4472C4" w:themeColor="accent1"/>
          <w:shd w:val="clear" w:color="auto" w:fill="FFFFFF"/>
        </w:rPr>
        <w:t xml:space="preserve"> for any </w:t>
      </w:r>
      <w:r w:rsidR="00D93BD0" w:rsidRPr="001D4ED8">
        <w:rPr>
          <w:rFonts w:ascii="Segoe UI" w:hAnsi="Segoe UI" w:cs="Segoe UI"/>
          <w:color w:val="4472C4" w:themeColor="accent1"/>
          <w:shd w:val="clear" w:color="auto" w:fill="FFFFFF"/>
        </w:rPr>
        <w:t>CI set</w:t>
      </w:r>
      <w:r w:rsidR="00F74D61" w:rsidRPr="001D4ED8">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 </w:t>
      </w:r>
      <w:r w:rsidR="00F74D61" w:rsidRPr="001D4ED8">
        <w:rPr>
          <w:rFonts w:ascii="Segoe UI" w:hAnsi="Segoe UI" w:cs="Segoe UI"/>
          <w:color w:val="4472C4" w:themeColor="accent1"/>
          <w:shd w:val="clear" w:color="auto" w:fill="FFFFFF"/>
        </w:rPr>
        <w:t>However,</w:t>
      </w:r>
      <w:r w:rsidRPr="001D4ED8">
        <w:rPr>
          <w:rFonts w:ascii="Segoe UI" w:hAnsi="Segoe UI" w:cs="Segoe UI"/>
          <w:color w:val="4472C4" w:themeColor="accent1"/>
          <w:shd w:val="clear" w:color="auto" w:fill="FFFFFF"/>
        </w:rPr>
        <w:t xml:space="preserve"> it is possible to prevent </w:t>
      </w:r>
      <w:proofErr w:type="spellStart"/>
      <w:r w:rsidRPr="001D4ED8">
        <w:rPr>
          <w:rFonts w:ascii="Segoe UI" w:hAnsi="Segoe UI" w:cs="Segoe UI"/>
          <w:color w:val="4472C4" w:themeColor="accent1"/>
          <w:shd w:val="clear" w:color="auto" w:fill="FFFFFF"/>
        </w:rPr>
        <w:t>linkability</w:t>
      </w:r>
      <w:proofErr w:type="spellEnd"/>
      <w:r w:rsidRPr="001D4ED8">
        <w:rPr>
          <w:rFonts w:ascii="Segoe UI" w:hAnsi="Segoe UI" w:cs="Segoe UI"/>
          <w:color w:val="4472C4" w:themeColor="accent1"/>
          <w:shd w:val="clear" w:color="auto" w:fill="FFFFFF"/>
        </w:rPr>
        <w:t xml:space="preserve"> for a certain CI set while </w:t>
      </w:r>
      <w:r w:rsidR="000F4FED" w:rsidRPr="001D4ED8">
        <w:rPr>
          <w:rFonts w:ascii="Segoe UI" w:hAnsi="Segoe UI" w:cs="Segoe UI"/>
          <w:color w:val="4472C4" w:themeColor="accent1"/>
          <w:shd w:val="clear" w:color="auto" w:fill="FFFFFF"/>
        </w:rPr>
        <w:t>singling-out</w:t>
      </w:r>
      <w:r w:rsidR="00F74D61" w:rsidRPr="001D4ED8">
        <w:rPr>
          <w:rFonts w:ascii="Segoe UI" w:hAnsi="Segoe UI" w:cs="Segoe UI"/>
          <w:color w:val="4472C4" w:themeColor="accent1"/>
          <w:shd w:val="clear" w:color="auto" w:fill="FFFFFF"/>
        </w:rPr>
        <w:t xml:space="preserve"> is not prevented</w:t>
      </w:r>
      <w:r w:rsidRPr="001D4ED8">
        <w:rPr>
          <w:rFonts w:ascii="Segoe UI" w:hAnsi="Segoe UI" w:cs="Segoe UI"/>
          <w:color w:val="4472C4" w:themeColor="accent1"/>
          <w:shd w:val="clear" w:color="auto" w:fill="FFFFFF"/>
        </w:rPr>
        <w:t xml:space="preserve">, e.g., </w:t>
      </w:r>
      <w:r w:rsidRPr="001D4ED8">
        <w:rPr>
          <w:rFonts w:ascii="Segoe UI" w:hAnsi="Segoe UI" w:cs="Segoe UI"/>
          <w:color w:val="4472C4" w:themeColor="accent1"/>
          <w:shd w:val="clear" w:color="auto" w:fill="FFFFFF"/>
        </w:rPr>
        <w:lastRenderedPageBreak/>
        <w:t>using k-anonymity applied to quasi-identifiers only. T</w:t>
      </w:r>
      <w:r w:rsidR="000F4FED" w:rsidRPr="001D4ED8">
        <w:rPr>
          <w:rFonts w:ascii="Segoe UI" w:hAnsi="Segoe UI" w:cs="Segoe UI"/>
          <w:color w:val="4472C4" w:themeColor="accent1"/>
          <w:shd w:val="clear" w:color="auto" w:fill="FFFFFF"/>
        </w:rPr>
        <w:t xml:space="preserve">hen the probability </w:t>
      </w:r>
      <w:r w:rsidRPr="001D4ED8">
        <w:rPr>
          <w:rFonts w:ascii="Segoe UI" w:hAnsi="Segoe UI" w:cs="Segoe UI"/>
          <w:color w:val="4472C4" w:themeColor="accent1"/>
          <w:shd w:val="clear" w:color="auto" w:fill="FFFFFF"/>
        </w:rPr>
        <w:t xml:space="preserve">of correct attribution </w:t>
      </w:r>
      <w:r w:rsidR="004A141C" w:rsidRPr="001D4ED8">
        <w:rPr>
          <w:rFonts w:ascii="Segoe UI" w:hAnsi="Segoe UI" w:cs="Segoe UI"/>
          <w:color w:val="4472C4" w:themeColor="accent1"/>
          <w:shd w:val="clear" w:color="auto" w:fill="FFFFFF"/>
        </w:rPr>
        <w:t>is no longer bounded by 1/k</w:t>
      </w:r>
      <w:r w:rsidR="00D93BD0" w:rsidRPr="001D4ED8">
        <w:rPr>
          <w:rFonts w:ascii="Segoe UI"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 xml:space="preserve">if </w:t>
      </w:r>
      <w:r w:rsidR="008A28CD" w:rsidRPr="001D4ED8">
        <w:rPr>
          <w:rFonts w:ascii="Segoe UI" w:hAnsi="Segoe UI" w:cs="Segoe UI"/>
          <w:color w:val="4472C4" w:themeColor="accent1"/>
          <w:shd w:val="clear" w:color="auto" w:fill="FFFFFF"/>
        </w:rPr>
        <w:t>a different set of CI contains</w:t>
      </w:r>
      <w:r w:rsidRPr="001D4ED8">
        <w:rPr>
          <w:rFonts w:ascii="Segoe UI" w:hAnsi="Segoe UI" w:cs="Segoe UI"/>
          <w:color w:val="4472C4" w:themeColor="accent1"/>
          <w:shd w:val="clear" w:color="auto" w:fill="FFFFFF"/>
        </w:rPr>
        <w:t xml:space="preserve"> one or more of the non-quasi-identifying attributes.</w:t>
      </w:r>
    </w:p>
    <w:p w14:paraId="483F21B9" w14:textId="3CFF790F" w:rsidR="008B2B5B" w:rsidRPr="001D4ED8" w:rsidRDefault="00F74D61">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According to our definition, k-anonymity prevents </w:t>
      </w:r>
      <w:proofErr w:type="spellStart"/>
      <w:r w:rsidRPr="001D4ED8">
        <w:rPr>
          <w:rFonts w:ascii="Segoe UI" w:hAnsi="Segoe UI" w:cs="Segoe UI"/>
          <w:color w:val="4472C4" w:themeColor="accent1"/>
          <w:shd w:val="clear" w:color="auto" w:fill="FFFFFF"/>
        </w:rPr>
        <w:t>linkability</w:t>
      </w:r>
      <w:proofErr w:type="spellEnd"/>
      <w:r w:rsidRPr="001D4ED8">
        <w:rPr>
          <w:rFonts w:ascii="Segoe UI" w:hAnsi="Segoe UI" w:cs="Segoe UI"/>
          <w:color w:val="4472C4" w:themeColor="accent1"/>
          <w:shd w:val="clear" w:color="auto" w:fill="FFFFFF"/>
        </w:rPr>
        <w:t xml:space="preserve"> for the CI, but not necessarily singling out.</w:t>
      </w:r>
      <w:r w:rsidR="004A141C" w:rsidRPr="001D4ED8">
        <w:rPr>
          <w:rFonts w:ascii="Segoe UI" w:hAnsi="Segoe UI" w:cs="Segoe UI"/>
          <w:color w:val="4472C4" w:themeColor="accent1"/>
          <w:shd w:val="clear" w:color="auto" w:fill="FFFFFF"/>
        </w:rPr>
        <w:t xml:space="preserve"> Our criteria for the prevention of singling-out is a stronger requirement than the prevention of </w:t>
      </w:r>
      <w:proofErr w:type="spellStart"/>
      <w:r w:rsidR="004A141C" w:rsidRPr="001D4ED8">
        <w:rPr>
          <w:rFonts w:ascii="Segoe UI" w:hAnsi="Segoe UI" w:cs="Segoe UI"/>
          <w:color w:val="4472C4" w:themeColor="accent1"/>
          <w:shd w:val="clear" w:color="auto" w:fill="FFFFFF"/>
        </w:rPr>
        <w:t>linkability</w:t>
      </w:r>
      <w:proofErr w:type="spellEnd"/>
      <w:r w:rsidR="004A141C" w:rsidRPr="001D4ED8">
        <w:rPr>
          <w:rFonts w:ascii="Segoe UI" w:hAnsi="Segoe UI" w:cs="Segoe UI"/>
          <w:color w:val="4472C4" w:themeColor="accent1"/>
          <w:shd w:val="clear" w:color="auto" w:fill="FFFFFF"/>
        </w:rPr>
        <w:t xml:space="preserve"> and the application of k-anonymity.</w:t>
      </w:r>
      <w:r w:rsidR="004D6FF8" w:rsidRPr="001D4ED8">
        <w:rPr>
          <w:rFonts w:ascii="Segoe UI" w:hAnsi="Segoe UI" w:cs="Segoe UI"/>
          <w:color w:val="4472C4" w:themeColor="accent1"/>
          <w:shd w:val="clear" w:color="auto" w:fill="FFFFFF"/>
        </w:rPr>
        <w:t xml:space="preserve"> </w:t>
      </w:r>
      <w:r w:rsidR="008A28CD" w:rsidRPr="001D4ED8">
        <w:rPr>
          <w:rFonts w:ascii="Segoe UI" w:hAnsi="Segoe UI" w:cs="Segoe UI"/>
          <w:color w:val="4472C4" w:themeColor="accent1"/>
          <w:shd w:val="clear" w:color="auto" w:fill="FFFFFF"/>
        </w:rPr>
        <w:t>We discuss this in paragraphs 2, 3, 4 on page 11.</w:t>
      </w:r>
    </w:p>
    <w:p w14:paraId="746638B1" w14:textId="77777777" w:rsidR="008B2B5B" w:rsidRDefault="008B2B5B">
      <w:pPr>
        <w:rPr>
          <w:rFonts w:ascii="Segoe UI" w:hAnsi="Segoe UI" w:cs="Segoe UI"/>
          <w:color w:val="4472C4" w:themeColor="accent1"/>
          <w:shd w:val="clear" w:color="auto" w:fill="FFFFFF"/>
        </w:rPr>
      </w:pPr>
    </w:p>
    <w:p w14:paraId="07A02FBA" w14:textId="48AA0194" w:rsidR="004E2877" w:rsidRPr="001D4ED8" w:rsidRDefault="00D5383C" w:rsidP="008B2B5B">
      <w:pPr>
        <w:pStyle w:val="ListParagraph"/>
        <w:numPr>
          <w:ilvl w:val="0"/>
          <w:numId w:val="8"/>
        </w:numPr>
        <w:rPr>
          <w:rFonts w:ascii="Segoe UI" w:hAnsi="Segoe UI" w:cs="Segoe UI"/>
          <w:shd w:val="clear" w:color="auto" w:fill="FFFFFF"/>
        </w:rPr>
      </w:pPr>
      <w:r w:rsidRPr="001D4ED8">
        <w:rPr>
          <w:rFonts w:ascii="Segoe UI" w:hAnsi="Segoe UI" w:cs="Segoe UI"/>
          <w:shd w:val="clear" w:color="auto" w:fill="FFFFFF"/>
        </w:rPr>
        <w:t>"In practice, we suggest removing unique rows or non-essential columns</w:t>
      </w:r>
      <w:r w:rsidR="008B2B5B" w:rsidRPr="001D4ED8">
        <w:rPr>
          <w:rFonts w:ascii="Segoe UI" w:hAnsi="Segoe UI" w:cs="Segoe UI"/>
        </w:rPr>
        <w:t xml:space="preserve"> </w:t>
      </w:r>
      <w:r w:rsidRPr="001D4ED8">
        <w:rPr>
          <w:rFonts w:ascii="Segoe UI" w:hAnsi="Segoe UI" w:cs="Segoe UI"/>
          <w:shd w:val="clear" w:color="auto" w:fill="FFFFFF"/>
        </w:rPr>
        <w:t>in Y to prevent both types of linkages." - not really helpful; we can</w:t>
      </w:r>
      <w:r w:rsidR="008B2B5B" w:rsidRPr="001D4ED8">
        <w:rPr>
          <w:rFonts w:ascii="Segoe UI" w:hAnsi="Segoe UI" w:cs="Segoe UI"/>
        </w:rPr>
        <w:t xml:space="preserve"> </w:t>
      </w:r>
      <w:r w:rsidRPr="001D4ED8">
        <w:rPr>
          <w:rFonts w:ascii="Segoe UI" w:hAnsi="Segoe UI" w:cs="Segoe UI"/>
          <w:shd w:val="clear" w:color="auto" w:fill="FFFFFF"/>
        </w:rPr>
        <w:t>assume that the researcher would remove non-essential columns as a matter</w:t>
      </w:r>
      <w:r w:rsidR="008B2B5B" w:rsidRPr="001D4ED8">
        <w:rPr>
          <w:rFonts w:ascii="Segoe UI" w:hAnsi="Segoe UI" w:cs="Segoe UI"/>
        </w:rPr>
        <w:t xml:space="preserve"> </w:t>
      </w:r>
      <w:r w:rsidRPr="001D4ED8">
        <w:rPr>
          <w:rFonts w:ascii="Segoe UI" w:hAnsi="Segoe UI" w:cs="Segoe UI"/>
          <w:shd w:val="clear" w:color="auto" w:fill="FFFFFF"/>
        </w:rPr>
        <w:t xml:space="preserve">of good practice (if they're not doing </w:t>
      </w:r>
      <w:proofErr w:type="gramStart"/>
      <w:r w:rsidRPr="001D4ED8">
        <w:rPr>
          <w:rFonts w:ascii="Segoe UI" w:hAnsi="Segoe UI" w:cs="Segoe UI"/>
          <w:shd w:val="clear" w:color="auto" w:fill="FFFFFF"/>
        </w:rPr>
        <w:t>that</w:t>
      </w:r>
      <w:proofErr w:type="gramEnd"/>
      <w:r w:rsidRPr="001D4ED8">
        <w:rPr>
          <w:rFonts w:ascii="Segoe UI" w:hAnsi="Segoe UI" w:cs="Segoe UI"/>
          <w:shd w:val="clear" w:color="auto" w:fill="FFFFFF"/>
        </w:rPr>
        <w:t xml:space="preserve"> they are not going to get much</w:t>
      </w:r>
      <w:r w:rsidR="008B2B5B" w:rsidRPr="001D4ED8">
        <w:rPr>
          <w:rFonts w:ascii="Segoe UI" w:hAnsi="Segoe UI" w:cs="Segoe UI"/>
        </w:rPr>
        <w:t xml:space="preserve"> </w:t>
      </w:r>
      <w:r w:rsidRPr="001D4ED8">
        <w:rPr>
          <w:rFonts w:ascii="Segoe UI" w:hAnsi="Segoe UI" w:cs="Segoe UI"/>
          <w:shd w:val="clear" w:color="auto" w:fill="FFFFFF"/>
        </w:rPr>
        <w:t>out of the paper...)</w:t>
      </w:r>
    </w:p>
    <w:p w14:paraId="3D0B5459" w14:textId="77777777" w:rsidR="008B2B5B" w:rsidRPr="001D4ED8" w:rsidRDefault="008B2B5B" w:rsidP="008B2B5B">
      <w:pPr>
        <w:pStyle w:val="ListParagraph"/>
        <w:rPr>
          <w:rFonts w:ascii="Segoe UI" w:hAnsi="Segoe UI" w:cs="Segoe UI"/>
          <w:shd w:val="clear" w:color="auto" w:fill="FFFFFF"/>
        </w:rPr>
      </w:pPr>
    </w:p>
    <w:p w14:paraId="4F4F6972" w14:textId="59781333" w:rsidR="004E2877" w:rsidRPr="001D4ED8" w:rsidRDefault="004E2877">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Thank you for this clear comment.  We have removed that paragraph from the paper.</w:t>
      </w:r>
    </w:p>
    <w:p w14:paraId="5262CA02" w14:textId="77777777" w:rsidR="00CB51A3" w:rsidRPr="001D4ED8" w:rsidRDefault="00D5383C">
      <w:pPr>
        <w:rPr>
          <w:rFonts w:ascii="Segoe UI" w:hAnsi="Segoe UI" w:cs="Segoe UI"/>
          <w:color w:val="000000"/>
          <w:shd w:val="clear" w:color="auto" w:fill="FFFFFF"/>
        </w:rPr>
      </w:pPr>
      <w:r>
        <w:rPr>
          <w:rFonts w:ascii="Segoe UI" w:hAnsi="Segoe UI" w:cs="Segoe UI"/>
          <w:color w:val="000000"/>
        </w:rPr>
        <w:br/>
      </w:r>
      <w:r w:rsidRPr="001D4ED8">
        <w:rPr>
          <w:rFonts w:ascii="Segoe UI" w:hAnsi="Segoe UI" w:cs="Segoe UI"/>
          <w:color w:val="000000"/>
          <w:shd w:val="clear" w:color="auto" w:fill="FFFFFF"/>
        </w:rPr>
        <w:t>Inference:</w:t>
      </w:r>
      <w:r w:rsidRPr="001D4ED8">
        <w:rPr>
          <w:rFonts w:ascii="Segoe UI" w:hAnsi="Segoe UI" w:cs="Segoe UI"/>
          <w:color w:val="000000"/>
        </w:rPr>
        <w:br/>
      </w:r>
    </w:p>
    <w:p w14:paraId="4ED64C87" w14:textId="37D56834" w:rsidR="000818F3" w:rsidRPr="001D4ED8" w:rsidRDefault="00D5383C" w:rsidP="00CB51A3">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this surely isn't just limited to the dataset X</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 xml:space="preserve"> </w:t>
      </w:r>
      <w:proofErr w:type="gramStart"/>
      <w:r w:rsidRPr="001D4ED8">
        <w:rPr>
          <w:rFonts w:ascii="Segoe UI" w:hAnsi="Segoe UI" w:cs="Segoe UI"/>
          <w:color w:val="000000"/>
          <w:shd w:val="clear" w:color="auto" w:fill="FFFFFF"/>
        </w:rPr>
        <w:t>e</w:t>
      </w:r>
      <w:r w:rsidR="00CB51A3" w:rsidRPr="001D4ED8">
        <w:rPr>
          <w:rFonts w:ascii="Segoe UI" w:hAnsi="Segoe UI" w:cs="Segoe UI"/>
          <w:color w:val="000000"/>
          <w:shd w:val="clear" w:color="auto" w:fill="FFFFFF"/>
        </w:rPr>
        <w:t>.</w:t>
      </w:r>
      <w:r w:rsidRPr="001D4ED8">
        <w:rPr>
          <w:rFonts w:ascii="Segoe UI" w:hAnsi="Segoe UI" w:cs="Segoe UI"/>
          <w:color w:val="000000"/>
          <w:shd w:val="clear" w:color="auto" w:fill="FFFFFF"/>
        </w:rPr>
        <w:t>g</w:t>
      </w:r>
      <w:r w:rsidR="00CB51A3" w:rsidRPr="001D4ED8">
        <w:rPr>
          <w:rFonts w:ascii="Segoe UI" w:hAnsi="Segoe UI" w:cs="Segoe UI"/>
          <w:color w:val="000000"/>
          <w:shd w:val="clear" w:color="auto" w:fill="FFFFFF"/>
        </w:rPr>
        <w:t>.</w:t>
      </w:r>
      <w:proofErr w:type="gramEnd"/>
      <w:r w:rsidRPr="001D4ED8">
        <w:rPr>
          <w:rFonts w:ascii="Segoe UI" w:hAnsi="Segoe UI" w:cs="Segoe UI"/>
          <w:color w:val="000000"/>
          <w:shd w:val="clear" w:color="auto" w:fill="FFFFFF"/>
        </w:rPr>
        <w:t xml:space="preserve"> we can see in table</w:t>
      </w:r>
      <w:r w:rsidR="00CB51A3" w:rsidRPr="001D4ED8">
        <w:rPr>
          <w:rFonts w:ascii="Segoe UI" w:hAnsi="Segoe UI" w:cs="Segoe UI"/>
          <w:color w:val="000000"/>
        </w:rPr>
        <w:t xml:space="preserve"> </w:t>
      </w:r>
      <w:r w:rsidRPr="001D4ED8">
        <w:rPr>
          <w:rFonts w:ascii="Segoe UI" w:hAnsi="Segoe UI" w:cs="Segoe UI"/>
          <w:color w:val="000000"/>
          <w:shd w:val="clear" w:color="auto" w:fill="FFFFFF"/>
        </w:rPr>
        <w:t>2 that there is a clas</w:t>
      </w:r>
      <w:r w:rsidR="00CB51A3" w:rsidRPr="001D4ED8">
        <w:rPr>
          <w:rFonts w:ascii="Segoe UI" w:hAnsi="Segoe UI" w:cs="Segoe UI"/>
          <w:color w:val="000000"/>
          <w:shd w:val="clear" w:color="auto" w:fill="FFFFFF"/>
        </w:rPr>
        <w:t>s</w:t>
      </w:r>
      <w:r w:rsidRPr="001D4ED8">
        <w:rPr>
          <w:rFonts w:ascii="Segoe UI" w:hAnsi="Segoe UI" w:cs="Segoe UI"/>
          <w:color w:val="000000"/>
          <w:shd w:val="clear" w:color="auto" w:fill="FFFFFF"/>
        </w:rPr>
        <w:t xml:space="preserve"> disclosure in the equivalized units</w:t>
      </w:r>
    </w:p>
    <w:p w14:paraId="27C5707F" w14:textId="77777777" w:rsidR="00FA08F4" w:rsidRPr="003B2246" w:rsidRDefault="00FA08F4">
      <w:pPr>
        <w:rPr>
          <w:rFonts w:ascii="Segoe UI" w:hAnsi="Segoe UI" w:cs="Segoe UI"/>
          <w:strike/>
          <w:color w:val="4472C4" w:themeColor="accent1"/>
          <w:shd w:val="clear" w:color="auto" w:fill="FFFFFF"/>
        </w:rPr>
      </w:pPr>
    </w:p>
    <w:p w14:paraId="297D528B" w14:textId="5DC853FD" w:rsidR="00B77FC1" w:rsidRPr="001D4ED8" w:rsidRDefault="00FA08F4">
      <w:pPr>
        <w:rPr>
          <w:rFonts w:ascii="Segoe UI" w:eastAsiaTheme="minorEastAsia"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pointing this out. We have added </w:t>
      </w:r>
      <w:r w:rsidR="003B2246" w:rsidRPr="001D4ED8">
        <w:rPr>
          <w:rFonts w:ascii="Segoe UI" w:hAnsi="Segoe UI" w:cs="Segoe UI"/>
          <w:color w:val="4472C4" w:themeColor="accent1"/>
          <w:shd w:val="clear" w:color="auto" w:fill="FFFFFF"/>
        </w:rPr>
        <w:t xml:space="preserve">an </w:t>
      </w:r>
      <w:r w:rsidRPr="001D4ED8">
        <w:rPr>
          <w:rFonts w:ascii="Segoe UI" w:hAnsi="Segoe UI" w:cs="Segoe UI"/>
          <w:color w:val="4472C4" w:themeColor="accent1"/>
          <w:shd w:val="clear" w:color="auto" w:fill="FFFFFF"/>
        </w:rPr>
        <w:t xml:space="preserve">additional variable </w:t>
      </w:r>
      <m:oMath>
        <m:r>
          <w:rPr>
            <w:rFonts w:ascii="Cambria Math" w:hAnsi="Cambria Math" w:cs="Segoe UI"/>
            <w:color w:val="4472C4" w:themeColor="accent1"/>
            <w:shd w:val="clear" w:color="auto" w:fill="FFFFFF"/>
          </w:rPr>
          <m:t>b</m:t>
        </m:r>
      </m:oMath>
      <w:r w:rsidR="003B2246" w:rsidRPr="001D4ED8">
        <w:rPr>
          <w:rFonts w:ascii="Segoe UI" w:eastAsiaTheme="minorEastAsia"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to the</w:t>
      </w:r>
      <w:r w:rsidR="000818F3" w:rsidRPr="001D4ED8">
        <w:rPr>
          <w:rFonts w:ascii="Segoe UI" w:hAnsi="Segoe UI" w:cs="Segoe UI"/>
          <w:color w:val="4472C4" w:themeColor="accent1"/>
          <w:shd w:val="clear" w:color="auto" w:fill="FFFFFF"/>
        </w:rPr>
        <w:t xml:space="preserve"> </w:t>
      </w:r>
      <w:r w:rsidRPr="001D4ED8">
        <w:rPr>
          <w:rFonts w:ascii="Segoe UI" w:hAnsi="Segoe UI" w:cs="Segoe UI"/>
          <w:color w:val="4472C4" w:themeColor="accent1"/>
          <w:shd w:val="clear" w:color="auto" w:fill="FFFFFF"/>
        </w:rPr>
        <w:t>right-hand</w:t>
      </w:r>
      <w:r w:rsidR="000818F3" w:rsidRPr="001D4ED8">
        <w:rPr>
          <w:rFonts w:ascii="Segoe UI" w:hAnsi="Segoe UI" w:cs="Segoe UI"/>
          <w:color w:val="4472C4" w:themeColor="accent1"/>
          <w:shd w:val="clear" w:color="auto" w:fill="FFFFFF"/>
        </w:rPr>
        <w:t xml:space="preserve"> side of the conditional</w:t>
      </w:r>
      <w:r w:rsidRPr="001D4ED8">
        <w:rPr>
          <w:rFonts w:ascii="Segoe UI" w:hAnsi="Segoe UI" w:cs="Segoe UI"/>
          <w:color w:val="4472C4" w:themeColor="accent1"/>
          <w:shd w:val="clear" w:color="auto" w:fill="FFFFFF"/>
        </w:rPr>
        <w:t xml:space="preserve"> probabilities</w:t>
      </w:r>
      <w:r w:rsidR="003B2246" w:rsidRPr="001D4ED8">
        <w:rPr>
          <w:rFonts w:ascii="Segoe UI" w:hAnsi="Segoe UI" w:cs="Segoe UI"/>
          <w:color w:val="4472C4" w:themeColor="accent1"/>
          <w:shd w:val="clear" w:color="auto" w:fill="FFFFFF"/>
        </w:rPr>
        <w:t xml:space="preserve"> that captures any adversary background knowledge on the individual or attribute of interest outside of an external data set</w:t>
      </w:r>
      <w:r w:rsidR="000818F3" w:rsidRPr="001D4ED8">
        <w:rPr>
          <w:rFonts w:ascii="Segoe UI" w:hAnsi="Segoe UI" w:cs="Segoe UI"/>
          <w:color w:val="4472C4" w:themeColor="accent1"/>
          <w:shd w:val="clear" w:color="auto" w:fill="FFFFFF"/>
        </w:rPr>
        <w:t>.</w:t>
      </w:r>
      <w:r w:rsidRPr="001D4ED8">
        <w:rPr>
          <w:rFonts w:ascii="Segoe UI" w:hAnsi="Segoe UI" w:cs="Segoe UI"/>
          <w:color w:val="4472C4" w:themeColor="accent1"/>
          <w:shd w:val="clear" w:color="auto" w:fill="FFFFFF"/>
        </w:rPr>
        <w:t xml:space="preserve"> This way, we isolate only the increase in probability of inferring sensitive information that arises from accessing the protected data set Y</w:t>
      </w:r>
      <w:r w:rsidR="00B77FC1" w:rsidRPr="001D4ED8">
        <w:rPr>
          <w:rFonts w:ascii="Segoe UI" w:hAnsi="Segoe UI" w:cs="Segoe UI"/>
          <w:color w:val="4472C4" w:themeColor="accent1"/>
          <w:shd w:val="clear" w:color="auto" w:fill="FFFFFF"/>
        </w:rPr>
        <w:t xml:space="preserve">. </w:t>
      </w:r>
    </w:p>
    <w:p w14:paraId="486EF1FC" w14:textId="77777777" w:rsidR="0061363A" w:rsidRPr="000B03FA" w:rsidRDefault="0061363A">
      <w:pPr>
        <w:rPr>
          <w:rFonts w:ascii="Segoe UI" w:hAnsi="Segoe UI" w:cs="Segoe UI"/>
          <w:strike/>
          <w:color w:val="000000"/>
        </w:rPr>
      </w:pPr>
    </w:p>
    <w:p w14:paraId="0F18D44E" w14:textId="187E82DC" w:rsidR="00965B9B" w:rsidRPr="001D4ED8" w:rsidRDefault="00D5383C" w:rsidP="0061363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p1012 para 1 - if you know the sex of an individual in X, isn't this</w:t>
      </w:r>
      <w:r w:rsidRPr="001D4ED8">
        <w:rPr>
          <w:rFonts w:ascii="Segoe UI" w:hAnsi="Segoe UI" w:cs="Segoe UI"/>
          <w:color w:val="000000"/>
        </w:rPr>
        <w:br/>
      </w:r>
      <w:r w:rsidRPr="001D4ED8">
        <w:rPr>
          <w:rFonts w:ascii="Segoe UI" w:hAnsi="Segoe UI" w:cs="Segoe UI"/>
          <w:color w:val="000000"/>
          <w:shd w:val="clear" w:color="auto" w:fill="FFFFFF"/>
        </w:rPr>
        <w:t xml:space="preserve">just </w:t>
      </w:r>
      <w:proofErr w:type="spellStart"/>
      <w:r w:rsidRPr="001D4ED8">
        <w:rPr>
          <w:rFonts w:ascii="Segoe UI" w:hAnsi="Segoe UI" w:cs="Segoe UI"/>
          <w:color w:val="000000"/>
          <w:shd w:val="clear" w:color="auto" w:fill="FFFFFF"/>
        </w:rPr>
        <w:t>linkability</w:t>
      </w:r>
      <w:proofErr w:type="spellEnd"/>
      <w:r w:rsidRPr="001D4ED8">
        <w:rPr>
          <w:rFonts w:ascii="Segoe UI" w:hAnsi="Segoe UI" w:cs="Segoe UI"/>
          <w:color w:val="000000"/>
          <w:shd w:val="clear" w:color="auto" w:fill="FFFFFF"/>
        </w:rPr>
        <w:t xml:space="preserve"> again </w:t>
      </w:r>
      <w:proofErr w:type="spellStart"/>
      <w:proofErr w:type="gramStart"/>
      <w:r w:rsidRPr="001D4ED8">
        <w:rPr>
          <w:rFonts w:ascii="Segoe UI" w:hAnsi="Segoe UI" w:cs="Segoe UI"/>
          <w:color w:val="000000"/>
          <w:shd w:val="clear" w:color="auto" w:fill="FFFFFF"/>
        </w:rPr>
        <w:t>ie</w:t>
      </w:r>
      <w:proofErr w:type="spellEnd"/>
      <w:proofErr w:type="gramEnd"/>
      <w:r w:rsidRPr="001D4ED8">
        <w:rPr>
          <w:rFonts w:ascii="Segoe UI" w:hAnsi="Segoe UI" w:cs="Segoe UI"/>
          <w:color w:val="000000"/>
          <w:shd w:val="clear" w:color="auto" w:fill="FFFFFF"/>
        </w:rPr>
        <w:t xml:space="preserve"> the one-to-one?</w:t>
      </w:r>
    </w:p>
    <w:p w14:paraId="3438752E" w14:textId="77777777" w:rsidR="005C2A25" w:rsidRPr="001D4ED8" w:rsidRDefault="005C2A25">
      <w:pPr>
        <w:rPr>
          <w:rFonts w:ascii="Segoe UI" w:hAnsi="Segoe UI" w:cs="Segoe UI"/>
          <w:color w:val="4472C4" w:themeColor="accent1"/>
          <w:shd w:val="clear" w:color="auto" w:fill="FFFFFF"/>
        </w:rPr>
      </w:pPr>
    </w:p>
    <w:p w14:paraId="2E857E92" w14:textId="608F7215" w:rsidR="005C2A25" w:rsidRPr="001D4ED8" w:rsidRDefault="00BB7B54">
      <w:pPr>
        <w:rPr>
          <w:rFonts w:ascii="Segoe UI" w:hAnsi="Segoe UI" w:cs="Segoe UI"/>
          <w:color w:val="4472C4" w:themeColor="accent1"/>
        </w:rPr>
      </w:pPr>
      <w:r w:rsidRPr="001D4ED8">
        <w:rPr>
          <w:rFonts w:ascii="Segoe UI" w:hAnsi="Segoe UI" w:cs="Segoe UI"/>
          <w:color w:val="4472C4" w:themeColor="accent1"/>
        </w:rPr>
        <w:t>Thank you. We have removed this statement, and instead state that the prior probability should be reasonable and conservative to serve as a baseline for assessing Inference.</w:t>
      </w:r>
    </w:p>
    <w:p w14:paraId="07B4DACE" w14:textId="77777777" w:rsidR="0061363A" w:rsidRDefault="0061363A">
      <w:pPr>
        <w:rPr>
          <w:rFonts w:ascii="Segoe UI" w:hAnsi="Segoe UI" w:cs="Segoe UI"/>
          <w:color w:val="4472C4" w:themeColor="accent1"/>
        </w:rPr>
      </w:pPr>
    </w:p>
    <w:p w14:paraId="06574A01" w14:textId="00FB0BBE" w:rsidR="00965B9B" w:rsidRPr="001D4ED8" w:rsidRDefault="00D5383C" w:rsidP="0061363A">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I'm very confused about this metric for risk. Why are you using the</w:t>
      </w:r>
      <w:r w:rsidRPr="001D4ED8">
        <w:rPr>
          <w:rFonts w:ascii="Segoe UI" w:hAnsi="Segoe UI" w:cs="Segoe UI"/>
          <w:color w:val="000000"/>
        </w:rPr>
        <w:br/>
      </w:r>
      <w:r w:rsidRPr="001D4ED8">
        <w:rPr>
          <w:rFonts w:ascii="Segoe UI" w:hAnsi="Segoe UI" w:cs="Segoe UI"/>
          <w:color w:val="000000"/>
          <w:shd w:val="clear" w:color="auto" w:fill="FFFFFF"/>
        </w:rPr>
        <w:t xml:space="preserve">average probabilities? If I were the data </w:t>
      </w:r>
      <w:r w:rsidR="0061363A" w:rsidRPr="001D4ED8">
        <w:rPr>
          <w:rFonts w:ascii="Segoe UI" w:hAnsi="Segoe UI" w:cs="Segoe UI"/>
          <w:color w:val="000000"/>
          <w:shd w:val="clear" w:color="auto" w:fill="FFFFFF"/>
        </w:rPr>
        <w:t>owner,</w:t>
      </w:r>
      <w:r w:rsidRPr="001D4ED8">
        <w:rPr>
          <w:rFonts w:ascii="Segoe UI" w:hAnsi="Segoe UI" w:cs="Segoe UI"/>
          <w:color w:val="000000"/>
          <w:shd w:val="clear" w:color="auto" w:fill="FFFFFF"/>
        </w:rPr>
        <w:t xml:space="preserve"> I would be much more</w:t>
      </w:r>
      <w:r w:rsidRPr="001D4ED8">
        <w:rPr>
          <w:rFonts w:ascii="Segoe UI" w:hAnsi="Segoe UI" w:cs="Segoe UI"/>
          <w:color w:val="000000"/>
        </w:rPr>
        <w:br/>
      </w:r>
      <w:r w:rsidRPr="001D4ED8">
        <w:rPr>
          <w:rFonts w:ascii="Segoe UI" w:hAnsi="Segoe UI" w:cs="Segoe UI"/>
          <w:color w:val="000000"/>
          <w:shd w:val="clear" w:color="auto" w:fill="FFFFFF"/>
        </w:rPr>
        <w:lastRenderedPageBreak/>
        <w:t>concerned that some individuals can have their attributes identified with</w:t>
      </w:r>
      <w:r w:rsidRPr="001D4ED8">
        <w:rPr>
          <w:rFonts w:ascii="Segoe UI" w:hAnsi="Segoe UI" w:cs="Segoe UI"/>
          <w:color w:val="000000"/>
        </w:rPr>
        <w:br/>
      </w:r>
      <w:r w:rsidRPr="001D4ED8">
        <w:rPr>
          <w:rFonts w:ascii="Segoe UI" w:hAnsi="Segoe UI" w:cs="Segoe UI"/>
          <w:color w:val="000000"/>
          <w:shd w:val="clear" w:color="auto" w:fill="FFFFFF"/>
        </w:rPr>
        <w:t>probability 1, and not that most people have no significant prob of</w:t>
      </w:r>
      <w:r w:rsidRPr="001D4ED8">
        <w:rPr>
          <w:rFonts w:ascii="Segoe UI" w:hAnsi="Segoe UI" w:cs="Segoe UI"/>
          <w:color w:val="000000"/>
        </w:rPr>
        <w:br/>
      </w:r>
      <w:r w:rsidRPr="001D4ED8">
        <w:rPr>
          <w:rFonts w:ascii="Segoe UI" w:hAnsi="Segoe UI" w:cs="Segoe UI"/>
          <w:color w:val="000000"/>
          <w:shd w:val="clear" w:color="auto" w:fill="FFFFFF"/>
        </w:rPr>
        <w:t>attribute identification.</w:t>
      </w:r>
    </w:p>
    <w:p w14:paraId="39FE3983" w14:textId="77777777" w:rsidR="009643AD" w:rsidRPr="001D4ED8" w:rsidRDefault="009643AD" w:rsidP="009643AD">
      <w:pPr>
        <w:pStyle w:val="ListParagraph"/>
        <w:rPr>
          <w:rFonts w:ascii="Segoe UI" w:hAnsi="Segoe UI" w:cs="Segoe UI"/>
          <w:color w:val="000000"/>
          <w:shd w:val="clear" w:color="auto" w:fill="FFFFFF"/>
        </w:rPr>
      </w:pPr>
    </w:p>
    <w:p w14:paraId="2D9DB5EE" w14:textId="6B8C58E9" w:rsidR="0061363A" w:rsidRPr="001D4ED8" w:rsidRDefault="0061363A">
      <w:pPr>
        <w:rPr>
          <w:rFonts w:ascii="Segoe UI" w:hAnsi="Segoe UI" w:cs="Segoe UI"/>
          <w:color w:val="4472C4" w:themeColor="accent1"/>
          <w:shd w:val="clear" w:color="auto" w:fill="FFFFFF"/>
        </w:rPr>
      </w:pPr>
      <w:r w:rsidRPr="001D4ED8">
        <w:rPr>
          <w:rFonts w:ascii="Segoe UI" w:hAnsi="Segoe UI" w:cs="Segoe UI"/>
          <w:color w:val="4472C4" w:themeColor="accent1"/>
          <w:shd w:val="clear" w:color="auto" w:fill="FFFFFF"/>
        </w:rPr>
        <w:t xml:space="preserve">Thank you for this comment. To protect against the </w:t>
      </w:r>
      <w:proofErr w:type="gramStart"/>
      <w:r w:rsidRPr="001D4ED8">
        <w:rPr>
          <w:rFonts w:ascii="Segoe UI" w:hAnsi="Segoe UI" w:cs="Segoe UI"/>
          <w:color w:val="4472C4" w:themeColor="accent1"/>
          <w:shd w:val="clear" w:color="auto" w:fill="FFFFFF"/>
        </w:rPr>
        <w:t>worst case</w:t>
      </w:r>
      <w:proofErr w:type="gramEnd"/>
      <w:r w:rsidRPr="001D4ED8">
        <w:rPr>
          <w:rFonts w:ascii="Segoe UI" w:hAnsi="Segoe UI" w:cs="Segoe UI"/>
          <w:color w:val="4472C4" w:themeColor="accent1"/>
          <w:shd w:val="clear" w:color="auto" w:fill="FFFFFF"/>
        </w:rPr>
        <w:t xml:space="preserve"> scenario, we have altered the risk metric to measure the maximum increase in probability rather than the average. We have also adjusted our empirical analysis to reflect this change. For additional clarity, we have removed the calculations of </w:t>
      </w:r>
      <w:r w:rsidR="000818F3" w:rsidRPr="001D4ED8">
        <w:rPr>
          <w:rFonts w:ascii="Segoe UI" w:hAnsi="Segoe UI" w:cs="Segoe UI"/>
          <w:color w:val="4472C4" w:themeColor="accent1"/>
          <w:shd w:val="clear" w:color="auto" w:fill="FFFFFF"/>
        </w:rPr>
        <w:t xml:space="preserve">t-closeness and refer </w:t>
      </w:r>
      <w:r w:rsidRPr="001D4ED8">
        <w:rPr>
          <w:rFonts w:ascii="Segoe UI" w:hAnsi="Segoe UI" w:cs="Segoe UI"/>
          <w:color w:val="4472C4" w:themeColor="accent1"/>
          <w:shd w:val="clear" w:color="auto" w:fill="FFFFFF"/>
        </w:rPr>
        <w:t xml:space="preserve">the reader </w:t>
      </w:r>
      <w:r w:rsidR="000818F3" w:rsidRPr="001D4ED8">
        <w:rPr>
          <w:rFonts w:ascii="Segoe UI" w:hAnsi="Segoe UI" w:cs="Segoe UI"/>
          <w:color w:val="4472C4" w:themeColor="accent1"/>
          <w:shd w:val="clear" w:color="auto" w:fill="FFFFFF"/>
        </w:rPr>
        <w:t xml:space="preserve">to other ways of measuring </w:t>
      </w:r>
      <w:r w:rsidR="00FA5338" w:rsidRPr="001D4ED8">
        <w:rPr>
          <w:rFonts w:ascii="Segoe UI" w:hAnsi="Segoe UI" w:cs="Segoe UI"/>
          <w:color w:val="4472C4" w:themeColor="accent1"/>
          <w:shd w:val="clear" w:color="auto" w:fill="FFFFFF"/>
        </w:rPr>
        <w:t>the risk of inference.</w:t>
      </w:r>
    </w:p>
    <w:p w14:paraId="1AA27E16" w14:textId="77777777" w:rsidR="00193B38" w:rsidRPr="00193B38" w:rsidRDefault="00193B38">
      <w:pPr>
        <w:rPr>
          <w:rFonts w:ascii="Segoe UI" w:hAnsi="Segoe UI" w:cs="Segoe UI"/>
        </w:rPr>
      </w:pPr>
    </w:p>
    <w:p w14:paraId="3515388F" w14:textId="5F6B3B44" w:rsidR="002265C6" w:rsidRDefault="00D5383C" w:rsidP="00193B38">
      <w:pPr>
        <w:pStyle w:val="ListParagraph"/>
        <w:numPr>
          <w:ilvl w:val="0"/>
          <w:numId w:val="8"/>
        </w:numPr>
        <w:rPr>
          <w:rFonts w:ascii="Segoe UI" w:hAnsi="Segoe UI" w:cs="Segoe UI"/>
          <w:shd w:val="clear" w:color="auto" w:fill="FFFFFF"/>
        </w:rPr>
      </w:pPr>
      <w:r w:rsidRPr="00193B38">
        <w:rPr>
          <w:rFonts w:ascii="Segoe UI" w:hAnsi="Segoe UI" w:cs="Segoe UI"/>
          <w:shd w:val="clear" w:color="auto" w:fill="FFFFFF"/>
        </w:rPr>
        <w:t>as the authors note, k-anon doesn't prevent attribute disclosure</w:t>
      </w:r>
      <w:r w:rsidRPr="00193B38">
        <w:rPr>
          <w:rFonts w:ascii="Segoe UI" w:hAnsi="Segoe UI" w:cs="Segoe UI"/>
        </w:rPr>
        <w:br/>
      </w:r>
      <w:r w:rsidRPr="00193B38">
        <w:rPr>
          <w:rFonts w:ascii="Segoe UI" w:hAnsi="Segoe UI" w:cs="Segoe UI"/>
          <w:shd w:val="clear" w:color="auto" w:fill="FFFFFF"/>
        </w:rPr>
        <w:t>(especially via class disclosure - it would perhaps be better to consider</w:t>
      </w:r>
      <w:r w:rsidRPr="00193B38">
        <w:rPr>
          <w:rFonts w:ascii="Segoe UI" w:hAnsi="Segoe UI" w:cs="Segoe UI"/>
        </w:rPr>
        <w:br/>
      </w:r>
      <w:r w:rsidRPr="00193B38">
        <w:rPr>
          <w:rFonts w:ascii="Segoe UI" w:hAnsi="Segoe UI" w:cs="Segoe UI"/>
          <w:shd w:val="clear" w:color="auto" w:fill="FFFFFF"/>
        </w:rPr>
        <w:t>as a specific attack)</w:t>
      </w:r>
    </w:p>
    <w:p w14:paraId="2FCD9B56" w14:textId="77777777" w:rsidR="00A24BF9" w:rsidRPr="00193B38" w:rsidRDefault="00A24BF9" w:rsidP="00A24BF9">
      <w:pPr>
        <w:pStyle w:val="ListParagraph"/>
        <w:rPr>
          <w:rFonts w:ascii="Segoe UI" w:hAnsi="Segoe UI" w:cs="Segoe UI"/>
          <w:shd w:val="clear" w:color="auto" w:fill="FFFFFF"/>
        </w:rPr>
      </w:pPr>
    </w:p>
    <w:p w14:paraId="4B1AC36E" w14:textId="1A9E45D2" w:rsidR="002265C6" w:rsidRPr="00A006D0" w:rsidRDefault="002265C6">
      <w:pPr>
        <w:rPr>
          <w:rFonts w:ascii="Segoe UI" w:hAnsi="Segoe UI" w:cs="Segoe UI"/>
          <w:color w:val="4472C4" w:themeColor="accent1"/>
          <w:shd w:val="clear" w:color="auto" w:fill="FFFFFF"/>
        </w:rPr>
      </w:pPr>
      <w:commentRangeStart w:id="0"/>
      <w:r w:rsidRPr="00A006D0">
        <w:rPr>
          <w:rFonts w:ascii="Segoe UI" w:hAnsi="Segoe UI" w:cs="Segoe UI"/>
          <w:color w:val="4472C4" w:themeColor="accent1"/>
          <w:shd w:val="clear" w:color="auto" w:fill="FFFFFF"/>
        </w:rPr>
        <w:t xml:space="preserve">Thank you, we have reframed the discussion around calculating our inference metric using a specific </w:t>
      </w:r>
      <w:r w:rsidR="00A34668">
        <w:rPr>
          <w:rFonts w:ascii="Segoe UI" w:hAnsi="Segoe UI" w:cs="Segoe UI"/>
          <w:color w:val="4472C4" w:themeColor="accent1"/>
          <w:shd w:val="clear" w:color="auto" w:fill="FFFFFF"/>
        </w:rPr>
        <w:t xml:space="preserve">attribute disclosure </w:t>
      </w:r>
      <w:r w:rsidRPr="00A006D0">
        <w:rPr>
          <w:rFonts w:ascii="Segoe UI" w:hAnsi="Segoe UI" w:cs="Segoe UI"/>
          <w:color w:val="4472C4" w:themeColor="accent1"/>
          <w:shd w:val="clear" w:color="auto" w:fill="FFFFFF"/>
        </w:rPr>
        <w:t>attack that is reasonable</w:t>
      </w:r>
      <w:r w:rsidR="00A34668">
        <w:rPr>
          <w:rFonts w:ascii="Segoe UI" w:hAnsi="Segoe UI" w:cs="Segoe UI"/>
          <w:color w:val="4472C4" w:themeColor="accent1"/>
          <w:shd w:val="clear" w:color="auto" w:fill="FFFFFF"/>
        </w:rPr>
        <w:t xml:space="preserve"> (see paragraph 2 of Section 4.3)</w:t>
      </w:r>
      <w:r w:rsidRPr="00A006D0">
        <w:rPr>
          <w:rFonts w:ascii="Segoe UI" w:hAnsi="Segoe UI" w:cs="Segoe UI"/>
          <w:color w:val="4472C4" w:themeColor="accent1"/>
          <w:shd w:val="clear" w:color="auto" w:fill="FFFFFF"/>
        </w:rPr>
        <w:t xml:space="preserve">. We noted on page XXX that the readers can see more sophisticated attacks in the literature.   </w:t>
      </w:r>
      <w:commentRangeEnd w:id="0"/>
      <w:r w:rsidR="006B7D10">
        <w:rPr>
          <w:rStyle w:val="CommentReference"/>
        </w:rPr>
        <w:commentReference w:id="0"/>
      </w:r>
    </w:p>
    <w:p w14:paraId="2FE1EF56" w14:textId="77777777" w:rsidR="00AE1ECD" w:rsidRPr="001D4ED8" w:rsidRDefault="00D5383C">
      <w:pPr>
        <w:rPr>
          <w:rFonts w:ascii="Segoe UI" w:hAnsi="Segoe UI" w:cs="Segoe UI"/>
          <w:color w:val="000000"/>
          <w:shd w:val="clear" w:color="auto" w:fill="FFFFFF"/>
        </w:rPr>
      </w:pPr>
      <w:r>
        <w:rPr>
          <w:rFonts w:ascii="Segoe UI" w:hAnsi="Segoe UI" w:cs="Segoe UI"/>
          <w:color w:val="000000"/>
        </w:rPr>
        <w:br/>
      </w:r>
      <w:r w:rsidR="00AE1ECD" w:rsidRPr="001D4ED8">
        <w:rPr>
          <w:rFonts w:ascii="Segoe UI" w:hAnsi="Segoe UI" w:cs="Segoe UI"/>
          <w:color w:val="000000"/>
          <w:shd w:val="clear" w:color="auto" w:fill="FFFFFF"/>
        </w:rPr>
        <w:t>Legality</w:t>
      </w:r>
    </w:p>
    <w:p w14:paraId="224E8B73" w14:textId="77777777" w:rsidR="003D2039" w:rsidRPr="001D4ED8" w:rsidRDefault="003D2039">
      <w:pPr>
        <w:rPr>
          <w:rFonts w:ascii="Segoe UI" w:hAnsi="Segoe UI" w:cs="Segoe UI"/>
          <w:color w:val="000000"/>
        </w:rPr>
      </w:pPr>
    </w:p>
    <w:p w14:paraId="3DB32DEB" w14:textId="67ADCF45" w:rsidR="000818F3" w:rsidRPr="001D4ED8" w:rsidRDefault="00D5383C" w:rsidP="003D2039">
      <w:pPr>
        <w:pStyle w:val="ListParagraph"/>
        <w:numPr>
          <w:ilvl w:val="0"/>
          <w:numId w:val="8"/>
        </w:numPr>
        <w:rPr>
          <w:rFonts w:ascii="Segoe UI" w:hAnsi="Segoe UI" w:cs="Segoe UI"/>
          <w:color w:val="000000"/>
          <w:shd w:val="clear" w:color="auto" w:fill="FFFFFF"/>
        </w:rPr>
      </w:pPr>
      <w:r w:rsidRPr="001D4ED8">
        <w:rPr>
          <w:rFonts w:ascii="Segoe UI" w:hAnsi="Segoe UI" w:cs="Segoe UI"/>
          <w:color w:val="000000"/>
          <w:shd w:val="clear" w:color="auto" w:fill="FFFFFF"/>
        </w:rPr>
        <w:t xml:space="preserve">[28]'s definition of </w:t>
      </w:r>
      <w:proofErr w:type="spellStart"/>
      <w:r w:rsidRPr="001D4ED8">
        <w:rPr>
          <w:rFonts w:ascii="Segoe UI" w:hAnsi="Segoe UI" w:cs="Segoe UI"/>
          <w:color w:val="000000"/>
          <w:shd w:val="clear" w:color="auto" w:fill="FFFFFF"/>
        </w:rPr>
        <w:t>uninformativeness</w:t>
      </w:r>
      <w:proofErr w:type="spellEnd"/>
      <w:r w:rsidRPr="001D4ED8">
        <w:rPr>
          <w:rFonts w:ascii="Segoe UI" w:hAnsi="Segoe UI" w:cs="Segoe UI"/>
          <w:color w:val="000000"/>
          <w:shd w:val="clear" w:color="auto" w:fill="FFFFFF"/>
        </w:rPr>
        <w:t xml:space="preserve"> is very closely tied to the</w:t>
      </w:r>
      <w:r w:rsidR="005B708A" w:rsidRPr="001D4ED8">
        <w:rPr>
          <w:rFonts w:ascii="Segoe UI" w:hAnsi="Segoe UI" w:cs="Segoe UI"/>
          <w:color w:val="000000"/>
        </w:rPr>
        <w:t xml:space="preserve"> </w:t>
      </w:r>
      <w:r w:rsidRPr="001D4ED8">
        <w:rPr>
          <w:rFonts w:ascii="Segoe UI" w:hAnsi="Segoe UI" w:cs="Segoe UI"/>
          <w:color w:val="000000"/>
          <w:shd w:val="clear" w:color="auto" w:fill="FFFFFF"/>
        </w:rPr>
        <w:t xml:space="preserve">differential privacy definition; </w:t>
      </w:r>
      <w:proofErr w:type="gramStart"/>
      <w:r w:rsidRPr="001D4ED8">
        <w:rPr>
          <w:rFonts w:ascii="Segoe UI" w:hAnsi="Segoe UI" w:cs="Segoe UI"/>
          <w:color w:val="000000"/>
          <w:shd w:val="clear" w:color="auto" w:fill="FFFFFF"/>
        </w:rPr>
        <w:t>so</w:t>
      </w:r>
      <w:proofErr w:type="gramEnd"/>
      <w:r w:rsidRPr="001D4ED8">
        <w:rPr>
          <w:rFonts w:ascii="Segoe UI" w:hAnsi="Segoe UI" w:cs="Segoe UI"/>
          <w:color w:val="000000"/>
          <w:shd w:val="clear" w:color="auto" w:fill="FFFFFF"/>
        </w:rPr>
        <w:t xml:space="preserve"> it is not helpful when considering</w:t>
      </w:r>
      <w:r w:rsidR="005B708A" w:rsidRPr="001D4ED8">
        <w:rPr>
          <w:rFonts w:ascii="Segoe UI" w:hAnsi="Segoe UI" w:cs="Segoe UI"/>
          <w:color w:val="000000"/>
        </w:rPr>
        <w:t xml:space="preserve"> </w:t>
      </w:r>
      <w:r w:rsidRPr="001D4ED8">
        <w:rPr>
          <w:rFonts w:ascii="Segoe UI" w:hAnsi="Segoe UI" w:cs="Segoe UI"/>
          <w:color w:val="000000"/>
          <w:shd w:val="clear" w:color="auto" w:fill="FFFFFF"/>
        </w:rPr>
        <w:t>attack context (which the authors do in the rest of the paper)</w:t>
      </w:r>
    </w:p>
    <w:p w14:paraId="11F5760B" w14:textId="77777777" w:rsidR="00896019" w:rsidRPr="001D4ED8" w:rsidRDefault="00896019" w:rsidP="00896019">
      <w:pPr>
        <w:pStyle w:val="ListParagraph"/>
        <w:rPr>
          <w:rFonts w:ascii="Segoe UI" w:hAnsi="Segoe UI" w:cs="Segoe UI"/>
          <w:color w:val="000000"/>
          <w:shd w:val="clear" w:color="auto" w:fill="FFFFFF"/>
        </w:rPr>
      </w:pPr>
    </w:p>
    <w:p w14:paraId="65BCDD17" w14:textId="77777777" w:rsidR="00F34438" w:rsidRDefault="000818F3">
      <w:pPr>
        <w:rPr>
          <w:rFonts w:ascii="Segoe UI" w:hAnsi="Segoe UI" w:cs="Segoe UI"/>
          <w:color w:val="000000"/>
          <w:shd w:val="clear" w:color="auto" w:fill="FFFFFF"/>
        </w:rPr>
      </w:pPr>
      <w:r w:rsidRPr="001D4ED8">
        <w:rPr>
          <w:rFonts w:ascii="Segoe UI" w:hAnsi="Segoe UI" w:cs="Segoe UI"/>
          <w:color w:val="4472C4" w:themeColor="accent1"/>
          <w:shd w:val="clear" w:color="auto" w:fill="FFFFFF"/>
        </w:rPr>
        <w:t>Thank you, we have removed this paragraph from the paper</w:t>
      </w:r>
      <w:r w:rsidR="007F14B9" w:rsidRPr="001D4ED8">
        <w:rPr>
          <w:rFonts w:ascii="Segoe UI" w:hAnsi="Segoe UI" w:cs="Segoe UI"/>
          <w:color w:val="4472C4" w:themeColor="accent1"/>
          <w:shd w:val="clear" w:color="auto" w:fill="FFFFFF"/>
        </w:rPr>
        <w:t xml:space="preserve"> since we are considering a specific (reasonable) attack context. This is also consistent with the feedback from reviewer #2 that differential privacy “is likely above what would be determined as reasonable."</w:t>
      </w:r>
      <w:r w:rsidR="00D5383C">
        <w:rPr>
          <w:rFonts w:ascii="Segoe UI" w:hAnsi="Segoe UI" w:cs="Segoe UI"/>
          <w:color w:val="000000"/>
        </w:rPr>
        <w:br/>
      </w:r>
      <w:r w:rsidR="00D5383C">
        <w:rPr>
          <w:rFonts w:ascii="Segoe UI" w:hAnsi="Segoe UI" w:cs="Segoe UI"/>
          <w:color w:val="000000"/>
        </w:rPr>
        <w:br/>
      </w:r>
      <w:r w:rsidR="00D5383C">
        <w:rPr>
          <w:rFonts w:ascii="Segoe UI" w:hAnsi="Segoe UI" w:cs="Segoe UI"/>
          <w:color w:val="000000"/>
          <w:shd w:val="clear" w:color="auto" w:fill="FFFFFF"/>
        </w:rPr>
        <w:t xml:space="preserve">Section 5 case </w:t>
      </w:r>
      <w:proofErr w:type="gramStart"/>
      <w:r w:rsidR="00D5383C">
        <w:rPr>
          <w:rFonts w:ascii="Segoe UI" w:hAnsi="Segoe UI" w:cs="Segoe UI"/>
          <w:color w:val="000000"/>
          <w:shd w:val="clear" w:color="auto" w:fill="FFFFFF"/>
        </w:rPr>
        <w:t>study</w:t>
      </w:r>
      <w:proofErr w:type="gramEnd"/>
    </w:p>
    <w:p w14:paraId="6B2DFC81" w14:textId="4A20C1EF" w:rsidR="001731D8" w:rsidRDefault="00D5383C">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shd w:val="clear" w:color="auto" w:fill="FFFFFF"/>
        </w:rPr>
        <w:t xml:space="preserve">I found this section clearly structured and </w:t>
      </w:r>
      <w:r w:rsidR="003D2039">
        <w:rPr>
          <w:rFonts w:ascii="Segoe UI" w:hAnsi="Segoe UI" w:cs="Segoe UI"/>
          <w:color w:val="000000"/>
          <w:shd w:val="clear" w:color="auto" w:fill="FFFFFF"/>
        </w:rPr>
        <w:t>written and</w:t>
      </w:r>
      <w:r>
        <w:rPr>
          <w:rFonts w:ascii="Segoe UI" w:hAnsi="Segoe UI" w:cs="Segoe UI"/>
          <w:color w:val="000000"/>
          <w:shd w:val="clear" w:color="auto" w:fill="FFFFFF"/>
        </w:rPr>
        <w:t xml:space="preserve"> would be suitable</w:t>
      </w:r>
      <w:r>
        <w:rPr>
          <w:rFonts w:ascii="Segoe UI" w:hAnsi="Segoe UI" w:cs="Segoe UI"/>
          <w:color w:val="000000"/>
        </w:rPr>
        <w:br/>
      </w:r>
      <w:r>
        <w:rPr>
          <w:rFonts w:ascii="Segoe UI" w:hAnsi="Segoe UI" w:cs="Segoe UI"/>
          <w:color w:val="000000"/>
          <w:shd w:val="clear" w:color="auto" w:fill="FFFFFF"/>
        </w:rPr>
        <w:t xml:space="preserve">and useful to circulate to a </w:t>
      </w:r>
      <w:r w:rsidR="001731D8">
        <w:rPr>
          <w:rFonts w:ascii="Segoe UI" w:hAnsi="Segoe UI" w:cs="Segoe UI"/>
          <w:color w:val="000000"/>
          <w:shd w:val="clear" w:color="auto" w:fill="FFFFFF"/>
        </w:rPr>
        <w:t>wider</w:t>
      </w:r>
      <w:r>
        <w:rPr>
          <w:rFonts w:ascii="Segoe UI" w:hAnsi="Segoe UI" w:cs="Segoe UI"/>
          <w:color w:val="000000"/>
          <w:shd w:val="clear" w:color="auto" w:fill="FFFFFF"/>
        </w:rPr>
        <w:t xml:space="preserve"> audience</w:t>
      </w:r>
      <w:r w:rsidR="004D5EA7">
        <w:rPr>
          <w:rFonts w:ascii="Segoe UI" w:hAnsi="Segoe UI" w:cs="Segoe UI"/>
          <w:color w:val="000000"/>
          <w:shd w:val="clear" w:color="auto" w:fill="FFFFFF"/>
        </w:rPr>
        <w:t>.</w:t>
      </w:r>
    </w:p>
    <w:p w14:paraId="67053462" w14:textId="1572B3D0" w:rsidR="00897F9E" w:rsidRPr="003D2039" w:rsidRDefault="00D5383C" w:rsidP="003D2039">
      <w:pPr>
        <w:pStyle w:val="ListParagraph"/>
        <w:numPr>
          <w:ilvl w:val="0"/>
          <w:numId w:val="8"/>
        </w:numPr>
        <w:rPr>
          <w:rFonts w:ascii="Segoe UI" w:hAnsi="Segoe UI" w:cs="Segoe UI"/>
          <w:color w:val="000000"/>
          <w:shd w:val="clear" w:color="auto" w:fill="FFFFFF"/>
        </w:rPr>
      </w:pPr>
      <w:r w:rsidRPr="003D2039">
        <w:rPr>
          <w:rFonts w:ascii="Segoe UI" w:hAnsi="Segoe UI" w:cs="Segoe UI"/>
          <w:color w:val="000000"/>
          <w:shd w:val="clear" w:color="auto" w:fill="FFFFFF"/>
        </w:rPr>
        <w:t>Table 8 - would be really helpful to see the quantiles split between</w:t>
      </w:r>
      <w:r w:rsidRPr="003D2039">
        <w:rPr>
          <w:rFonts w:ascii="Segoe UI" w:hAnsi="Segoe UI" w:cs="Segoe UI"/>
          <w:color w:val="000000"/>
        </w:rPr>
        <w:br/>
      </w:r>
      <w:r w:rsidRPr="003D2039">
        <w:rPr>
          <w:rFonts w:ascii="Segoe UI" w:hAnsi="Segoe UI" w:cs="Segoe UI"/>
          <w:color w:val="000000"/>
          <w:shd w:val="clear" w:color="auto" w:fill="FFFFFF"/>
        </w:rPr>
        <w:t>SK vs Seoul so that we can get a better sense of how coarsening affects</w:t>
      </w:r>
      <w:r w:rsidRPr="003D2039">
        <w:rPr>
          <w:rFonts w:ascii="Segoe UI" w:hAnsi="Segoe UI" w:cs="Segoe UI"/>
          <w:color w:val="000000"/>
        </w:rPr>
        <w:br/>
      </w:r>
      <w:r w:rsidRPr="003D2039">
        <w:rPr>
          <w:rFonts w:ascii="Segoe UI" w:hAnsi="Segoe UI" w:cs="Segoe UI"/>
          <w:color w:val="000000"/>
          <w:shd w:val="clear" w:color="auto" w:fill="FFFFFF"/>
        </w:rPr>
        <w:t>utility - I'm guessing  that within Seoul it has much less effect even at</w:t>
      </w:r>
      <w:r w:rsidRPr="003D2039">
        <w:rPr>
          <w:rFonts w:ascii="Segoe UI" w:hAnsi="Segoe UI" w:cs="Segoe UI"/>
          <w:color w:val="000000"/>
        </w:rPr>
        <w:br/>
      </w:r>
      <w:r w:rsidRPr="003D2039">
        <w:rPr>
          <w:rFonts w:ascii="Segoe UI" w:hAnsi="Segoe UI" w:cs="Segoe UI"/>
          <w:color w:val="000000"/>
          <w:shd w:val="clear" w:color="auto" w:fill="FFFFFF"/>
        </w:rPr>
        <w:t>97.5% than in SK as a whole</w:t>
      </w:r>
    </w:p>
    <w:p w14:paraId="0F4DDF4F" w14:textId="77777777" w:rsidR="003D2039" w:rsidRDefault="003D2039">
      <w:pPr>
        <w:rPr>
          <w:rFonts w:ascii="Segoe UI" w:hAnsi="Segoe UI" w:cs="Segoe UI"/>
          <w:color w:val="4472C4" w:themeColor="accent1"/>
          <w:shd w:val="clear" w:color="auto" w:fill="FFFFFF"/>
        </w:rPr>
      </w:pPr>
    </w:p>
    <w:p w14:paraId="7A354989" w14:textId="551E11E4" w:rsidR="003D2039" w:rsidRDefault="003D2039">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made the change as suggested.</w:t>
      </w:r>
      <w:r w:rsidR="00E34B3D">
        <w:rPr>
          <w:rFonts w:ascii="Segoe UI" w:hAnsi="Segoe UI" w:cs="Segoe UI"/>
          <w:color w:val="4472C4" w:themeColor="accent1"/>
          <w:shd w:val="clear" w:color="auto" w:fill="FFFFFF"/>
        </w:rPr>
        <w:t xml:space="preserve"> The results show that…</w:t>
      </w:r>
    </w:p>
    <w:p w14:paraId="7DA12C58" w14:textId="77777777" w:rsidR="001C352A" w:rsidRDefault="001C352A">
      <w:pPr>
        <w:rPr>
          <w:rFonts w:ascii="Segoe UI" w:hAnsi="Segoe UI" w:cs="Segoe UI"/>
          <w:color w:val="4472C4" w:themeColor="accent1"/>
          <w:shd w:val="clear" w:color="auto" w:fill="FFFFFF"/>
        </w:rPr>
      </w:pPr>
    </w:p>
    <w:p w14:paraId="34AB806B" w14:textId="4B1D6CF9" w:rsidR="00CA512C" w:rsidRPr="001C352A" w:rsidRDefault="00D5383C" w:rsidP="001C352A">
      <w:pPr>
        <w:pStyle w:val="ListParagraph"/>
        <w:numPr>
          <w:ilvl w:val="0"/>
          <w:numId w:val="8"/>
        </w:numPr>
        <w:rPr>
          <w:rFonts w:ascii="Segoe UI" w:hAnsi="Segoe UI" w:cs="Segoe UI"/>
          <w:color w:val="000000"/>
          <w:shd w:val="clear" w:color="auto" w:fill="FFFFFF"/>
        </w:rPr>
      </w:pPr>
      <w:r w:rsidRPr="001C352A">
        <w:rPr>
          <w:rFonts w:ascii="Segoe UI" w:hAnsi="Segoe UI" w:cs="Segoe UI"/>
          <w:color w:val="000000"/>
          <w:shd w:val="clear" w:color="auto" w:fill="FFFFFF"/>
        </w:rPr>
        <w:t>The coarsening analysis is interesting and instructive; however, I'm not</w:t>
      </w:r>
      <w:r w:rsidRPr="001C352A">
        <w:rPr>
          <w:rFonts w:ascii="Segoe UI" w:hAnsi="Segoe UI" w:cs="Segoe UI"/>
          <w:color w:val="000000"/>
        </w:rPr>
        <w:br/>
      </w:r>
      <w:r w:rsidRPr="001C352A">
        <w:rPr>
          <w:rFonts w:ascii="Segoe UI" w:hAnsi="Segoe UI" w:cs="Segoe UI"/>
          <w:color w:val="000000"/>
          <w:shd w:val="clear" w:color="auto" w:fill="FFFFFF"/>
        </w:rPr>
        <w:t>sure about the aggregation analysis. It seems to me that the key element</w:t>
      </w:r>
      <w:r w:rsidRPr="001C352A">
        <w:rPr>
          <w:rFonts w:ascii="Segoe UI" w:hAnsi="Segoe UI" w:cs="Segoe UI"/>
          <w:color w:val="000000"/>
        </w:rPr>
        <w:br/>
      </w:r>
      <w:r w:rsidRPr="001C352A">
        <w:rPr>
          <w:rFonts w:ascii="Segoe UI" w:hAnsi="Segoe UI" w:cs="Segoe UI"/>
          <w:color w:val="000000"/>
          <w:shd w:val="clear" w:color="auto" w:fill="FFFFFF"/>
        </w:rPr>
        <w:t>is dropping of the longitudinal component, not the aggregation. Wouldn't</w:t>
      </w:r>
      <w:r w:rsidRPr="001C352A">
        <w:rPr>
          <w:rFonts w:ascii="Segoe UI" w:hAnsi="Segoe UI" w:cs="Segoe UI"/>
          <w:color w:val="000000"/>
        </w:rPr>
        <w:br/>
      </w:r>
      <w:r w:rsidRPr="001C352A">
        <w:rPr>
          <w:rFonts w:ascii="Segoe UI" w:hAnsi="Segoe UI" w:cs="Segoe UI"/>
          <w:color w:val="000000"/>
          <w:shd w:val="clear" w:color="auto" w:fill="FFFFFF"/>
        </w:rPr>
        <w:t>you get the same results for both coarsening and aggregation if you</w:t>
      </w:r>
      <w:r w:rsidRPr="001C352A">
        <w:rPr>
          <w:rFonts w:ascii="Segoe UI" w:hAnsi="Segoe UI" w:cs="Segoe UI"/>
          <w:color w:val="000000"/>
        </w:rPr>
        <w:br/>
      </w:r>
      <w:r w:rsidRPr="001C352A">
        <w:rPr>
          <w:rFonts w:ascii="Segoe UI" w:hAnsi="Segoe UI" w:cs="Segoe UI"/>
          <w:color w:val="000000"/>
          <w:shd w:val="clear" w:color="auto" w:fill="FFFFFF"/>
        </w:rPr>
        <w:t xml:space="preserve">dropped the longitudinal links from both, as one should be the </w:t>
      </w:r>
      <w:r w:rsidR="001C352A" w:rsidRPr="001C352A">
        <w:rPr>
          <w:rFonts w:ascii="Segoe UI" w:hAnsi="Segoe UI" w:cs="Segoe UI"/>
          <w:color w:val="000000"/>
          <w:shd w:val="clear" w:color="auto" w:fill="FFFFFF"/>
        </w:rPr>
        <w:t>inverse</w:t>
      </w:r>
      <w:r w:rsidRPr="001C352A">
        <w:rPr>
          <w:rFonts w:ascii="Segoe UI" w:hAnsi="Segoe UI" w:cs="Segoe UI"/>
          <w:color w:val="000000"/>
          <w:shd w:val="clear" w:color="auto" w:fill="FFFFFF"/>
        </w:rPr>
        <w:t xml:space="preserve"> of</w:t>
      </w:r>
      <w:r w:rsidRPr="001C352A">
        <w:rPr>
          <w:rFonts w:ascii="Segoe UI" w:hAnsi="Segoe UI" w:cs="Segoe UI"/>
          <w:color w:val="000000"/>
        </w:rPr>
        <w:br/>
      </w:r>
      <w:r w:rsidRPr="001C352A">
        <w:rPr>
          <w:rFonts w:ascii="Segoe UI" w:hAnsi="Segoe UI" w:cs="Segoe UI"/>
          <w:color w:val="000000"/>
          <w:shd w:val="clear" w:color="auto" w:fill="FFFFFF"/>
        </w:rPr>
        <w:t>the other?</w:t>
      </w:r>
    </w:p>
    <w:p w14:paraId="367456FF" w14:textId="77777777" w:rsidR="001C352A" w:rsidRDefault="001C352A">
      <w:pPr>
        <w:rPr>
          <w:rFonts w:ascii="Segoe UI" w:hAnsi="Segoe UI" w:cs="Segoe UI"/>
          <w:color w:val="4472C4" w:themeColor="accent1"/>
          <w:shd w:val="clear" w:color="auto" w:fill="FFFFFF"/>
        </w:rPr>
      </w:pPr>
    </w:p>
    <w:p w14:paraId="635002A8" w14:textId="68C8D166" w:rsidR="001C352A" w:rsidRDefault="001C352A">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 xml:space="preserve">Thank you for the helpful comment. </w:t>
      </w:r>
      <w:r w:rsidR="006F0816">
        <w:rPr>
          <w:rFonts w:ascii="Segoe UI" w:hAnsi="Segoe UI" w:cs="Segoe UI"/>
          <w:color w:val="4472C4" w:themeColor="accent1"/>
          <w:shd w:val="clear" w:color="auto" w:fill="FFFFFF"/>
        </w:rPr>
        <w:t xml:space="preserve">We </w:t>
      </w:r>
      <w:r>
        <w:rPr>
          <w:rFonts w:ascii="Segoe UI" w:hAnsi="Segoe UI" w:cs="Segoe UI"/>
          <w:color w:val="4472C4" w:themeColor="accent1"/>
          <w:shd w:val="clear" w:color="auto" w:fill="FFFFFF"/>
        </w:rPr>
        <w:t>removed the</w:t>
      </w:r>
      <w:r w:rsidR="006F0816">
        <w:rPr>
          <w:rFonts w:ascii="Segoe UI" w:hAnsi="Segoe UI" w:cs="Segoe UI"/>
          <w:color w:val="4472C4" w:themeColor="accent1"/>
          <w:shd w:val="clear" w:color="auto" w:fill="FFFFFF"/>
        </w:rPr>
        <w:t xml:space="preserve"> aggregation</w:t>
      </w:r>
      <w:r>
        <w:rPr>
          <w:rFonts w:ascii="Segoe UI" w:hAnsi="Segoe UI" w:cs="Segoe UI"/>
          <w:color w:val="4472C4" w:themeColor="accent1"/>
          <w:shd w:val="clear" w:color="auto" w:fill="FFFFFF"/>
        </w:rPr>
        <w:t xml:space="preserve"> to counts method</w:t>
      </w:r>
      <w:r w:rsidR="006F0816">
        <w:rPr>
          <w:rFonts w:ascii="Segoe UI" w:hAnsi="Segoe UI" w:cs="Segoe UI"/>
          <w:color w:val="4472C4" w:themeColor="accent1"/>
          <w:shd w:val="clear" w:color="auto" w:fill="FFFFFF"/>
        </w:rPr>
        <w:t xml:space="preserve"> from the paper because we want to focus on person-level data</w:t>
      </w:r>
      <w:r>
        <w:rPr>
          <w:rFonts w:ascii="Segoe UI" w:hAnsi="Segoe UI" w:cs="Segoe UI"/>
          <w:color w:val="4472C4" w:themeColor="accent1"/>
          <w:shd w:val="clear" w:color="auto" w:fill="FFFFFF"/>
        </w:rPr>
        <w:t xml:space="preserve"> that has utility for many use cases, e.g., targeted advertising (cite XXX). You cannot achieve these use cases using aggregated counts data. Instead of aggregation to counts, we drop the longitudinal links from the locations and apply </w:t>
      </w:r>
      <w:proofErr w:type="spellStart"/>
      <w:r>
        <w:rPr>
          <w:rFonts w:ascii="Segoe UI" w:hAnsi="Segoe UI" w:cs="Segoe UI"/>
          <w:color w:val="4472C4" w:themeColor="accent1"/>
          <w:shd w:val="clear" w:color="auto" w:fill="FFFFFF"/>
        </w:rPr>
        <w:t>microaggregation</w:t>
      </w:r>
      <w:proofErr w:type="spellEnd"/>
      <w:r>
        <w:rPr>
          <w:rFonts w:ascii="Segoe UI" w:hAnsi="Segoe UI" w:cs="Segoe UI"/>
          <w:color w:val="4472C4" w:themeColor="accent1"/>
          <w:shd w:val="clear" w:color="auto" w:fill="FFFFFF"/>
        </w:rPr>
        <w:t xml:space="preserve"> using the </w:t>
      </w:r>
      <w:proofErr w:type="spellStart"/>
      <w:r>
        <w:rPr>
          <w:rFonts w:ascii="Segoe UI" w:hAnsi="Segoe UI" w:cs="Segoe UI"/>
          <w:color w:val="4472C4" w:themeColor="accent1"/>
          <w:shd w:val="clear" w:color="auto" w:fill="FFFFFF"/>
        </w:rPr>
        <w:t>sdcMicro</w:t>
      </w:r>
      <w:proofErr w:type="spellEnd"/>
      <w:r>
        <w:rPr>
          <w:rFonts w:ascii="Segoe UI" w:hAnsi="Segoe UI" w:cs="Segoe UI"/>
          <w:color w:val="4472C4" w:themeColor="accent1"/>
          <w:shd w:val="clear" w:color="auto" w:fill="FFFFFF"/>
        </w:rPr>
        <w:t xml:space="preserve"> package in R. Now, both of the privacy methods keep person-level data and we can compare the privacy and utility of locations with and without longitudinal links. We have included our new results below. In addition, we removed a lot of the mathematical notation</w:t>
      </w:r>
      <w:r w:rsidR="007B2C40">
        <w:rPr>
          <w:rFonts w:ascii="Segoe UI" w:hAnsi="Segoe UI" w:cs="Segoe UI"/>
          <w:color w:val="4472C4" w:themeColor="accent1"/>
          <w:shd w:val="clear" w:color="auto" w:fill="FFFFFF"/>
        </w:rPr>
        <w:t xml:space="preserve"> and simplified the writing</w:t>
      </w:r>
      <w:r>
        <w:rPr>
          <w:rFonts w:ascii="Segoe UI" w:hAnsi="Segoe UI" w:cs="Segoe UI"/>
          <w:color w:val="4472C4" w:themeColor="accent1"/>
          <w:shd w:val="clear" w:color="auto" w:fill="FFFFFF"/>
        </w:rPr>
        <w:t xml:space="preserve"> </w:t>
      </w:r>
      <w:r w:rsidR="007B2C40">
        <w:rPr>
          <w:rFonts w:ascii="Segoe UI" w:hAnsi="Segoe UI" w:cs="Segoe UI"/>
          <w:color w:val="4472C4" w:themeColor="accent1"/>
          <w:shd w:val="clear" w:color="auto" w:fill="FFFFFF"/>
        </w:rPr>
        <w:t>of</w:t>
      </w:r>
      <w:r>
        <w:rPr>
          <w:rFonts w:ascii="Segoe UI" w:hAnsi="Segoe UI" w:cs="Segoe UI"/>
          <w:color w:val="4472C4" w:themeColor="accent1"/>
          <w:shd w:val="clear" w:color="auto" w:fill="FFFFFF"/>
        </w:rPr>
        <w:t xml:space="preserve"> the empirical section</w:t>
      </w:r>
      <w:r w:rsidR="007B2C40">
        <w:rPr>
          <w:rFonts w:ascii="Segoe UI" w:hAnsi="Segoe UI" w:cs="Segoe UI"/>
          <w:color w:val="4472C4" w:themeColor="accent1"/>
          <w:shd w:val="clear" w:color="auto" w:fill="FFFFFF"/>
        </w:rPr>
        <w:t xml:space="preserve"> to focus on the results.</w:t>
      </w:r>
    </w:p>
    <w:p w14:paraId="7B162DA3" w14:textId="77777777" w:rsidR="007B2C40" w:rsidRDefault="007B2C40">
      <w:pPr>
        <w:rPr>
          <w:rFonts w:ascii="Segoe UI" w:hAnsi="Segoe UI" w:cs="Segoe UI"/>
          <w:color w:val="4472C4" w:themeColor="accent1"/>
          <w:shd w:val="clear" w:color="auto" w:fill="FFFFFF"/>
        </w:rPr>
      </w:pPr>
    </w:p>
    <w:p w14:paraId="28DBEE27" w14:textId="1CE1C286" w:rsidR="00E24ED1" w:rsidRDefault="00D5383C" w:rsidP="007B2C40">
      <w:pPr>
        <w:pStyle w:val="ListParagraph"/>
        <w:numPr>
          <w:ilvl w:val="0"/>
          <w:numId w:val="8"/>
        </w:numPr>
        <w:rPr>
          <w:rFonts w:ascii="Segoe UI" w:hAnsi="Segoe UI" w:cs="Segoe UI"/>
          <w:color w:val="000000"/>
          <w:shd w:val="clear" w:color="auto" w:fill="FFFFFF"/>
        </w:rPr>
      </w:pPr>
      <w:r w:rsidRPr="007B2C40">
        <w:rPr>
          <w:rFonts w:ascii="Segoe UI" w:hAnsi="Segoe UI" w:cs="Segoe UI"/>
          <w:color w:val="000000"/>
          <w:shd w:val="clear" w:color="auto" w:fill="FFFFFF"/>
        </w:rPr>
        <w:t>p1022 "one-to-one linkage or a many-to-one linkage, which prevents</w:t>
      </w:r>
      <w:r w:rsidRPr="007B2C40">
        <w:rPr>
          <w:rFonts w:ascii="Segoe UI" w:hAnsi="Segoe UI" w:cs="Segoe UI"/>
          <w:color w:val="000000"/>
        </w:rPr>
        <w:br/>
      </w:r>
      <w:proofErr w:type="spellStart"/>
      <w:r w:rsidRPr="007B2C40">
        <w:rPr>
          <w:rFonts w:ascii="Segoe UI" w:hAnsi="Segoe UI" w:cs="Segoe UI"/>
          <w:color w:val="000000"/>
          <w:shd w:val="clear" w:color="auto" w:fill="FFFFFF"/>
        </w:rPr>
        <w:t>Linkability</w:t>
      </w:r>
      <w:proofErr w:type="spellEnd"/>
      <w:r w:rsidRPr="007B2C40">
        <w:rPr>
          <w:rFonts w:ascii="Segoe UI" w:hAnsi="Segoe UI" w:cs="Segoe UI"/>
          <w:color w:val="000000"/>
          <w:shd w:val="clear" w:color="auto" w:fill="FFFFFF"/>
        </w:rPr>
        <w:t xml:space="preserve">" - only the latter prevents </w:t>
      </w:r>
      <w:proofErr w:type="spellStart"/>
      <w:r w:rsidRPr="007B2C40">
        <w:rPr>
          <w:rFonts w:ascii="Segoe UI" w:hAnsi="Segoe UI" w:cs="Segoe UI"/>
          <w:color w:val="000000"/>
          <w:shd w:val="clear" w:color="auto" w:fill="FFFFFF"/>
        </w:rPr>
        <w:t>linkability</w:t>
      </w:r>
      <w:proofErr w:type="spellEnd"/>
      <w:r w:rsidRPr="007B2C40">
        <w:rPr>
          <w:rFonts w:ascii="Segoe UI" w:hAnsi="Segoe UI" w:cs="Segoe UI"/>
          <w:color w:val="000000"/>
          <w:shd w:val="clear" w:color="auto" w:fill="FFFFFF"/>
        </w:rPr>
        <w:t xml:space="preserve"> but phrasing implies</w:t>
      </w:r>
      <w:r w:rsidRPr="007B2C40">
        <w:rPr>
          <w:rFonts w:ascii="Segoe UI" w:hAnsi="Segoe UI" w:cs="Segoe UI"/>
          <w:color w:val="000000"/>
        </w:rPr>
        <w:br/>
      </w:r>
      <w:r w:rsidRPr="007B2C40">
        <w:rPr>
          <w:rFonts w:ascii="Segoe UI" w:hAnsi="Segoe UI" w:cs="Segoe UI"/>
          <w:color w:val="000000"/>
          <w:shd w:val="clear" w:color="auto" w:fill="FFFFFF"/>
        </w:rPr>
        <w:t>both?</w:t>
      </w:r>
    </w:p>
    <w:p w14:paraId="1BF04F58" w14:textId="77777777" w:rsidR="007B2C40" w:rsidRPr="007B2C40" w:rsidRDefault="007B2C40" w:rsidP="007B2C40">
      <w:pPr>
        <w:pStyle w:val="ListParagraph"/>
        <w:rPr>
          <w:rFonts w:ascii="Segoe UI" w:hAnsi="Segoe UI" w:cs="Segoe UI"/>
          <w:color w:val="000000"/>
          <w:shd w:val="clear" w:color="auto" w:fill="FFFFFF"/>
        </w:rPr>
      </w:pPr>
    </w:p>
    <w:p w14:paraId="1A90D30A" w14:textId="7F1C118F" w:rsidR="007B2C40" w:rsidRDefault="00E24ED1">
      <w:pPr>
        <w:rPr>
          <w:rFonts w:ascii="Segoe UI" w:hAnsi="Segoe UI" w:cs="Segoe UI"/>
          <w:color w:val="000000"/>
          <w:shd w:val="clear" w:color="auto" w:fill="FFFFFF"/>
        </w:rPr>
      </w:pPr>
      <w:r w:rsidRPr="00E24ED1">
        <w:rPr>
          <w:rFonts w:ascii="Segoe UI" w:hAnsi="Segoe UI" w:cs="Segoe UI"/>
          <w:color w:val="4472C4" w:themeColor="accent1"/>
          <w:shd w:val="clear" w:color="auto" w:fill="FFFFFF"/>
        </w:rPr>
        <w:t xml:space="preserve">Thank you, this was a mistake in the </w:t>
      </w:r>
      <w:r w:rsidR="00945412" w:rsidRPr="00E24ED1">
        <w:rPr>
          <w:rFonts w:ascii="Segoe UI" w:hAnsi="Segoe UI" w:cs="Segoe UI"/>
          <w:color w:val="4472C4" w:themeColor="accent1"/>
          <w:shd w:val="clear" w:color="auto" w:fill="FFFFFF"/>
        </w:rPr>
        <w:t>writing,</w:t>
      </w:r>
      <w:r w:rsidRPr="00E24ED1">
        <w:rPr>
          <w:rFonts w:ascii="Segoe UI" w:hAnsi="Segoe UI" w:cs="Segoe UI"/>
          <w:color w:val="4472C4" w:themeColor="accent1"/>
          <w:shd w:val="clear" w:color="auto" w:fill="FFFFFF"/>
        </w:rPr>
        <w:t xml:space="preserve"> and we have corrected</w:t>
      </w:r>
      <w:r w:rsidR="00945412">
        <w:rPr>
          <w:rFonts w:ascii="Segoe UI" w:hAnsi="Segoe UI" w:cs="Segoe UI"/>
          <w:color w:val="4472C4" w:themeColor="accent1"/>
          <w:shd w:val="clear" w:color="auto" w:fill="FFFFFF"/>
        </w:rPr>
        <w:t xml:space="preserve"> it.</w:t>
      </w:r>
      <w:r w:rsidR="00D5383C">
        <w:rPr>
          <w:rFonts w:ascii="Segoe UI" w:hAnsi="Segoe UI" w:cs="Segoe UI"/>
          <w:color w:val="000000"/>
        </w:rPr>
        <w:br/>
      </w:r>
      <w:r w:rsidR="00D5383C">
        <w:rPr>
          <w:rFonts w:ascii="Segoe UI" w:hAnsi="Segoe UI" w:cs="Segoe UI"/>
          <w:color w:val="000000"/>
        </w:rPr>
        <w:br/>
      </w:r>
      <w:proofErr w:type="gramStart"/>
      <w:r w:rsidR="00D5383C">
        <w:rPr>
          <w:rFonts w:ascii="Segoe UI" w:hAnsi="Segoe UI" w:cs="Segoe UI"/>
          <w:color w:val="000000"/>
          <w:shd w:val="clear" w:color="auto" w:fill="FFFFFF"/>
        </w:rPr>
        <w:t>Discussion</w:t>
      </w:r>
      <w:proofErr w:type="gramEnd"/>
    </w:p>
    <w:p w14:paraId="2809419F" w14:textId="789B50C8" w:rsidR="004C4940" w:rsidRPr="007B2C40" w:rsidRDefault="00D5383C" w:rsidP="007B2C40">
      <w:pPr>
        <w:pStyle w:val="ListParagraph"/>
        <w:numPr>
          <w:ilvl w:val="0"/>
          <w:numId w:val="8"/>
        </w:numPr>
        <w:rPr>
          <w:rFonts w:ascii="Segoe UI" w:hAnsi="Segoe UI" w:cs="Segoe UI"/>
          <w:color w:val="000000"/>
        </w:rPr>
      </w:pPr>
      <w:r w:rsidRPr="007B2C40">
        <w:rPr>
          <w:rFonts w:ascii="Segoe UI" w:hAnsi="Segoe UI" w:cs="Segoe UI"/>
          <w:color w:val="000000"/>
          <w:shd w:val="clear" w:color="auto" w:fill="FFFFFF"/>
        </w:rPr>
        <w:t xml:space="preserve">As the authors note, the Working Group also looked at </w:t>
      </w:r>
      <w:r w:rsidR="007B2C40" w:rsidRPr="007B2C40">
        <w:rPr>
          <w:rFonts w:ascii="Segoe UI" w:hAnsi="Segoe UI" w:cs="Segoe UI"/>
          <w:color w:val="000000"/>
          <w:shd w:val="clear" w:color="auto" w:fill="FFFFFF"/>
        </w:rPr>
        <w:t>randomization</w:t>
      </w:r>
      <w:r w:rsidRPr="007B2C40">
        <w:rPr>
          <w:rFonts w:ascii="Segoe UI" w:hAnsi="Segoe UI" w:cs="Segoe UI"/>
          <w:color w:val="000000"/>
          <w:shd w:val="clear" w:color="auto" w:fill="FFFFFF"/>
        </w:rPr>
        <w:t xml:space="preserve"> as</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well as generalization - this paper only </w:t>
      </w:r>
      <w:r w:rsidR="007B2C40" w:rsidRPr="007B2C40">
        <w:rPr>
          <w:rFonts w:ascii="Segoe UI" w:hAnsi="Segoe UI" w:cs="Segoe UI"/>
          <w:color w:val="000000"/>
          <w:shd w:val="clear" w:color="auto" w:fill="FFFFFF"/>
        </w:rPr>
        <w:t>considered</w:t>
      </w:r>
      <w:r w:rsidRPr="007B2C40">
        <w:rPr>
          <w:rFonts w:ascii="Segoe UI" w:hAnsi="Segoe UI" w:cs="Segoe UI"/>
          <w:color w:val="000000"/>
          <w:shd w:val="clear" w:color="auto" w:fill="FFFFFF"/>
        </w:rPr>
        <w:t xml:space="preserve"> the latter. </w:t>
      </w:r>
      <w:r w:rsidR="007B2C40" w:rsidRPr="007B2C40">
        <w:rPr>
          <w:rFonts w:ascii="Segoe UI" w:hAnsi="Segoe UI" w:cs="Segoe UI"/>
          <w:color w:val="000000"/>
          <w:shd w:val="clear" w:color="auto" w:fill="FFFFFF"/>
        </w:rPr>
        <w:t>Would</w:t>
      </w:r>
      <w:r w:rsidRPr="007B2C40">
        <w:rPr>
          <w:rFonts w:ascii="Segoe UI" w:hAnsi="Segoe UI" w:cs="Segoe UI"/>
          <w:color w:val="000000"/>
          <w:shd w:val="clear" w:color="auto" w:fill="FFFFFF"/>
        </w:rPr>
        <w:t xml:space="preserve"> be</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useful just to add a sentence </w:t>
      </w:r>
      <w:r w:rsidR="007B2C40" w:rsidRPr="007B2C40">
        <w:rPr>
          <w:rFonts w:ascii="Segoe UI" w:hAnsi="Segoe UI" w:cs="Segoe UI"/>
          <w:color w:val="000000"/>
          <w:shd w:val="clear" w:color="auto" w:fill="FFFFFF"/>
        </w:rPr>
        <w:t>explaining</w:t>
      </w:r>
      <w:r w:rsidRPr="007B2C40">
        <w:rPr>
          <w:rFonts w:ascii="Segoe UI" w:hAnsi="Segoe UI" w:cs="Segoe UI"/>
          <w:color w:val="000000"/>
          <w:shd w:val="clear" w:color="auto" w:fill="FFFFFF"/>
        </w:rPr>
        <w:t xml:space="preserve"> why (not enough space, too many</w:t>
      </w:r>
      <w:r w:rsidR="007B2C40">
        <w:rPr>
          <w:rFonts w:ascii="Segoe UI" w:hAnsi="Segoe UI" w:cs="Segoe UI"/>
          <w:color w:val="000000"/>
        </w:rPr>
        <w:t xml:space="preserve"> </w:t>
      </w:r>
      <w:r w:rsidRPr="007B2C40">
        <w:rPr>
          <w:rFonts w:ascii="Segoe UI" w:hAnsi="Segoe UI" w:cs="Segoe UI"/>
          <w:color w:val="000000"/>
          <w:shd w:val="clear" w:color="auto" w:fill="FFFFFF"/>
        </w:rPr>
        <w:t xml:space="preserve">options, not </w:t>
      </w:r>
      <w:r w:rsidR="007B2C40" w:rsidRPr="007B2C40">
        <w:rPr>
          <w:rFonts w:ascii="Segoe UI" w:hAnsi="Segoe UI" w:cs="Segoe UI"/>
          <w:color w:val="000000"/>
          <w:shd w:val="clear" w:color="auto" w:fill="FFFFFF"/>
        </w:rPr>
        <w:t>feeling</w:t>
      </w:r>
      <w:r w:rsidRPr="007B2C40">
        <w:rPr>
          <w:rFonts w:ascii="Segoe UI" w:hAnsi="Segoe UI" w:cs="Segoe UI"/>
          <w:color w:val="000000"/>
          <w:shd w:val="clear" w:color="auto" w:fill="FFFFFF"/>
        </w:rPr>
        <w:t xml:space="preserve"> it's a good idea?)</w:t>
      </w:r>
      <w:r w:rsidRPr="007B2C40">
        <w:rPr>
          <w:rFonts w:ascii="Segoe UI" w:hAnsi="Segoe UI" w:cs="Segoe UI"/>
          <w:color w:val="000000"/>
        </w:rPr>
        <w:br/>
      </w:r>
    </w:p>
    <w:p w14:paraId="675FD23B" w14:textId="279C773F" w:rsidR="00176B79" w:rsidRDefault="004C4940">
      <w:pPr>
        <w:rPr>
          <w:rFonts w:ascii="Segoe UI" w:hAnsi="Segoe UI" w:cs="Segoe UI"/>
          <w:color w:val="000000"/>
          <w:shd w:val="clear" w:color="auto" w:fill="FFFFFF"/>
        </w:rPr>
      </w:pPr>
      <w:r w:rsidRPr="004C4940">
        <w:rPr>
          <w:rFonts w:ascii="Segoe UI" w:hAnsi="Segoe UI" w:cs="Segoe UI"/>
          <w:color w:val="4472C4" w:themeColor="accent1"/>
        </w:rPr>
        <w:t>We rewrote the discussion to focus more on the empirical findings</w:t>
      </w:r>
      <w:r>
        <w:rPr>
          <w:rFonts w:ascii="Segoe UI" w:hAnsi="Segoe UI" w:cs="Segoe UI"/>
          <w:color w:val="4472C4" w:themeColor="accent1"/>
        </w:rPr>
        <w:t xml:space="preserve"> instead of Section 4</w:t>
      </w:r>
      <w:r>
        <w:rPr>
          <w:rFonts w:ascii="Segoe UI" w:hAnsi="Segoe UI" w:cs="Segoe UI"/>
          <w:color w:val="000000"/>
        </w:rPr>
        <w:t>.</w:t>
      </w:r>
      <w:r w:rsidRPr="004C4940">
        <w:rPr>
          <w:rFonts w:ascii="Segoe UI" w:hAnsi="Segoe UI" w:cs="Segoe UI"/>
          <w:color w:val="4472C4" w:themeColor="accent1"/>
        </w:rPr>
        <w:t xml:space="preserve"> We also added some sentences including these limitations.</w:t>
      </w:r>
      <w:r w:rsidR="00D5383C">
        <w:rPr>
          <w:rFonts w:ascii="Segoe UI" w:hAnsi="Segoe UI" w:cs="Segoe UI"/>
          <w:color w:val="000000"/>
        </w:rPr>
        <w:br/>
      </w:r>
      <w:r w:rsidR="00D5383C">
        <w:rPr>
          <w:rFonts w:ascii="Segoe UI" w:hAnsi="Segoe UI" w:cs="Segoe UI"/>
          <w:color w:val="000000"/>
        </w:rPr>
        <w:br/>
      </w:r>
      <w:proofErr w:type="gramStart"/>
      <w:r w:rsidR="00D5383C">
        <w:rPr>
          <w:rFonts w:ascii="Segoe UI" w:hAnsi="Segoe UI" w:cs="Segoe UI"/>
          <w:color w:val="000000"/>
          <w:shd w:val="clear" w:color="auto" w:fill="FFFFFF"/>
        </w:rPr>
        <w:t>Typos</w:t>
      </w:r>
      <w:proofErr w:type="gramEnd"/>
    </w:p>
    <w:p w14:paraId="38976A27" w14:textId="77777777" w:rsidR="00176B79" w:rsidRDefault="00176B79">
      <w:pPr>
        <w:rPr>
          <w:rFonts w:ascii="Segoe UI" w:hAnsi="Segoe UI" w:cs="Segoe UI"/>
          <w:color w:val="000000"/>
          <w:shd w:val="clear" w:color="auto" w:fill="FFFFFF"/>
        </w:rPr>
      </w:pPr>
    </w:p>
    <w:p w14:paraId="6BE4B83F" w14:textId="7D4DAAC0" w:rsidR="007B2C40" w:rsidRPr="00176B79" w:rsidRDefault="00D5383C" w:rsidP="00176B79">
      <w:pPr>
        <w:pStyle w:val="ListParagraph"/>
        <w:numPr>
          <w:ilvl w:val="0"/>
          <w:numId w:val="8"/>
        </w:numPr>
        <w:rPr>
          <w:rFonts w:ascii="Segoe UI" w:hAnsi="Segoe UI" w:cs="Segoe UI"/>
          <w:color w:val="000000"/>
          <w:shd w:val="clear" w:color="auto" w:fill="FFFFFF"/>
        </w:rPr>
      </w:pPr>
      <w:r w:rsidRPr="00201BEF">
        <w:rPr>
          <w:rFonts w:ascii="Segoe UI" w:hAnsi="Segoe UI" w:cs="Segoe UI"/>
          <w:color w:val="000000"/>
          <w:shd w:val="clear" w:color="auto" w:fill="FFFFFF"/>
        </w:rPr>
        <w:t>p1001: "(Id.) "? Is this a missing reference?</w:t>
      </w:r>
      <w:r w:rsidRPr="00176B79">
        <w:rPr>
          <w:rFonts w:ascii="Segoe UI" w:hAnsi="Segoe UI" w:cs="Segoe UI"/>
          <w:color w:val="000000"/>
        </w:rPr>
        <w:br/>
      </w:r>
      <w:r w:rsidRPr="00176B79">
        <w:rPr>
          <w:rFonts w:ascii="Segoe UI" w:hAnsi="Segoe UI" w:cs="Segoe UI"/>
          <w:color w:val="000000"/>
          <w:shd w:val="clear" w:color="auto" w:fill="FFFFFF"/>
        </w:rPr>
        <w:t xml:space="preserve">p1021: second "d=1" </w:t>
      </w:r>
      <w:r w:rsidR="007B2C40" w:rsidRPr="00176B79">
        <w:rPr>
          <w:rFonts w:ascii="Segoe UI" w:hAnsi="Segoe UI" w:cs="Segoe UI"/>
          <w:color w:val="000000"/>
          <w:shd w:val="clear" w:color="auto" w:fill="FFFFFF"/>
        </w:rPr>
        <w:t>should</w:t>
      </w:r>
      <w:r w:rsidRPr="00176B79">
        <w:rPr>
          <w:rFonts w:ascii="Segoe UI" w:hAnsi="Segoe UI" w:cs="Segoe UI"/>
          <w:color w:val="000000"/>
          <w:shd w:val="clear" w:color="auto" w:fill="FFFFFF"/>
        </w:rPr>
        <w:t xml:space="preserve"> be "d=2"?</w:t>
      </w:r>
    </w:p>
    <w:p w14:paraId="2016AF4B" w14:textId="77777777" w:rsidR="007B2C40" w:rsidRDefault="007B2C40">
      <w:pPr>
        <w:rPr>
          <w:rFonts w:ascii="Segoe UI" w:hAnsi="Segoe UI" w:cs="Segoe UI"/>
          <w:color w:val="000000"/>
          <w:shd w:val="clear" w:color="auto" w:fill="FFFFFF"/>
        </w:rPr>
      </w:pPr>
    </w:p>
    <w:p w14:paraId="4B3CF285" w14:textId="77777777" w:rsidR="00945412" w:rsidRDefault="007B2C40">
      <w:pPr>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Thank you, we have corrected these typos.</w:t>
      </w:r>
    </w:p>
    <w:p w14:paraId="7354E6E8" w14:textId="77777777" w:rsidR="00945412" w:rsidRDefault="00945412">
      <w:pPr>
        <w:rPr>
          <w:rFonts w:ascii="Segoe UI" w:hAnsi="Segoe UI" w:cs="Segoe UI"/>
          <w:color w:val="4472C4" w:themeColor="accent1"/>
          <w:shd w:val="clear" w:color="auto" w:fill="FFFFFF"/>
        </w:rPr>
      </w:pPr>
    </w:p>
    <w:p w14:paraId="1B2B3E1B" w14:textId="77777777" w:rsidR="00945412" w:rsidRDefault="00945412" w:rsidP="00945412">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Pr>
          <w:rFonts w:ascii="Segoe UI" w:hAnsi="Segoe UI" w:cs="Segoe UI"/>
          <w:color w:val="4472C4" w:themeColor="accent1"/>
        </w:rPr>
        <w:t>We have now included much of the missing literature throughout the text and cited a few of the application-based papers on location/mobility data.</w:t>
      </w:r>
    </w:p>
    <w:p w14:paraId="64FA53F8" w14:textId="7A1F7DBE" w:rsidR="00945412" w:rsidRDefault="00945412" w:rsidP="00945412">
      <w:pPr>
        <w:rPr>
          <w:rFonts w:ascii="Segoe UI" w:hAnsi="Segoe UI" w:cs="Segoe UI"/>
          <w:color w:val="4472C4" w:themeColor="accent1"/>
        </w:rPr>
      </w:pPr>
      <w:r>
        <w:rPr>
          <w:rFonts w:ascii="Segoe UI" w:hAnsi="Segoe UI" w:cs="Segoe UI"/>
          <w:color w:val="4472C4" w:themeColor="accent1"/>
        </w:rPr>
        <w:t>Overall, we have repositioned the abstract and discussion toward our empirical results.</w:t>
      </w:r>
      <w:r w:rsidR="002C10CB">
        <w:rPr>
          <w:rFonts w:ascii="Segoe UI" w:hAnsi="Segoe UI" w:cs="Segoe UI"/>
          <w:color w:val="4472C4" w:themeColor="accent1"/>
        </w:rPr>
        <w:t xml:space="preserve"> </w:t>
      </w:r>
      <w:r w:rsidR="00A9446D">
        <w:rPr>
          <w:rFonts w:ascii="Segoe UI" w:hAnsi="Segoe UI" w:cs="Segoe UI"/>
          <w:color w:val="4472C4" w:themeColor="accent1"/>
        </w:rPr>
        <w:t xml:space="preserve">In Section 4, we have clarified the distinctions between the singling out and </w:t>
      </w:r>
      <w:proofErr w:type="spellStart"/>
      <w:r w:rsidR="00A9446D">
        <w:rPr>
          <w:rFonts w:ascii="Segoe UI" w:hAnsi="Segoe UI" w:cs="Segoe UI"/>
          <w:color w:val="4472C4" w:themeColor="accent1"/>
        </w:rPr>
        <w:t>linkability</w:t>
      </w:r>
      <w:proofErr w:type="spellEnd"/>
      <w:r w:rsidR="00A9446D">
        <w:rPr>
          <w:rFonts w:ascii="Segoe UI" w:hAnsi="Segoe UI" w:cs="Segoe UI"/>
          <w:color w:val="4472C4" w:themeColor="accent1"/>
        </w:rPr>
        <w:t xml:space="preserve"> criteria and k-anonymity</w:t>
      </w:r>
      <w:r w:rsidR="00673964">
        <w:rPr>
          <w:rFonts w:ascii="Segoe UI" w:hAnsi="Segoe UI" w:cs="Segoe UI"/>
          <w:color w:val="4472C4" w:themeColor="accent1"/>
        </w:rPr>
        <w:t>, as well as changed the calculation of inference risk to use the maximum instead of the average increase in probability</w:t>
      </w:r>
      <w:r w:rsidR="00A9446D">
        <w:rPr>
          <w:rFonts w:ascii="Segoe UI" w:hAnsi="Segoe UI" w:cs="Segoe UI"/>
          <w:color w:val="4472C4" w:themeColor="accent1"/>
        </w:rPr>
        <w:t>.</w:t>
      </w:r>
      <w:r>
        <w:rPr>
          <w:rFonts w:ascii="Segoe UI" w:hAnsi="Segoe UI" w:cs="Segoe UI"/>
          <w:color w:val="4472C4" w:themeColor="accent1"/>
        </w:rPr>
        <w:t xml:space="preserve"> </w:t>
      </w:r>
      <w:r w:rsidR="00673964">
        <w:rPr>
          <w:rFonts w:ascii="Segoe UI" w:hAnsi="Segoe UI" w:cs="Segoe UI"/>
          <w:color w:val="4472C4" w:themeColor="accent1"/>
        </w:rPr>
        <w:t xml:space="preserve">We improved Section 5 by replacing the aggregating to counts method with </w:t>
      </w:r>
      <w:proofErr w:type="spellStart"/>
      <w:r w:rsidR="00673964">
        <w:rPr>
          <w:rFonts w:ascii="Segoe UI" w:hAnsi="Segoe UI" w:cs="Segoe UI"/>
          <w:color w:val="4472C4" w:themeColor="accent1"/>
        </w:rPr>
        <w:t>microaggregation</w:t>
      </w:r>
      <w:proofErr w:type="spellEnd"/>
      <w:r w:rsidR="00673964">
        <w:rPr>
          <w:rFonts w:ascii="Segoe UI" w:hAnsi="Segoe UI" w:cs="Segoe UI"/>
          <w:color w:val="4472C4" w:themeColor="accent1"/>
        </w:rPr>
        <w:t xml:space="preserve"> applied to individual locations which are not linked longitudinally. </w:t>
      </w:r>
      <w:r>
        <w:rPr>
          <w:rFonts w:ascii="Segoe UI" w:hAnsi="Segoe UI" w:cs="Segoe UI"/>
          <w:color w:val="4472C4" w:themeColor="accent1"/>
        </w:rPr>
        <w:t xml:space="preserve">We find that “XXX”. We have reduced our claims at methodological novelty on page XXX and stated our limitations at the end of the discussion on page XXXX.   </w:t>
      </w:r>
    </w:p>
    <w:p w14:paraId="727439D7" w14:textId="77777777" w:rsidR="00945412" w:rsidRPr="0073298C" w:rsidRDefault="00945412" w:rsidP="00945412">
      <w:pPr>
        <w:rPr>
          <w:rFonts w:ascii="Segoe UI" w:hAnsi="Segoe UI" w:cs="Segoe UI"/>
          <w:color w:val="4472C4" w:themeColor="accent1"/>
        </w:rPr>
      </w:pPr>
      <w:r>
        <w:rPr>
          <w:rFonts w:ascii="Segoe UI" w:hAnsi="Segoe UI" w:cs="Segoe UI"/>
          <w:color w:val="4472C4" w:themeColor="accent1"/>
        </w:rPr>
        <w:t xml:space="preserve">We hope that the above changes are satisfactory and sincerely </w:t>
      </w:r>
      <w:proofErr w:type="gramStart"/>
      <w:r>
        <w:rPr>
          <w:rFonts w:ascii="Segoe UI" w:hAnsi="Segoe UI" w:cs="Segoe UI"/>
          <w:color w:val="4472C4" w:themeColor="accent1"/>
        </w:rPr>
        <w:t>appreciated</w:t>
      </w:r>
      <w:proofErr w:type="gramEnd"/>
      <w:r>
        <w:rPr>
          <w:rFonts w:ascii="Segoe UI" w:hAnsi="Segoe UI" w:cs="Segoe UI"/>
          <w:color w:val="4472C4" w:themeColor="accent1"/>
        </w:rPr>
        <w:t xml:space="preserve"> your review.</w:t>
      </w:r>
    </w:p>
    <w:p w14:paraId="55AA4CE0" w14:textId="7C30B321" w:rsidR="0098537B" w:rsidRPr="00467AA1" w:rsidRDefault="00D5383C">
      <w:pPr>
        <w:rPr>
          <w:rFonts w:ascii="Segoe UI" w:hAnsi="Segoe UI" w:cs="Segoe UI"/>
          <w:color w:val="4472C4" w:themeColor="accent1"/>
          <w:shd w:val="clear" w:color="auto" w:fill="FFFFFF"/>
        </w:rPr>
      </w:pPr>
      <w:r>
        <w:rPr>
          <w:rFonts w:ascii="Segoe UI" w:hAnsi="Segoe UI" w:cs="Segoe UI"/>
          <w:color w:val="000000"/>
        </w:rPr>
        <w:br/>
      </w:r>
    </w:p>
    <w:p w14:paraId="45F48B77" w14:textId="77777777" w:rsidR="003E21CD" w:rsidRPr="00A75D40" w:rsidRDefault="003E21CD" w:rsidP="00D37123">
      <w:pPr>
        <w:pBdr>
          <w:bottom w:val="single" w:sz="6" w:space="1" w:color="auto"/>
        </w:pBdr>
        <w:rPr>
          <w:color w:val="4472C4" w:themeColor="accent1"/>
        </w:rPr>
      </w:pPr>
    </w:p>
    <w:p w14:paraId="693CC087" w14:textId="48940F12" w:rsidR="00AE7EB6" w:rsidRDefault="00AE7EB6">
      <w:pPr>
        <w:rPr>
          <w:rFonts w:ascii="Calibri" w:hAnsi="Calibri" w:cs="Calibri"/>
          <w:color w:val="000000"/>
          <w:shd w:val="clear" w:color="auto" w:fill="FFFFFF"/>
        </w:rPr>
      </w:pPr>
    </w:p>
    <w:p w14:paraId="7313103C" w14:textId="7CC5501B" w:rsidR="003915ED" w:rsidRDefault="003915ED">
      <w:pPr>
        <w:rPr>
          <w:rFonts w:ascii="Calibri" w:hAnsi="Calibri" w:cs="Calibri"/>
          <w:b/>
          <w:bCs/>
          <w:color w:val="000000"/>
          <w:shd w:val="clear" w:color="auto" w:fill="FFFFFF"/>
        </w:rPr>
      </w:pPr>
      <w:r>
        <w:rPr>
          <w:rFonts w:ascii="Calibri" w:hAnsi="Calibri" w:cs="Calibri"/>
          <w:b/>
          <w:bCs/>
          <w:color w:val="000000"/>
          <w:shd w:val="clear" w:color="auto" w:fill="FFFFFF"/>
        </w:rPr>
        <w:t>Reviewer #2</w:t>
      </w:r>
    </w:p>
    <w:p w14:paraId="452159F5" w14:textId="5B8002D9" w:rsidR="00321053" w:rsidRDefault="000151F1" w:rsidP="000151F1">
      <w:pPr>
        <w:rPr>
          <w:rFonts w:ascii="Segoe UI" w:hAnsi="Segoe UI" w:cs="Segoe UI"/>
          <w:color w:val="000000"/>
          <w:shd w:val="clear" w:color="auto" w:fill="FFFFFF"/>
        </w:rPr>
      </w:pP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The introduction is very long about the discussion personal data vs</w:t>
      </w:r>
      <w:r w:rsidR="005B35F7">
        <w:rPr>
          <w:rFonts w:ascii="Segoe UI" w:hAnsi="Segoe UI" w:cs="Segoe UI"/>
          <w:color w:val="000000"/>
          <w:shd w:val="clear" w:color="auto" w:fill="FFFFFF"/>
        </w:rPr>
        <w:t>.</w:t>
      </w:r>
      <w:r w:rsidR="005B35F7">
        <w:rPr>
          <w:rFonts w:ascii="Segoe UI" w:hAnsi="Segoe UI" w:cs="Segoe UI"/>
          <w:color w:val="000000"/>
        </w:rPr>
        <w:t xml:space="preserve"> </w:t>
      </w:r>
      <w:r>
        <w:rPr>
          <w:rFonts w:ascii="Segoe UI" w:hAnsi="Segoe UI" w:cs="Segoe UI"/>
          <w:color w:val="000000"/>
          <w:shd w:val="clear" w:color="auto" w:fill="FFFFFF"/>
        </w:rPr>
        <w:t>non-personal data, and this is further extended in Section 2. Then,</w:t>
      </w:r>
      <w:r w:rsidR="00692DA9">
        <w:rPr>
          <w:rFonts w:ascii="Segoe UI" w:hAnsi="Segoe UI" w:cs="Segoe UI"/>
          <w:color w:val="000000"/>
        </w:rPr>
        <w:t xml:space="preserve"> </w:t>
      </w:r>
      <w:r>
        <w:rPr>
          <w:rFonts w:ascii="Segoe UI" w:hAnsi="Segoe UI" w:cs="Segoe UI"/>
          <w:color w:val="000000"/>
          <w:shd w:val="clear" w:color="auto" w:fill="FFFFFF"/>
        </w:rPr>
        <w:t>Section 3 and 4 is also about topics and concepts well known. References</w:t>
      </w:r>
      <w:r w:rsidR="001D5123">
        <w:rPr>
          <w:rFonts w:ascii="Segoe UI" w:hAnsi="Segoe UI" w:cs="Segoe UI"/>
          <w:color w:val="000000"/>
        </w:rPr>
        <w:t xml:space="preserve"> </w:t>
      </w:r>
      <w:r>
        <w:rPr>
          <w:rFonts w:ascii="Segoe UI" w:hAnsi="Segoe UI" w:cs="Segoe UI"/>
          <w:color w:val="000000"/>
          <w:shd w:val="clear" w:color="auto" w:fill="FFFFFF"/>
        </w:rPr>
        <w:t>are missing.</w:t>
      </w:r>
    </w:p>
    <w:p w14:paraId="3DE1DA4D" w14:textId="77777777" w:rsidR="00E036BF" w:rsidRDefault="00321053" w:rsidP="000151F1">
      <w:pPr>
        <w:rPr>
          <w:rFonts w:ascii="Segoe UI" w:hAnsi="Segoe UI" w:cs="Segoe UI"/>
          <w:color w:val="000000"/>
          <w:shd w:val="clear" w:color="auto" w:fill="FFFFFF"/>
        </w:rPr>
      </w:pPr>
      <w:r>
        <w:rPr>
          <w:rFonts w:ascii="Segoe UI" w:hAnsi="Segoe UI" w:cs="Segoe UI"/>
          <w:color w:val="4472C4" w:themeColor="accent1"/>
          <w:shd w:val="clear" w:color="auto" w:fill="FFFFFF"/>
        </w:rPr>
        <w:t xml:space="preserve">Thank you for your comments, we will address them separately below. Please also see the Major Changes to the Manuscript </w:t>
      </w:r>
      <w:r w:rsidR="009523CF">
        <w:rPr>
          <w:rFonts w:ascii="Segoe UI" w:hAnsi="Segoe UI" w:cs="Segoe UI"/>
          <w:color w:val="4472C4" w:themeColor="accent1"/>
          <w:shd w:val="clear" w:color="auto" w:fill="FFFFFF"/>
        </w:rPr>
        <w:t>Addressing</w:t>
      </w:r>
      <w:r>
        <w:rPr>
          <w:rFonts w:ascii="Segoe UI" w:hAnsi="Segoe UI" w:cs="Segoe UI"/>
          <w:color w:val="4472C4" w:themeColor="accent1"/>
          <w:shd w:val="clear" w:color="auto" w:fill="FFFFFF"/>
        </w:rPr>
        <w:t xml:space="preserve"> Sections 1 – 6. </w:t>
      </w:r>
      <w:r w:rsidR="000151F1">
        <w:rPr>
          <w:rFonts w:ascii="Segoe UI" w:hAnsi="Segoe UI" w:cs="Segoe UI"/>
          <w:color w:val="000000"/>
        </w:rPr>
        <w:br/>
      </w:r>
      <w:r w:rsidR="000151F1">
        <w:rPr>
          <w:rFonts w:ascii="Segoe UI" w:hAnsi="Segoe UI" w:cs="Segoe UI"/>
          <w:color w:val="000000"/>
        </w:rPr>
        <w:br/>
      </w:r>
    </w:p>
    <w:p w14:paraId="34B17789" w14:textId="5CDE708E" w:rsidR="00AC1377" w:rsidRPr="00201BEF" w:rsidRDefault="000151F1" w:rsidP="00E036BF">
      <w:pPr>
        <w:pStyle w:val="ListParagraph"/>
        <w:numPr>
          <w:ilvl w:val="0"/>
          <w:numId w:val="12"/>
        </w:numPr>
        <w:rPr>
          <w:rFonts w:ascii="Segoe UI" w:hAnsi="Segoe UI" w:cs="Segoe UI"/>
          <w:color w:val="000000"/>
        </w:rPr>
      </w:pPr>
      <w:r w:rsidRPr="00201BEF">
        <w:rPr>
          <w:rFonts w:ascii="Segoe UI" w:hAnsi="Segoe UI" w:cs="Segoe UI"/>
          <w:color w:val="000000"/>
          <w:shd w:val="clear" w:color="auto" w:fill="FFFFFF"/>
        </w:rPr>
        <w:t>For location privacy, see also the recent paper in the journal (and</w:t>
      </w:r>
      <w:r w:rsidR="00E036BF" w:rsidRPr="00201BEF">
        <w:rPr>
          <w:rFonts w:ascii="Segoe UI" w:hAnsi="Segoe UI" w:cs="Segoe UI"/>
          <w:color w:val="000000"/>
        </w:rPr>
        <w:t xml:space="preserve"> </w:t>
      </w:r>
      <w:r w:rsidRPr="00201BEF">
        <w:rPr>
          <w:rFonts w:ascii="Segoe UI" w:hAnsi="Segoe UI" w:cs="Segoe UI"/>
          <w:color w:val="000000"/>
          <w:shd w:val="clear" w:color="auto" w:fill="FFFFFF"/>
        </w:rPr>
        <w:t>references therein):</w:t>
      </w:r>
      <w:r w:rsidRPr="00201BEF">
        <w:rPr>
          <w:rFonts w:ascii="Segoe UI" w:hAnsi="Segoe UI" w:cs="Segoe UI"/>
          <w:color w:val="000000"/>
        </w:rPr>
        <w:br/>
      </w:r>
      <w:r w:rsidRPr="00201BEF">
        <w:rPr>
          <w:rFonts w:ascii="Segoe UI" w:hAnsi="Segoe UI" w:cs="Segoe UI"/>
          <w:color w:val="000000"/>
          <w:shd w:val="clear" w:color="auto" w:fill="FFFFFF"/>
        </w:rPr>
        <w:t>A Survey on Privacy in Human Mobility</w:t>
      </w:r>
      <w:r w:rsidR="00E036BF" w:rsidRPr="00201BEF">
        <w:rPr>
          <w:rFonts w:ascii="Segoe UI" w:hAnsi="Segoe UI" w:cs="Segoe UI"/>
          <w:color w:val="000000"/>
          <w:shd w:val="clear" w:color="auto" w:fill="FFFFFF"/>
        </w:rPr>
        <w:t>.</w:t>
      </w:r>
      <w:r w:rsidR="00E036BF" w:rsidRPr="00201BEF">
        <w:rPr>
          <w:rFonts w:ascii="Segoe UI" w:hAnsi="Segoe UI" w:cs="Segoe UI"/>
          <w:color w:val="000000"/>
        </w:rPr>
        <w:t xml:space="preserve"> </w:t>
      </w:r>
      <w:r w:rsidRPr="00201BEF">
        <w:rPr>
          <w:rFonts w:ascii="Segoe UI" w:hAnsi="Segoe UI" w:cs="Segoe UI"/>
          <w:color w:val="000000"/>
          <w:shd w:val="clear" w:color="auto" w:fill="FFFFFF"/>
        </w:rPr>
        <w:t xml:space="preserve">Anna </w:t>
      </w:r>
      <w:proofErr w:type="spellStart"/>
      <w:r w:rsidRPr="00201BEF">
        <w:rPr>
          <w:rFonts w:ascii="Segoe UI" w:hAnsi="Segoe UI" w:cs="Segoe UI"/>
          <w:color w:val="000000"/>
          <w:shd w:val="clear" w:color="auto" w:fill="FFFFFF"/>
        </w:rPr>
        <w:t>Monreale</w:t>
      </w:r>
      <w:proofErr w:type="spellEnd"/>
      <w:r w:rsidRPr="00201BEF">
        <w:rPr>
          <w:rFonts w:ascii="Segoe UI" w:hAnsi="Segoe UI" w:cs="Segoe UI"/>
          <w:color w:val="000000"/>
          <w:shd w:val="clear" w:color="auto" w:fill="FFFFFF"/>
        </w:rPr>
        <w:t xml:space="preserve">, Roberto </w:t>
      </w:r>
      <w:proofErr w:type="spellStart"/>
      <w:r w:rsidRPr="00201BEF">
        <w:rPr>
          <w:rFonts w:ascii="Segoe UI" w:hAnsi="Segoe UI" w:cs="Segoe UI"/>
          <w:color w:val="000000"/>
          <w:shd w:val="clear" w:color="auto" w:fill="FFFFFF"/>
        </w:rPr>
        <w:t>Pellungrini</w:t>
      </w:r>
      <w:proofErr w:type="spellEnd"/>
      <w:r w:rsidR="00E036BF" w:rsidRPr="00201BEF">
        <w:rPr>
          <w:rFonts w:ascii="Segoe UI" w:hAnsi="Segoe UI" w:cs="Segoe UI"/>
          <w:color w:val="000000"/>
          <w:shd w:val="clear" w:color="auto" w:fill="FFFFFF"/>
        </w:rPr>
        <w:t>.</w:t>
      </w:r>
      <w:r w:rsidRPr="00201BEF">
        <w:rPr>
          <w:rFonts w:ascii="Segoe UI" w:hAnsi="Segoe UI" w:cs="Segoe UI"/>
          <w:color w:val="000000"/>
        </w:rPr>
        <w:br/>
      </w:r>
      <w:r w:rsidRPr="00201BEF">
        <w:rPr>
          <w:rFonts w:ascii="Segoe UI" w:hAnsi="Segoe UI" w:cs="Segoe UI"/>
          <w:color w:val="000000"/>
          <w:shd w:val="clear" w:color="auto" w:fill="FFFFFF"/>
        </w:rPr>
        <w:lastRenderedPageBreak/>
        <w:t>Transactions on Data Privacy 16:1 (2023) 51 - 82</w:t>
      </w:r>
      <w:r w:rsidRPr="00201BEF">
        <w:rPr>
          <w:rFonts w:ascii="Segoe UI" w:hAnsi="Segoe UI" w:cs="Segoe UI"/>
          <w:color w:val="000000"/>
        </w:rPr>
        <w:br/>
      </w:r>
    </w:p>
    <w:p w14:paraId="14BFA22C" w14:textId="60F208C7" w:rsidR="00AC1377" w:rsidRPr="00201BEF" w:rsidRDefault="00AC1377" w:rsidP="000151F1">
      <w:pPr>
        <w:rPr>
          <w:rFonts w:ascii="Segoe UI" w:hAnsi="Segoe UI" w:cs="Segoe UI"/>
          <w:color w:val="4472C4" w:themeColor="accent1"/>
        </w:rPr>
      </w:pPr>
      <w:r w:rsidRPr="00201BEF">
        <w:rPr>
          <w:rFonts w:ascii="Segoe UI" w:hAnsi="Segoe UI" w:cs="Segoe UI"/>
          <w:color w:val="4472C4" w:themeColor="accent1"/>
        </w:rPr>
        <w:t xml:space="preserve">Thank you. We have now included this reference on page </w:t>
      </w:r>
      <w:r w:rsidR="00B81F89" w:rsidRPr="00201BEF">
        <w:rPr>
          <w:rFonts w:ascii="Segoe UI" w:hAnsi="Segoe UI" w:cs="Segoe UI"/>
          <w:color w:val="4472C4" w:themeColor="accent1"/>
        </w:rPr>
        <w:t>6</w:t>
      </w:r>
      <w:r w:rsidRPr="00201BEF">
        <w:rPr>
          <w:rFonts w:ascii="Segoe UI" w:hAnsi="Segoe UI" w:cs="Segoe UI"/>
          <w:color w:val="4472C4" w:themeColor="accent1"/>
        </w:rPr>
        <w:t xml:space="preserve"> in Section </w:t>
      </w:r>
      <w:r w:rsidR="00B81F89" w:rsidRPr="00201BEF">
        <w:rPr>
          <w:rFonts w:ascii="Segoe UI" w:hAnsi="Segoe UI" w:cs="Segoe UI"/>
          <w:color w:val="4472C4" w:themeColor="accent1"/>
        </w:rPr>
        <w:t>3</w:t>
      </w:r>
      <w:r w:rsidRPr="00201BEF">
        <w:rPr>
          <w:rFonts w:ascii="Segoe UI" w:hAnsi="Segoe UI" w:cs="Segoe UI"/>
          <w:color w:val="4472C4" w:themeColor="accent1"/>
        </w:rPr>
        <w:t>.</w:t>
      </w:r>
    </w:p>
    <w:p w14:paraId="1669733B" w14:textId="77777777" w:rsidR="00E036BF" w:rsidRPr="00201BEF" w:rsidRDefault="00E036BF" w:rsidP="000151F1">
      <w:pPr>
        <w:rPr>
          <w:rFonts w:ascii="Segoe UI" w:hAnsi="Segoe UI" w:cs="Segoe UI"/>
          <w:color w:val="4472C4" w:themeColor="accent1"/>
        </w:rPr>
      </w:pPr>
    </w:p>
    <w:p w14:paraId="1AC022B6" w14:textId="5495983D" w:rsidR="00AC1377" w:rsidRPr="00201BEF" w:rsidRDefault="000151F1" w:rsidP="00E036BF">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 xml:space="preserve">I think that the authors need to further justify why </w:t>
      </w:r>
      <w:r w:rsidR="000D4BE5" w:rsidRPr="00201BEF">
        <w:rPr>
          <w:rFonts w:ascii="Segoe UI" w:hAnsi="Segoe UI" w:cs="Segoe UI"/>
          <w:color w:val="000000"/>
          <w:shd w:val="clear" w:color="auto" w:fill="FFFFFF"/>
        </w:rPr>
        <w:t>they</w:t>
      </w:r>
      <w:r w:rsidRPr="00201BEF">
        <w:rPr>
          <w:rFonts w:ascii="Segoe UI" w:hAnsi="Segoe UI" w:cs="Segoe UI"/>
          <w:color w:val="000000"/>
          <w:shd w:val="clear" w:color="auto" w:fill="FFFFFF"/>
        </w:rPr>
        <w:t xml:space="preserve"> consider this</w:t>
      </w:r>
      <w:r w:rsidR="000D4BE5" w:rsidRPr="00201BEF">
        <w:rPr>
          <w:rFonts w:ascii="Segoe UI" w:hAnsi="Segoe UI" w:cs="Segoe UI"/>
          <w:color w:val="000000"/>
        </w:rPr>
        <w:t xml:space="preserve"> </w:t>
      </w:r>
      <w:r w:rsidRPr="00201BEF">
        <w:rPr>
          <w:rFonts w:ascii="Segoe UI" w:hAnsi="Segoe UI" w:cs="Segoe UI"/>
          <w:color w:val="000000"/>
          <w:shd w:val="clear" w:color="auto" w:fill="FFFFFF"/>
        </w:rPr>
        <w:t>location data and not just a standard database to propose/illustrate their</w:t>
      </w:r>
      <w:r w:rsidR="000D4BE5" w:rsidRPr="00201BEF">
        <w:rPr>
          <w:rFonts w:ascii="Segoe UI" w:hAnsi="Segoe UI" w:cs="Segoe UI"/>
          <w:color w:val="000000"/>
        </w:rPr>
        <w:t xml:space="preserve"> </w:t>
      </w:r>
      <w:r w:rsidRPr="00201BEF">
        <w:rPr>
          <w:rFonts w:ascii="Segoe UI" w:hAnsi="Segoe UI" w:cs="Segoe UI"/>
          <w:color w:val="000000"/>
          <w:shd w:val="clear" w:color="auto" w:fill="FFFFFF"/>
        </w:rPr>
        <w:t>approach.</w:t>
      </w:r>
    </w:p>
    <w:p w14:paraId="09FE4031" w14:textId="77777777" w:rsidR="000D4BE5" w:rsidRPr="007A466A" w:rsidRDefault="000D4BE5" w:rsidP="0078136E">
      <w:pPr>
        <w:pStyle w:val="ListParagraph"/>
        <w:rPr>
          <w:rFonts w:ascii="Segoe UI" w:hAnsi="Segoe UI" w:cs="Segoe UI"/>
          <w:strike/>
          <w:color w:val="000000"/>
          <w:shd w:val="clear" w:color="auto" w:fill="FFFFFF"/>
        </w:rPr>
      </w:pPr>
    </w:p>
    <w:p w14:paraId="4DEF5229" w14:textId="43C32DC8" w:rsidR="001047E1" w:rsidRPr="00201BEF" w:rsidRDefault="00AC1377"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We now note on page </w:t>
      </w:r>
      <w:r w:rsidR="00F36C3A" w:rsidRPr="00201BEF">
        <w:rPr>
          <w:rFonts w:ascii="Segoe UI" w:hAnsi="Segoe UI" w:cs="Segoe UI"/>
          <w:color w:val="4472C4" w:themeColor="accent1"/>
          <w:shd w:val="clear" w:color="auto" w:fill="FFFFFF"/>
        </w:rPr>
        <w:t>3 paragraph 2</w:t>
      </w:r>
      <w:r w:rsidRPr="00201BEF">
        <w:rPr>
          <w:rFonts w:ascii="Segoe UI" w:hAnsi="Segoe UI" w:cs="Segoe UI"/>
          <w:color w:val="4472C4" w:themeColor="accent1"/>
          <w:shd w:val="clear" w:color="auto" w:fill="FFFFFF"/>
        </w:rPr>
        <w:t xml:space="preserve"> that the key feature of location data is the longitudinal trajectory</w:t>
      </w:r>
      <w:r w:rsidR="0078136E" w:rsidRPr="00201BEF">
        <w:rPr>
          <w:rFonts w:ascii="Segoe UI" w:hAnsi="Segoe UI" w:cs="Segoe UI"/>
          <w:color w:val="4472C4" w:themeColor="accent1"/>
          <w:shd w:val="clear" w:color="auto" w:fill="FFFFFF"/>
        </w:rPr>
        <w:t>. Unlike most identifying attributes, a single location (p=1) could identify someone. When multiple locations for a single person are considered, it is almost guaranteed that this person is unique in the data</w:t>
      </w:r>
      <w:r w:rsidR="0020739C" w:rsidRPr="00201BEF">
        <w:rPr>
          <w:rFonts w:ascii="Segoe UI" w:hAnsi="Segoe UI" w:cs="Segoe UI"/>
          <w:color w:val="4472C4" w:themeColor="accent1"/>
          <w:shd w:val="clear" w:color="auto" w:fill="FFFFFF"/>
        </w:rPr>
        <w:t xml:space="preserve"> (we found that </w:t>
      </w:r>
      <w:r w:rsidR="00D67824" w:rsidRPr="00201BEF">
        <w:rPr>
          <w:rFonts w:ascii="Segoe UI" w:hAnsi="Segoe UI" w:cs="Segoe UI"/>
          <w:color w:val="4472C4" w:themeColor="accent1"/>
          <w:shd w:val="clear" w:color="auto" w:fill="FFFFFF"/>
        </w:rPr>
        <w:t>over 90</w:t>
      </w:r>
      <w:r w:rsidR="0020739C" w:rsidRPr="00201BEF">
        <w:rPr>
          <w:rFonts w:ascii="Segoe UI" w:hAnsi="Segoe UI" w:cs="Segoe UI"/>
          <w:color w:val="4472C4" w:themeColor="accent1"/>
          <w:shd w:val="clear" w:color="auto" w:fill="FFFFFF"/>
        </w:rPr>
        <w:t>% of individuals</w:t>
      </w:r>
      <w:r w:rsidR="0061177B" w:rsidRPr="00201BEF">
        <w:rPr>
          <w:rFonts w:ascii="Segoe UI" w:hAnsi="Segoe UI" w:cs="Segoe UI"/>
          <w:color w:val="4472C4" w:themeColor="accent1"/>
          <w:shd w:val="clear" w:color="auto" w:fill="FFFFFF"/>
        </w:rPr>
        <w:t xml:space="preserve"> in our data</w:t>
      </w:r>
      <w:r w:rsidR="0020739C" w:rsidRPr="00201BEF">
        <w:rPr>
          <w:rFonts w:ascii="Segoe UI" w:hAnsi="Segoe UI" w:cs="Segoe UI"/>
          <w:color w:val="4472C4" w:themeColor="accent1"/>
          <w:shd w:val="clear" w:color="auto" w:fill="FFFFFF"/>
        </w:rPr>
        <w:t xml:space="preserve"> were unique</w:t>
      </w:r>
      <w:r w:rsidR="0061177B" w:rsidRPr="00201BEF">
        <w:rPr>
          <w:rFonts w:ascii="Segoe UI" w:hAnsi="Segoe UI" w:cs="Segoe UI"/>
          <w:color w:val="4472C4" w:themeColor="accent1"/>
          <w:shd w:val="clear" w:color="auto" w:fill="FFFFFF"/>
        </w:rPr>
        <w:t>ly identified</w:t>
      </w:r>
      <w:r w:rsidR="0020739C" w:rsidRPr="00201BEF">
        <w:rPr>
          <w:rFonts w:ascii="Segoe UI" w:hAnsi="Segoe UI" w:cs="Segoe UI"/>
          <w:color w:val="4472C4" w:themeColor="accent1"/>
          <w:shd w:val="clear" w:color="auto" w:fill="FFFFFF"/>
        </w:rPr>
        <w:t xml:space="preserve"> based on just two locations).</w:t>
      </w:r>
      <w:r w:rsidR="001047E1" w:rsidRPr="00201BEF">
        <w:rPr>
          <w:rFonts w:ascii="Segoe UI" w:hAnsi="Segoe UI" w:cs="Segoe UI"/>
          <w:color w:val="4472C4" w:themeColor="accent1"/>
          <w:shd w:val="clear" w:color="auto" w:fill="FFFFFF"/>
        </w:rPr>
        <w:t xml:space="preserve"> As such, location data is especially difficult to anonymize, and doing so successfully indicates that legal anonymization is feasible for other more standard </w:t>
      </w:r>
      <w:proofErr w:type="gramStart"/>
      <w:r w:rsidR="001047E1" w:rsidRPr="00201BEF">
        <w:rPr>
          <w:rFonts w:ascii="Segoe UI" w:hAnsi="Segoe UI" w:cs="Segoe UI"/>
          <w:color w:val="4472C4" w:themeColor="accent1"/>
          <w:shd w:val="clear" w:color="auto" w:fill="FFFFFF"/>
        </w:rPr>
        <w:t>data bases</w:t>
      </w:r>
      <w:proofErr w:type="gramEnd"/>
      <w:r w:rsidR="001047E1" w:rsidRPr="00201BEF">
        <w:rPr>
          <w:rFonts w:ascii="Segoe UI" w:hAnsi="Segoe UI" w:cs="Segoe UI"/>
          <w:color w:val="4472C4" w:themeColor="accent1"/>
          <w:shd w:val="clear" w:color="auto" w:fill="FFFFFF"/>
        </w:rPr>
        <w:t>.</w:t>
      </w:r>
    </w:p>
    <w:p w14:paraId="599E115C" w14:textId="77777777" w:rsidR="00836E49" w:rsidRDefault="001047E1" w:rsidP="00836E49">
      <w:pPr>
        <w:rPr>
          <w:rFonts w:ascii="Segoe UI" w:hAnsi="Segoe UI" w:cs="Segoe UI"/>
          <w:shd w:val="clear" w:color="auto" w:fill="FFFFFF"/>
        </w:rPr>
      </w:pPr>
      <w:r w:rsidRPr="00201BEF">
        <w:rPr>
          <w:rFonts w:ascii="Segoe UI" w:hAnsi="Segoe UI" w:cs="Segoe UI"/>
          <w:color w:val="4472C4" w:themeColor="accent1"/>
          <w:shd w:val="clear" w:color="auto" w:fill="FFFFFF"/>
        </w:rPr>
        <w:t>Based</w:t>
      </w:r>
      <w:r w:rsidR="0020739C" w:rsidRPr="00201BEF">
        <w:rPr>
          <w:rFonts w:ascii="Segoe UI" w:hAnsi="Segoe UI" w:cs="Segoe UI"/>
          <w:color w:val="4472C4" w:themeColor="accent1"/>
          <w:shd w:val="clear" w:color="auto" w:fill="FFFFFF"/>
        </w:rPr>
        <w:t xml:space="preserve"> on the review of [28] and the reference you suggest above, our work complements the large body of work on protecting location data by considering the protection from a legal (GDPR) perspective.</w:t>
      </w:r>
      <w:r w:rsidR="000151F1">
        <w:rPr>
          <w:rFonts w:ascii="Segoe UI" w:hAnsi="Segoe UI" w:cs="Segoe UI"/>
          <w:color w:val="000000"/>
        </w:rPr>
        <w:br/>
      </w:r>
      <w:r w:rsidR="000151F1">
        <w:rPr>
          <w:rFonts w:ascii="Segoe UI" w:hAnsi="Segoe UI" w:cs="Segoe UI"/>
          <w:color w:val="000000"/>
        </w:rPr>
        <w:br/>
      </w:r>
    </w:p>
    <w:p w14:paraId="6BFBC7F1" w14:textId="55BD999D" w:rsidR="006639E5" w:rsidRPr="00201BEF" w:rsidRDefault="000151F1" w:rsidP="00836E49">
      <w:pPr>
        <w:pStyle w:val="ListParagraph"/>
        <w:numPr>
          <w:ilvl w:val="0"/>
          <w:numId w:val="12"/>
        </w:numPr>
        <w:rPr>
          <w:rFonts w:ascii="Segoe UI" w:hAnsi="Segoe UI" w:cs="Segoe UI"/>
          <w:shd w:val="clear" w:color="auto" w:fill="FFFFFF"/>
        </w:rPr>
      </w:pPr>
      <w:r w:rsidRPr="00201BEF">
        <w:rPr>
          <w:rFonts w:ascii="Segoe UI" w:hAnsi="Segoe UI" w:cs="Segoe UI"/>
          <w:shd w:val="clear" w:color="auto" w:fill="FFFFFF"/>
        </w:rPr>
        <w:t>In Section 3 the authors mention singling out and reference 12. The</w:t>
      </w:r>
      <w:r w:rsidR="00836E49" w:rsidRPr="00201BEF">
        <w:rPr>
          <w:rFonts w:ascii="Segoe UI" w:hAnsi="Segoe UI" w:cs="Segoe UI"/>
        </w:rPr>
        <w:t xml:space="preserve"> </w:t>
      </w:r>
      <w:r w:rsidRPr="00201BEF">
        <w:rPr>
          <w:rFonts w:ascii="Segoe UI" w:hAnsi="Segoe UI" w:cs="Segoe UI"/>
          <w:shd w:val="clear" w:color="auto" w:fill="FFFFFF"/>
        </w:rPr>
        <w:t xml:space="preserve">authors include some </w:t>
      </w:r>
      <w:r w:rsidR="00836E49" w:rsidRPr="00201BEF">
        <w:rPr>
          <w:rFonts w:ascii="Segoe UI" w:hAnsi="Segoe UI" w:cs="Segoe UI"/>
          <w:shd w:val="clear" w:color="auto" w:fill="FFFFFF"/>
        </w:rPr>
        <w:t>criticism</w:t>
      </w:r>
      <w:r w:rsidRPr="00201BEF">
        <w:rPr>
          <w:rFonts w:ascii="Segoe UI" w:hAnsi="Segoe UI" w:cs="Segoe UI"/>
          <w:shd w:val="clear" w:color="auto" w:fill="FFFFFF"/>
        </w:rPr>
        <w:t xml:space="preserve"> to this definition, and I think that it is</w:t>
      </w:r>
      <w:r w:rsidR="00836E49" w:rsidRPr="00201BEF">
        <w:rPr>
          <w:rFonts w:ascii="Segoe UI" w:hAnsi="Segoe UI" w:cs="Segoe UI"/>
        </w:rPr>
        <w:t xml:space="preserve"> </w:t>
      </w:r>
      <w:r w:rsidRPr="00201BEF">
        <w:rPr>
          <w:rFonts w:ascii="Segoe UI" w:hAnsi="Segoe UI" w:cs="Segoe UI"/>
          <w:shd w:val="clear" w:color="auto" w:fill="FFFFFF"/>
        </w:rPr>
        <w:t>relevant. That "differential privacy and likely goes above what would be</w:t>
      </w:r>
      <w:r w:rsidR="00836E49" w:rsidRPr="00201BEF">
        <w:rPr>
          <w:rFonts w:ascii="Segoe UI" w:hAnsi="Segoe UI" w:cs="Segoe UI"/>
        </w:rPr>
        <w:t xml:space="preserve"> </w:t>
      </w:r>
      <w:r w:rsidRPr="00201BEF">
        <w:rPr>
          <w:rFonts w:ascii="Segoe UI" w:hAnsi="Segoe UI" w:cs="Segoe UI"/>
          <w:shd w:val="clear" w:color="auto" w:fill="FFFFFF"/>
        </w:rPr>
        <w:t>determined as reasonable", I agree (even this is a matter of the epsilon</w:t>
      </w:r>
      <w:r w:rsidR="00836E49" w:rsidRPr="00201BEF">
        <w:rPr>
          <w:rFonts w:ascii="Segoe UI" w:hAnsi="Segoe UI" w:cs="Segoe UI"/>
        </w:rPr>
        <w:t xml:space="preserve"> </w:t>
      </w:r>
      <w:r w:rsidRPr="00201BEF">
        <w:rPr>
          <w:rFonts w:ascii="Segoe UI" w:hAnsi="Segoe UI" w:cs="Segoe UI"/>
          <w:shd w:val="clear" w:color="auto" w:fill="FFFFFF"/>
        </w:rPr>
        <w:t>parameter and the big epsilon that some companies use with very simple</w:t>
      </w:r>
      <w:r w:rsidR="00836E49" w:rsidRPr="00201BEF">
        <w:rPr>
          <w:rFonts w:ascii="Segoe UI" w:hAnsi="Segoe UI" w:cs="Segoe UI"/>
        </w:rPr>
        <w:t xml:space="preserve"> </w:t>
      </w:r>
      <w:r w:rsidRPr="00201BEF">
        <w:rPr>
          <w:rFonts w:ascii="Segoe UI" w:hAnsi="Segoe UI" w:cs="Segoe UI"/>
          <w:shd w:val="clear" w:color="auto" w:fill="FFFFFF"/>
        </w:rPr>
        <w:t xml:space="preserve">data!). So, even for </w:t>
      </w:r>
      <w:proofErr w:type="gramStart"/>
      <w:r w:rsidRPr="00201BEF">
        <w:rPr>
          <w:rFonts w:ascii="Segoe UI" w:hAnsi="Segoe UI" w:cs="Segoe UI"/>
          <w:shd w:val="clear" w:color="auto" w:fill="FFFFFF"/>
        </w:rPr>
        <w:t>particular definitions</w:t>
      </w:r>
      <w:proofErr w:type="gramEnd"/>
      <w:r w:rsidRPr="00201BEF">
        <w:rPr>
          <w:rFonts w:ascii="Segoe UI" w:hAnsi="Segoe UI" w:cs="Segoe UI"/>
          <w:shd w:val="clear" w:color="auto" w:fill="FFFFFF"/>
        </w:rPr>
        <w:t>, what is the appropriate level</w:t>
      </w:r>
      <w:r w:rsidR="00836E49" w:rsidRPr="00201BEF">
        <w:rPr>
          <w:rFonts w:ascii="Segoe UI" w:hAnsi="Segoe UI" w:cs="Segoe UI"/>
        </w:rPr>
        <w:t xml:space="preserve"> </w:t>
      </w:r>
      <w:r w:rsidRPr="00201BEF">
        <w:rPr>
          <w:rFonts w:ascii="Segoe UI" w:hAnsi="Segoe UI" w:cs="Segoe UI"/>
          <w:shd w:val="clear" w:color="auto" w:fill="FFFFFF"/>
        </w:rPr>
        <w:t>of privacy is a matter of disagreement.</w:t>
      </w:r>
      <w:r w:rsidRPr="00201BEF">
        <w:rPr>
          <w:rFonts w:ascii="Segoe UI" w:hAnsi="Segoe UI" w:cs="Segoe UI"/>
          <w:color w:val="000000"/>
        </w:rPr>
        <w:br/>
      </w:r>
    </w:p>
    <w:p w14:paraId="34FDC051" w14:textId="5D0E5D41" w:rsidR="006639E5" w:rsidRPr="00201BEF" w:rsidRDefault="0000408A" w:rsidP="000151F1">
      <w:pPr>
        <w:rPr>
          <w:rFonts w:ascii="Segoe UI" w:hAnsi="Segoe UI" w:cs="Segoe UI"/>
          <w:color w:val="4472C4" w:themeColor="accent1"/>
        </w:rPr>
      </w:pPr>
      <w:r w:rsidRPr="00201BEF">
        <w:rPr>
          <w:rFonts w:ascii="Segoe UI" w:hAnsi="Segoe UI" w:cs="Segoe UI"/>
          <w:color w:val="4472C4" w:themeColor="accent1"/>
        </w:rPr>
        <w:t>Thank you for the insightful comment.</w:t>
      </w:r>
      <w:r w:rsidRPr="00201BEF">
        <w:rPr>
          <w:rFonts w:ascii="Segoe UI" w:hAnsi="Segoe UI" w:cs="Segoe UI"/>
          <w:color w:val="000000"/>
        </w:rPr>
        <w:t xml:space="preserve"> </w:t>
      </w:r>
      <w:r w:rsidRPr="00201BEF">
        <w:rPr>
          <w:rFonts w:ascii="Segoe UI" w:hAnsi="Segoe UI" w:cs="Segoe UI"/>
          <w:color w:val="4472C4" w:themeColor="accent1"/>
        </w:rPr>
        <w:t>We also include this concept of reasonable</w:t>
      </w:r>
      <w:r w:rsidR="002F0D95" w:rsidRPr="00201BEF">
        <w:rPr>
          <w:rFonts w:ascii="Segoe UI" w:hAnsi="Segoe UI" w:cs="Segoe UI"/>
          <w:color w:val="4472C4" w:themeColor="accent1"/>
        </w:rPr>
        <w:t xml:space="preserve"> privacy</w:t>
      </w:r>
      <w:r w:rsidRPr="00201BEF">
        <w:rPr>
          <w:rFonts w:ascii="Segoe UI" w:hAnsi="Segoe UI" w:cs="Segoe UI"/>
          <w:color w:val="4472C4" w:themeColor="accent1"/>
        </w:rPr>
        <w:t xml:space="preserve"> in the discussion</w:t>
      </w:r>
      <w:r w:rsidR="002F0D95" w:rsidRPr="00201BEF">
        <w:rPr>
          <w:rFonts w:ascii="Segoe UI" w:hAnsi="Segoe UI" w:cs="Segoe UI"/>
          <w:color w:val="4472C4" w:themeColor="accent1"/>
        </w:rPr>
        <w:t xml:space="preserve"> and note that useful data is required</w:t>
      </w:r>
      <w:r w:rsidRPr="00201BEF">
        <w:rPr>
          <w:rFonts w:ascii="Segoe UI" w:hAnsi="Segoe UI" w:cs="Segoe UI"/>
          <w:color w:val="4472C4" w:themeColor="accent1"/>
        </w:rPr>
        <w:t xml:space="preserve">.  </w:t>
      </w:r>
    </w:p>
    <w:p w14:paraId="0B1C63E7" w14:textId="77777777" w:rsidR="000C7F49" w:rsidRDefault="000C7F49" w:rsidP="000151F1">
      <w:pPr>
        <w:rPr>
          <w:rFonts w:ascii="Segoe UI" w:hAnsi="Segoe UI" w:cs="Segoe UI"/>
          <w:color w:val="000000"/>
        </w:rPr>
      </w:pPr>
    </w:p>
    <w:p w14:paraId="68C1731B" w14:textId="28B1FB98" w:rsidR="006639E5" w:rsidRPr="00201BEF" w:rsidRDefault="000151F1" w:rsidP="00C21326">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The authors use "inf" in eq. 1. "min" works as well (the set is finite).</w:t>
      </w:r>
    </w:p>
    <w:p w14:paraId="4F0DBA67" w14:textId="77777777" w:rsidR="00C21326" w:rsidRPr="00201BEF" w:rsidRDefault="00C21326" w:rsidP="00C21326">
      <w:pPr>
        <w:pStyle w:val="ListParagraph"/>
        <w:rPr>
          <w:rFonts w:ascii="Segoe UI" w:hAnsi="Segoe UI" w:cs="Segoe UI"/>
          <w:color w:val="000000"/>
          <w:shd w:val="clear" w:color="auto" w:fill="FFFFFF"/>
        </w:rPr>
      </w:pPr>
    </w:p>
    <w:p w14:paraId="515ECA7C" w14:textId="5CB4E67F" w:rsidR="006639E5" w:rsidRPr="00201BEF" w:rsidRDefault="000F4E9E"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Thank you for pointing this out. We have changed “inf” to “min”.</w:t>
      </w:r>
      <w:r w:rsidR="001C35C3" w:rsidRPr="00201BEF">
        <w:rPr>
          <w:rFonts w:ascii="Segoe UI" w:hAnsi="Segoe UI" w:cs="Segoe UI"/>
          <w:color w:val="4472C4" w:themeColor="accent1"/>
          <w:shd w:val="clear" w:color="auto" w:fill="FFFFFF"/>
        </w:rPr>
        <w:t xml:space="preserve">  Also, we have used 2 (instead of k) since the law’s interpretation is different than k-anonymity. </w:t>
      </w:r>
    </w:p>
    <w:p w14:paraId="22FB7140" w14:textId="77777777" w:rsidR="00C21326" w:rsidRPr="000F4E9E" w:rsidRDefault="00C21326" w:rsidP="000151F1">
      <w:pPr>
        <w:rPr>
          <w:rFonts w:ascii="Segoe UI" w:hAnsi="Segoe UI" w:cs="Segoe UI"/>
          <w:color w:val="4472C4" w:themeColor="accent1"/>
          <w:shd w:val="clear" w:color="auto" w:fill="FFFFFF"/>
        </w:rPr>
      </w:pPr>
    </w:p>
    <w:p w14:paraId="7F445616" w14:textId="285518AC" w:rsidR="001C35C3" w:rsidRPr="00201BEF" w:rsidRDefault="000151F1" w:rsidP="00C21326">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lastRenderedPageBreak/>
        <w:t xml:space="preserve">Single out is just about unique records. So, maybe it is worth </w:t>
      </w:r>
      <w:proofErr w:type="gramStart"/>
      <w:r w:rsidRPr="00201BEF">
        <w:rPr>
          <w:rFonts w:ascii="Segoe UI" w:hAnsi="Segoe UI" w:cs="Segoe UI"/>
          <w:color w:val="000000"/>
          <w:shd w:val="clear" w:color="auto" w:fill="FFFFFF"/>
        </w:rPr>
        <w:t>to refer</w:t>
      </w:r>
      <w:proofErr w:type="gramEnd"/>
      <w:r w:rsidRPr="00201BEF">
        <w:rPr>
          <w:rFonts w:ascii="Segoe UI" w:hAnsi="Segoe UI" w:cs="Segoe UI"/>
          <w:color w:val="000000"/>
          <w:shd w:val="clear" w:color="auto" w:fill="FFFFFF"/>
        </w:rPr>
        <w:t xml:space="preserve"> to</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definitions of</w:t>
      </w:r>
      <w:r w:rsidR="004300F8" w:rsidRPr="00201BEF">
        <w:rPr>
          <w:rFonts w:ascii="Segoe UI" w:hAnsi="Segoe UI" w:cs="Segoe UI"/>
          <w:color w:val="000000"/>
          <w:shd w:val="clear" w:color="auto" w:fill="FFFFFF"/>
        </w:rPr>
        <w:t xml:space="preserve"> </w:t>
      </w:r>
      <w:r w:rsidRPr="00201BEF">
        <w:rPr>
          <w:rFonts w:ascii="Segoe UI" w:hAnsi="Segoe UI" w:cs="Segoe UI"/>
          <w:color w:val="000000"/>
          <w:shd w:val="clear" w:color="auto" w:fill="FFFFFF"/>
        </w:rPr>
        <w:t xml:space="preserve">uniqueness by Skinner </w:t>
      </w:r>
      <w:proofErr w:type="gramStart"/>
      <w:r w:rsidRPr="00201BEF">
        <w:rPr>
          <w:rFonts w:ascii="Segoe UI" w:hAnsi="Segoe UI" w:cs="Segoe UI"/>
          <w:color w:val="000000"/>
          <w:shd w:val="clear" w:color="auto" w:fill="FFFFFF"/>
        </w:rPr>
        <w:t>and  Elliot</w:t>
      </w:r>
      <w:proofErr w:type="gramEnd"/>
      <w:r w:rsidRPr="00201BEF">
        <w:rPr>
          <w:rFonts w:ascii="Segoe UI" w:hAnsi="Segoe UI" w:cs="Segoe UI"/>
          <w:color w:val="000000"/>
          <w:shd w:val="clear" w:color="auto" w:fill="FFFFFF"/>
        </w:rPr>
        <w:t xml:space="preserve"> -- see (</w:t>
      </w:r>
      <w:proofErr w:type="spellStart"/>
      <w:r w:rsidRPr="00201BEF">
        <w:rPr>
          <w:rFonts w:ascii="Segoe UI" w:hAnsi="Segoe UI" w:cs="Segoe UI"/>
          <w:color w:val="000000"/>
          <w:shd w:val="clear" w:color="auto" w:fill="FFFFFF"/>
        </w:rPr>
        <w:t>J.R.Statist.Soc</w:t>
      </w:r>
      <w:proofErr w:type="spellEnd"/>
      <w:r w:rsidRPr="00201BEF">
        <w:rPr>
          <w:rFonts w:ascii="Segoe UI" w:hAnsi="Segoe UI" w:cs="Segoe UI"/>
          <w:color w:val="000000"/>
          <w:shd w:val="clear" w:color="auto" w:fill="FFFFFF"/>
        </w:rPr>
        <w:t>.</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B (2002) 64 Part 4 855-867 A measure of disclosure risk for microdata) and</w:t>
      </w:r>
      <w:r w:rsidR="004300F8" w:rsidRPr="00201BEF">
        <w:rPr>
          <w:rFonts w:ascii="Segoe UI" w:hAnsi="Segoe UI" w:cs="Segoe UI"/>
          <w:color w:val="000000"/>
        </w:rPr>
        <w:t xml:space="preserve"> </w:t>
      </w:r>
      <w:r w:rsidRPr="00201BEF">
        <w:rPr>
          <w:rFonts w:ascii="Segoe UI" w:hAnsi="Segoe UI" w:cs="Segoe UI"/>
          <w:color w:val="000000"/>
          <w:shd w:val="clear" w:color="auto" w:fill="FFFFFF"/>
        </w:rPr>
        <w:t>references.</w:t>
      </w:r>
    </w:p>
    <w:p w14:paraId="63A04417" w14:textId="77777777" w:rsidR="00A03F35" w:rsidRPr="00201BEF" w:rsidRDefault="00A03F35" w:rsidP="00A03F35">
      <w:pPr>
        <w:pStyle w:val="ListParagraph"/>
        <w:rPr>
          <w:rFonts w:ascii="Segoe UI" w:hAnsi="Segoe UI" w:cs="Segoe UI"/>
          <w:color w:val="000000"/>
          <w:shd w:val="clear" w:color="auto" w:fill="FFFFFF"/>
        </w:rPr>
      </w:pPr>
    </w:p>
    <w:p w14:paraId="487EE5F1" w14:textId="604D383E" w:rsidR="00A03F35" w:rsidRDefault="001C35C3" w:rsidP="000151F1">
      <w:pPr>
        <w:rPr>
          <w:rFonts w:ascii="Segoe UI" w:hAnsi="Segoe UI" w:cs="Segoe UI"/>
          <w:color w:val="000000"/>
        </w:rPr>
      </w:pPr>
      <w:r w:rsidRPr="00201BEF">
        <w:rPr>
          <w:rFonts w:ascii="Segoe UI" w:hAnsi="Segoe UI" w:cs="Segoe UI"/>
          <w:color w:val="4472C4" w:themeColor="accent1"/>
          <w:shd w:val="clear" w:color="auto" w:fill="FFFFFF"/>
        </w:rPr>
        <w:t xml:space="preserve">Thank you for the reference, we have included </w:t>
      </w:r>
      <w:r w:rsidR="005066FC" w:rsidRPr="00201BEF">
        <w:rPr>
          <w:rFonts w:ascii="Segoe UI" w:hAnsi="Segoe UI" w:cs="Segoe UI"/>
          <w:color w:val="4472C4" w:themeColor="accent1"/>
          <w:shd w:val="clear" w:color="auto" w:fill="FFFFFF"/>
        </w:rPr>
        <w:t>this in the last paragraph of Section 4.1.</w:t>
      </w:r>
      <w:r w:rsidR="000151F1">
        <w:rPr>
          <w:rFonts w:ascii="Segoe UI" w:hAnsi="Segoe UI" w:cs="Segoe UI"/>
          <w:color w:val="000000"/>
        </w:rPr>
        <w:br/>
      </w:r>
    </w:p>
    <w:p w14:paraId="7C68BDEF" w14:textId="0864C65F" w:rsidR="006B7D10" w:rsidRPr="00201BEF" w:rsidRDefault="000151F1" w:rsidP="00A03F35">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 xml:space="preserve">For </w:t>
      </w:r>
      <w:proofErr w:type="spellStart"/>
      <w:r w:rsidRPr="00201BEF">
        <w:rPr>
          <w:rFonts w:ascii="Segoe UI" w:hAnsi="Segoe UI" w:cs="Segoe UI"/>
          <w:color w:val="000000"/>
          <w:shd w:val="clear" w:color="auto" w:fill="FFFFFF"/>
        </w:rPr>
        <w:t>linkability</w:t>
      </w:r>
      <w:proofErr w:type="spellEnd"/>
      <w:r w:rsidRPr="00201BEF">
        <w:rPr>
          <w:rFonts w:ascii="Segoe UI" w:hAnsi="Segoe UI" w:cs="Segoe UI"/>
          <w:color w:val="000000"/>
          <w:shd w:val="clear" w:color="auto" w:fill="FFFFFF"/>
        </w:rPr>
        <w:t xml:space="preserve"> and record linkage there is all the literature by Winkler</w:t>
      </w:r>
      <w:r w:rsidR="008C188F" w:rsidRPr="00201BEF">
        <w:rPr>
          <w:rFonts w:ascii="Segoe UI" w:hAnsi="Segoe UI" w:cs="Segoe UI"/>
          <w:color w:val="000000"/>
          <w:shd w:val="clear" w:color="auto" w:fill="FFFFFF"/>
        </w:rPr>
        <w:t xml:space="preserve"> </w:t>
      </w:r>
      <w:r w:rsidRPr="00201BEF">
        <w:rPr>
          <w:rFonts w:ascii="Segoe UI" w:hAnsi="Segoe UI" w:cs="Segoe UI"/>
          <w:color w:val="000000"/>
          <w:shd w:val="clear" w:color="auto" w:fill="FFFFFF"/>
        </w:rPr>
        <w:t>and other authors that have extensively used record linkage to evaluate</w:t>
      </w:r>
      <w:r w:rsidR="008C188F" w:rsidRPr="00201BEF">
        <w:rPr>
          <w:rFonts w:ascii="Segoe UI" w:hAnsi="Segoe UI" w:cs="Segoe UI"/>
          <w:color w:val="000000"/>
        </w:rPr>
        <w:t xml:space="preserve"> </w:t>
      </w:r>
      <w:r w:rsidRPr="00201BEF">
        <w:rPr>
          <w:rFonts w:ascii="Segoe UI" w:hAnsi="Segoe UI" w:cs="Segoe UI"/>
          <w:color w:val="000000"/>
          <w:shd w:val="clear" w:color="auto" w:fill="FFFFFF"/>
        </w:rPr>
        <w:t>disclosure risk (</w:t>
      </w:r>
      <w:proofErr w:type="gramStart"/>
      <w:r w:rsidRPr="00201BEF">
        <w:rPr>
          <w:rFonts w:ascii="Segoe UI" w:hAnsi="Segoe UI" w:cs="Segoe UI"/>
          <w:color w:val="000000"/>
          <w:shd w:val="clear" w:color="auto" w:fill="FFFFFF"/>
        </w:rPr>
        <w:t>e.g.</w:t>
      </w:r>
      <w:proofErr w:type="gramEnd"/>
      <w:r w:rsidRPr="00201BEF">
        <w:rPr>
          <w:rFonts w:ascii="Segoe UI" w:hAnsi="Segoe UI" w:cs="Segoe UI"/>
          <w:color w:val="000000"/>
          <w:shd w:val="clear" w:color="auto" w:fill="FFFFFF"/>
        </w:rPr>
        <w:t xml:space="preserve"> </w:t>
      </w:r>
      <w:proofErr w:type="spellStart"/>
      <w:r w:rsidRPr="00201BEF">
        <w:rPr>
          <w:rFonts w:ascii="Segoe UI" w:hAnsi="Segoe UI" w:cs="Segoe UI"/>
          <w:color w:val="000000"/>
          <w:shd w:val="clear" w:color="auto" w:fill="FFFFFF"/>
        </w:rPr>
        <w:t>Torra</w:t>
      </w:r>
      <w:proofErr w:type="spellEnd"/>
      <w:r w:rsidRPr="00201BEF">
        <w:rPr>
          <w:rFonts w:ascii="Segoe UI" w:hAnsi="Segoe UI" w:cs="Segoe UI"/>
          <w:color w:val="000000"/>
          <w:shd w:val="clear" w:color="auto" w:fill="FFFFFF"/>
        </w:rPr>
        <w:t>). They discuss worst-case scenarios.</w:t>
      </w:r>
      <w:r w:rsidR="008C188F" w:rsidRPr="00201BEF">
        <w:rPr>
          <w:rFonts w:ascii="Segoe UI" w:hAnsi="Segoe UI" w:cs="Segoe UI"/>
          <w:color w:val="000000"/>
        </w:rPr>
        <w:t xml:space="preserve"> </w:t>
      </w:r>
      <w:r w:rsidRPr="00201BEF">
        <w:rPr>
          <w:rFonts w:ascii="Segoe UI" w:hAnsi="Segoe UI" w:cs="Segoe UI"/>
          <w:color w:val="000000"/>
          <w:shd w:val="clear" w:color="auto" w:fill="FFFFFF"/>
        </w:rPr>
        <w:t>Masking/protection does not avoid linkage.</w:t>
      </w:r>
    </w:p>
    <w:p w14:paraId="6B0CE93E" w14:textId="77777777" w:rsidR="003F5ACA" w:rsidRPr="00201BEF" w:rsidRDefault="003F5ACA" w:rsidP="000151F1">
      <w:pPr>
        <w:rPr>
          <w:rFonts w:ascii="Segoe UI" w:hAnsi="Segoe UI" w:cs="Segoe UI"/>
          <w:color w:val="000000"/>
          <w:shd w:val="clear" w:color="auto" w:fill="FFFFFF"/>
        </w:rPr>
      </w:pPr>
    </w:p>
    <w:p w14:paraId="38F0AD32" w14:textId="3C11FDDD" w:rsidR="003F5ACA" w:rsidRPr="00201BEF" w:rsidRDefault="006B7D10" w:rsidP="000151F1">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w:t>
      </w:r>
      <w:proofErr w:type="spellStart"/>
      <w:r w:rsidRPr="00201BEF">
        <w:rPr>
          <w:rFonts w:ascii="Segoe UI" w:hAnsi="Segoe UI" w:cs="Segoe UI"/>
          <w:color w:val="4472C4" w:themeColor="accent1"/>
          <w:shd w:val="clear" w:color="auto" w:fill="FFFFFF"/>
        </w:rPr>
        <w:t>Linkabil</w:t>
      </w:r>
      <w:r w:rsidR="00A1699B" w:rsidRPr="00201BEF">
        <w:rPr>
          <w:rFonts w:ascii="Segoe UI" w:hAnsi="Segoe UI" w:cs="Segoe UI"/>
          <w:color w:val="4472C4" w:themeColor="accent1"/>
          <w:shd w:val="clear" w:color="auto" w:fill="FFFFFF"/>
        </w:rPr>
        <w:t>ity</w:t>
      </w:r>
      <w:proofErr w:type="spellEnd"/>
      <w:r w:rsidRPr="00201BEF">
        <w:rPr>
          <w:rFonts w:ascii="Segoe UI" w:hAnsi="Segoe UI" w:cs="Segoe UI"/>
          <w:color w:val="4472C4" w:themeColor="accent1"/>
          <w:shd w:val="clear" w:color="auto" w:fill="FFFFFF"/>
        </w:rPr>
        <w:t xml:space="preserve"> attacks are listed at the end of Section 4.</w:t>
      </w:r>
      <w:r w:rsidR="00D90E47" w:rsidRPr="00201BEF">
        <w:rPr>
          <w:rFonts w:ascii="Segoe UI" w:hAnsi="Segoe UI" w:cs="Segoe UI"/>
          <w:color w:val="4472C4" w:themeColor="accent1"/>
          <w:shd w:val="clear" w:color="auto" w:fill="FFFFFF"/>
        </w:rPr>
        <w:t xml:space="preserve">2 </w:t>
      </w:r>
      <w:r w:rsidRPr="00201BEF">
        <w:rPr>
          <w:rFonts w:ascii="Segoe UI" w:hAnsi="Segoe UI" w:cs="Segoe UI"/>
          <w:color w:val="4472C4" w:themeColor="accent1"/>
          <w:shd w:val="clear" w:color="auto" w:fill="FFFFFF"/>
        </w:rPr>
        <w:t xml:space="preserve">on page </w:t>
      </w:r>
      <w:r w:rsidR="00D90E47" w:rsidRPr="00201BEF">
        <w:rPr>
          <w:rFonts w:ascii="Segoe UI" w:hAnsi="Segoe UI" w:cs="Segoe UI"/>
          <w:color w:val="4472C4" w:themeColor="accent1"/>
          <w:shd w:val="clear" w:color="auto" w:fill="FFFFFF"/>
        </w:rPr>
        <w:t>11</w:t>
      </w:r>
      <w:r w:rsidRPr="00201BEF">
        <w:rPr>
          <w:rFonts w:ascii="Segoe UI" w:hAnsi="Segoe UI" w:cs="Segoe UI"/>
          <w:color w:val="4472C4" w:themeColor="accent1"/>
          <w:shd w:val="clear" w:color="auto" w:fill="FFFFFF"/>
        </w:rPr>
        <w:t>.</w:t>
      </w:r>
    </w:p>
    <w:p w14:paraId="20D67F26" w14:textId="77777777" w:rsidR="00A03F35" w:rsidRPr="004864C7" w:rsidRDefault="00A03F35" w:rsidP="000151F1">
      <w:pPr>
        <w:rPr>
          <w:rFonts w:ascii="Segoe UI" w:hAnsi="Segoe UI" w:cs="Segoe UI"/>
          <w:strike/>
          <w:color w:val="4472C4" w:themeColor="accent1"/>
          <w:shd w:val="clear" w:color="auto" w:fill="FFFFFF"/>
        </w:rPr>
      </w:pPr>
    </w:p>
    <w:p w14:paraId="5E6211A8" w14:textId="77524169" w:rsidR="0073298C" w:rsidRPr="00201BEF" w:rsidRDefault="000151F1" w:rsidP="00A03F35">
      <w:pPr>
        <w:pStyle w:val="ListParagraph"/>
        <w:numPr>
          <w:ilvl w:val="0"/>
          <w:numId w:val="12"/>
        </w:numPr>
        <w:rPr>
          <w:rFonts w:ascii="Segoe UI" w:hAnsi="Segoe UI" w:cs="Segoe UI"/>
          <w:color w:val="000000"/>
          <w:shd w:val="clear" w:color="auto" w:fill="FFFFFF"/>
        </w:rPr>
      </w:pPr>
      <w:r w:rsidRPr="00201BEF">
        <w:rPr>
          <w:rFonts w:ascii="Segoe UI" w:hAnsi="Segoe UI" w:cs="Segoe UI"/>
          <w:color w:val="000000"/>
          <w:shd w:val="clear" w:color="auto" w:fill="FFFFFF"/>
        </w:rPr>
        <w:t>Section 4.3 is mainly about attribute disclosure. There are different ways</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to evaluate disclosure. Authors one is one of them. Interval disclosure is</w:t>
      </w:r>
      <w:r w:rsidR="00947B85" w:rsidRPr="00201BEF">
        <w:rPr>
          <w:rFonts w:ascii="Segoe UI" w:hAnsi="Segoe UI" w:cs="Segoe UI"/>
          <w:color w:val="000000"/>
        </w:rPr>
        <w:t xml:space="preserve"> </w:t>
      </w:r>
      <w:r w:rsidRPr="00201BEF">
        <w:rPr>
          <w:rFonts w:ascii="Segoe UI" w:hAnsi="Segoe UI" w:cs="Segoe UI"/>
          <w:color w:val="000000"/>
          <w:shd w:val="clear" w:color="auto" w:fill="FFFFFF"/>
        </w:rPr>
        <w:t xml:space="preserve">another way (as described by several authors and implemented in </w:t>
      </w:r>
      <w:proofErr w:type="gramStart"/>
      <w:r w:rsidRPr="00201BEF">
        <w:rPr>
          <w:rFonts w:ascii="Segoe UI" w:hAnsi="Segoe UI" w:cs="Segoe UI"/>
          <w:color w:val="000000"/>
          <w:shd w:val="clear" w:color="auto" w:fill="FFFFFF"/>
        </w:rPr>
        <w:t>e.g.</w:t>
      </w:r>
      <w:proofErr w:type="gramEnd"/>
      <w:r w:rsidR="00947B85" w:rsidRPr="00201BEF">
        <w:rPr>
          <w:rFonts w:ascii="Segoe UI" w:hAnsi="Segoe UI" w:cs="Segoe UI"/>
          <w:color w:val="000000"/>
        </w:rPr>
        <w:t xml:space="preserve"> </w:t>
      </w:r>
      <w:proofErr w:type="spellStart"/>
      <w:r w:rsidRPr="00201BEF">
        <w:rPr>
          <w:rFonts w:ascii="Segoe UI" w:hAnsi="Segoe UI" w:cs="Segoe UI"/>
          <w:color w:val="000000"/>
          <w:shd w:val="clear" w:color="auto" w:fill="FFFFFF"/>
        </w:rPr>
        <w:t>sdcMicro</w:t>
      </w:r>
      <w:proofErr w:type="spellEnd"/>
      <w:r w:rsidRPr="00201BEF">
        <w:rPr>
          <w:rFonts w:ascii="Segoe UI" w:hAnsi="Segoe UI" w:cs="Segoe UI"/>
          <w:color w:val="000000"/>
          <w:shd w:val="clear" w:color="auto" w:fill="FFFFFF"/>
        </w:rPr>
        <w:t xml:space="preserve"> by </w:t>
      </w:r>
      <w:proofErr w:type="spellStart"/>
      <w:r w:rsidRPr="00201BEF">
        <w:rPr>
          <w:rFonts w:ascii="Segoe UI" w:hAnsi="Segoe UI" w:cs="Segoe UI"/>
          <w:color w:val="000000"/>
          <w:shd w:val="clear" w:color="auto" w:fill="FFFFFF"/>
        </w:rPr>
        <w:t>Templ</w:t>
      </w:r>
      <w:proofErr w:type="spellEnd"/>
      <w:r w:rsidRPr="00201BEF">
        <w:rPr>
          <w:rFonts w:ascii="Segoe UI" w:hAnsi="Segoe UI" w:cs="Segoe UI"/>
          <w:color w:val="000000"/>
          <w:shd w:val="clear" w:color="auto" w:fill="FFFFFF"/>
        </w:rPr>
        <w:t>). See also some of the surveys or books on data privacy.</w:t>
      </w:r>
    </w:p>
    <w:p w14:paraId="27A47498" w14:textId="77777777" w:rsidR="00FA751A" w:rsidRPr="00201BEF" w:rsidRDefault="00FA751A" w:rsidP="000151F1">
      <w:pPr>
        <w:rPr>
          <w:rFonts w:ascii="Segoe UI" w:hAnsi="Segoe UI" w:cs="Segoe UI"/>
          <w:color w:val="000000"/>
          <w:shd w:val="clear" w:color="auto" w:fill="FFFFFF"/>
        </w:rPr>
      </w:pPr>
    </w:p>
    <w:p w14:paraId="704AC9E3" w14:textId="20F501AD" w:rsidR="00A84D8D" w:rsidRPr="00201BEF" w:rsidRDefault="00E21BF0" w:rsidP="00A84D8D">
      <w:pPr>
        <w:rPr>
          <w:rFonts w:ascii="Segoe UI" w:hAnsi="Segoe UI" w:cs="Segoe UI"/>
          <w:color w:val="4472C4" w:themeColor="accent1"/>
          <w:shd w:val="clear" w:color="auto" w:fill="FFFFFF"/>
        </w:rPr>
      </w:pPr>
      <w:r w:rsidRPr="00201BEF">
        <w:rPr>
          <w:rFonts w:ascii="Segoe UI" w:hAnsi="Segoe UI" w:cs="Segoe UI"/>
          <w:color w:val="4472C4" w:themeColor="accent1"/>
          <w:shd w:val="clear" w:color="auto" w:fill="FFFFFF"/>
        </w:rPr>
        <w:t xml:space="preserve">Thank you for the suggestion. </w:t>
      </w:r>
      <w:r w:rsidR="00FA751A" w:rsidRPr="00201BEF">
        <w:rPr>
          <w:rFonts w:ascii="Segoe UI" w:hAnsi="Segoe UI" w:cs="Segoe UI"/>
          <w:color w:val="4472C4" w:themeColor="accent1"/>
          <w:shd w:val="clear" w:color="auto" w:fill="FFFFFF"/>
        </w:rPr>
        <w:t xml:space="preserve">We have included </w:t>
      </w:r>
      <w:r w:rsidRPr="00201BEF">
        <w:rPr>
          <w:rFonts w:ascii="Segoe UI" w:hAnsi="Segoe UI" w:cs="Segoe UI"/>
          <w:color w:val="4472C4" w:themeColor="accent1"/>
          <w:shd w:val="clear" w:color="auto" w:fill="FFFFFF"/>
        </w:rPr>
        <w:t xml:space="preserve">a reference to </w:t>
      </w:r>
      <w:proofErr w:type="spellStart"/>
      <w:r w:rsidRPr="00201BEF">
        <w:rPr>
          <w:rFonts w:ascii="Segoe UI" w:hAnsi="Segoe UI" w:cs="Segoe UI"/>
          <w:color w:val="4472C4" w:themeColor="accent1"/>
          <w:shd w:val="clear" w:color="auto" w:fill="FFFFFF"/>
        </w:rPr>
        <w:t>Templ</w:t>
      </w:r>
      <w:proofErr w:type="spellEnd"/>
      <w:r w:rsidR="00FA751A" w:rsidRPr="00201BEF">
        <w:rPr>
          <w:rFonts w:ascii="Segoe UI" w:hAnsi="Segoe UI" w:cs="Segoe UI"/>
          <w:color w:val="4472C4" w:themeColor="accent1"/>
          <w:shd w:val="clear" w:color="auto" w:fill="FFFFFF"/>
        </w:rPr>
        <w:t xml:space="preserve"> at the end of Section </w:t>
      </w:r>
      <w:r w:rsidR="00A84D8D" w:rsidRPr="00201BEF">
        <w:rPr>
          <w:rFonts w:ascii="Segoe UI" w:hAnsi="Segoe UI" w:cs="Segoe UI"/>
          <w:color w:val="4472C4" w:themeColor="accent1"/>
          <w:shd w:val="clear" w:color="auto" w:fill="FFFFFF"/>
        </w:rPr>
        <w:t>4</w:t>
      </w:r>
      <w:r w:rsidR="00FA751A" w:rsidRPr="00201BEF">
        <w:rPr>
          <w:rFonts w:ascii="Segoe UI" w:hAnsi="Segoe UI" w:cs="Segoe UI"/>
          <w:color w:val="4472C4" w:themeColor="accent1"/>
          <w:shd w:val="clear" w:color="auto" w:fill="FFFFFF"/>
        </w:rPr>
        <w:t>.</w:t>
      </w:r>
      <w:r w:rsidRPr="00201BEF">
        <w:rPr>
          <w:rFonts w:ascii="Segoe UI" w:hAnsi="Segoe UI" w:cs="Segoe UI"/>
          <w:color w:val="4472C4" w:themeColor="accent1"/>
          <w:shd w:val="clear" w:color="auto" w:fill="FFFFFF"/>
        </w:rPr>
        <w:t>3</w:t>
      </w:r>
      <w:r w:rsidR="00FA751A" w:rsidRPr="00201BEF">
        <w:rPr>
          <w:rFonts w:ascii="Segoe UI" w:hAnsi="Segoe UI" w:cs="Segoe UI"/>
          <w:color w:val="4472C4" w:themeColor="accent1"/>
          <w:shd w:val="clear" w:color="auto" w:fill="FFFFFF"/>
        </w:rPr>
        <w:t xml:space="preserve"> </w:t>
      </w:r>
      <w:r w:rsidR="00A84D8D" w:rsidRPr="00201BEF">
        <w:rPr>
          <w:rFonts w:ascii="Segoe UI" w:hAnsi="Segoe UI" w:cs="Segoe UI"/>
          <w:color w:val="4472C4" w:themeColor="accent1"/>
          <w:shd w:val="clear" w:color="auto" w:fill="FFFFFF"/>
        </w:rPr>
        <w:t xml:space="preserve">on page </w:t>
      </w:r>
      <w:r w:rsidRPr="00201BEF">
        <w:rPr>
          <w:rFonts w:ascii="Segoe UI" w:hAnsi="Segoe UI" w:cs="Segoe UI"/>
          <w:color w:val="4472C4" w:themeColor="accent1"/>
          <w:shd w:val="clear" w:color="auto" w:fill="FFFFFF"/>
        </w:rPr>
        <w:t>14</w:t>
      </w:r>
      <w:r w:rsidR="00A84D8D" w:rsidRPr="00201BEF">
        <w:rPr>
          <w:rFonts w:ascii="Segoe UI" w:hAnsi="Segoe UI" w:cs="Segoe UI"/>
          <w:color w:val="4472C4" w:themeColor="accent1"/>
          <w:shd w:val="clear" w:color="auto" w:fill="FFFFFF"/>
        </w:rPr>
        <w:t>.</w:t>
      </w:r>
    </w:p>
    <w:p w14:paraId="237F2608" w14:textId="77777777" w:rsidR="00A03F35" w:rsidRDefault="00A03F35" w:rsidP="00A84D8D">
      <w:pPr>
        <w:rPr>
          <w:rFonts w:ascii="Segoe UI" w:hAnsi="Segoe UI" w:cs="Segoe UI"/>
          <w:color w:val="000000"/>
        </w:rPr>
      </w:pPr>
    </w:p>
    <w:p w14:paraId="5F049DC1" w14:textId="1F150EA6" w:rsidR="0073298C" w:rsidRDefault="000151F1" w:rsidP="00A03F35">
      <w:pPr>
        <w:pStyle w:val="ListParagraph"/>
        <w:numPr>
          <w:ilvl w:val="0"/>
          <w:numId w:val="12"/>
        </w:numPr>
        <w:rPr>
          <w:rFonts w:ascii="Segoe UI" w:hAnsi="Segoe UI" w:cs="Segoe UI"/>
          <w:color w:val="000000"/>
          <w:shd w:val="clear" w:color="auto" w:fill="FFFFFF"/>
        </w:rPr>
      </w:pPr>
      <w:r w:rsidRPr="00A03F35">
        <w:rPr>
          <w:rFonts w:ascii="Segoe UI" w:hAnsi="Segoe UI" w:cs="Segoe UI"/>
          <w:color w:val="000000"/>
          <w:shd w:val="clear" w:color="auto" w:fill="FFFFFF"/>
        </w:rPr>
        <w:t>There are quite a few alternatives for location data protection. The</w:t>
      </w:r>
      <w:r w:rsidR="00C21326" w:rsidRPr="00A03F35">
        <w:rPr>
          <w:rFonts w:ascii="Segoe UI" w:hAnsi="Segoe UI" w:cs="Segoe UI"/>
          <w:color w:val="000000"/>
        </w:rPr>
        <w:t xml:space="preserve"> </w:t>
      </w:r>
      <w:r w:rsidRPr="00A03F35">
        <w:rPr>
          <w:rFonts w:ascii="Segoe UI" w:hAnsi="Segoe UI" w:cs="Segoe UI"/>
          <w:color w:val="000000"/>
          <w:shd w:val="clear" w:color="auto" w:fill="FFFFFF"/>
        </w:rPr>
        <w:t xml:space="preserve">approach described in Section 5 is one of them. It is difficult to see </w:t>
      </w:r>
      <w:proofErr w:type="gramStart"/>
      <w:r w:rsidRPr="00A03F35">
        <w:rPr>
          <w:rFonts w:ascii="Segoe UI" w:hAnsi="Segoe UI" w:cs="Segoe UI"/>
          <w:color w:val="000000"/>
          <w:shd w:val="clear" w:color="auto" w:fill="FFFFFF"/>
        </w:rPr>
        <w:t>in</w:t>
      </w:r>
      <w:proofErr w:type="gramEnd"/>
      <w:r w:rsidR="00C21326" w:rsidRPr="00A03F35">
        <w:rPr>
          <w:rFonts w:ascii="Segoe UI" w:hAnsi="Segoe UI" w:cs="Segoe UI"/>
          <w:color w:val="000000"/>
        </w:rPr>
        <w:t xml:space="preserve"> </w:t>
      </w:r>
      <w:r w:rsidRPr="00A03F35">
        <w:rPr>
          <w:rFonts w:ascii="Segoe UI" w:hAnsi="Segoe UI" w:cs="Segoe UI"/>
          <w:color w:val="000000"/>
          <w:shd w:val="clear" w:color="auto" w:fill="FFFFFF"/>
        </w:rPr>
        <w:t>what extent the method is "good" in comparison with others, and about the</w:t>
      </w:r>
      <w:r w:rsidR="00A03F35">
        <w:rPr>
          <w:rFonts w:ascii="Segoe UI" w:hAnsi="Segoe UI" w:cs="Segoe UI"/>
          <w:color w:val="000000"/>
        </w:rPr>
        <w:t xml:space="preserve"> </w:t>
      </w:r>
      <w:r w:rsidRPr="00A03F35">
        <w:rPr>
          <w:rFonts w:ascii="Segoe UI" w:hAnsi="Segoe UI" w:cs="Segoe UI"/>
          <w:color w:val="000000"/>
          <w:shd w:val="clear" w:color="auto" w:fill="FFFFFF"/>
        </w:rPr>
        <w:t>compliance with the regulation, the authors already discuss at the end of</w:t>
      </w:r>
      <w:r w:rsidR="00A03F35">
        <w:rPr>
          <w:rFonts w:ascii="Segoe UI" w:hAnsi="Segoe UI" w:cs="Segoe UI"/>
          <w:color w:val="000000"/>
        </w:rPr>
        <w:t xml:space="preserve"> </w:t>
      </w:r>
      <w:r w:rsidRPr="00A03F35">
        <w:rPr>
          <w:rFonts w:ascii="Segoe UI" w:hAnsi="Segoe UI" w:cs="Segoe UI"/>
          <w:color w:val="000000"/>
          <w:shd w:val="clear" w:color="auto" w:fill="FFFFFF"/>
        </w:rPr>
        <w:t>the paper the difficulty.</w:t>
      </w:r>
    </w:p>
    <w:p w14:paraId="05DFBEEA" w14:textId="77777777" w:rsidR="00A03F35" w:rsidRPr="00A03F35" w:rsidRDefault="00A03F35" w:rsidP="00A03F35">
      <w:pPr>
        <w:pStyle w:val="ListParagraph"/>
        <w:rPr>
          <w:rFonts w:ascii="Segoe UI" w:hAnsi="Segoe UI" w:cs="Segoe UI"/>
          <w:color w:val="000000"/>
          <w:shd w:val="clear" w:color="auto" w:fill="FFFFFF"/>
        </w:rPr>
      </w:pPr>
    </w:p>
    <w:p w14:paraId="17BCDF15" w14:textId="3474B51B" w:rsidR="00A02073" w:rsidRDefault="00CD0265" w:rsidP="000151F1">
      <w:pPr>
        <w:rPr>
          <w:rFonts w:ascii="Segoe UI" w:hAnsi="Segoe UI" w:cs="Segoe UI"/>
          <w:color w:val="000000"/>
        </w:rPr>
      </w:pPr>
      <w:r>
        <w:rPr>
          <w:rFonts w:ascii="Segoe UI" w:hAnsi="Segoe UI" w:cs="Segoe UI"/>
          <w:color w:val="4472C4" w:themeColor="accent1"/>
          <w:shd w:val="clear" w:color="auto" w:fill="FFFFFF"/>
        </w:rPr>
        <w:t>To improve our empirical analysis, we replaced the aggregation to counts method</w:t>
      </w:r>
      <w:r w:rsidR="00D84A75">
        <w:rPr>
          <w:rFonts w:ascii="Segoe UI" w:hAnsi="Segoe UI" w:cs="Segoe UI"/>
          <w:color w:val="4472C4" w:themeColor="accent1"/>
          <w:shd w:val="clear" w:color="auto" w:fill="FFFFFF"/>
        </w:rPr>
        <w:t xml:space="preserve"> (which severely limits the use cases of the data)</w:t>
      </w:r>
      <w:r>
        <w:rPr>
          <w:rFonts w:ascii="Segoe UI" w:hAnsi="Segoe UI" w:cs="Segoe UI"/>
          <w:color w:val="4472C4" w:themeColor="accent1"/>
          <w:shd w:val="clear" w:color="auto" w:fill="FFFFFF"/>
        </w:rPr>
        <w:t xml:space="preserve"> with </w:t>
      </w:r>
      <w:proofErr w:type="spellStart"/>
      <w:r>
        <w:rPr>
          <w:rFonts w:ascii="Segoe UI" w:hAnsi="Segoe UI" w:cs="Segoe UI"/>
          <w:color w:val="4472C4" w:themeColor="accent1"/>
          <w:shd w:val="clear" w:color="auto" w:fill="FFFFFF"/>
        </w:rPr>
        <w:t>microaggregation</w:t>
      </w:r>
      <w:proofErr w:type="spellEnd"/>
      <w:r>
        <w:rPr>
          <w:rFonts w:ascii="Segoe UI" w:hAnsi="Segoe UI" w:cs="Segoe UI"/>
          <w:color w:val="4472C4" w:themeColor="accent1"/>
          <w:shd w:val="clear" w:color="auto" w:fill="FFFFFF"/>
        </w:rPr>
        <w:t xml:space="preserve"> applied to locations that are not longitudinally linked.</w:t>
      </w:r>
      <w:r w:rsidR="00D84A75">
        <w:rPr>
          <w:rFonts w:ascii="Segoe UI" w:hAnsi="Segoe UI" w:cs="Segoe UI"/>
          <w:color w:val="4472C4" w:themeColor="accent1"/>
          <w:shd w:val="clear" w:color="auto" w:fill="FFFFFF"/>
        </w:rPr>
        <w:t xml:space="preserve"> </w:t>
      </w:r>
      <w:proofErr w:type="gramStart"/>
      <w:r w:rsidR="00D84A75">
        <w:rPr>
          <w:rFonts w:ascii="Segoe UI" w:hAnsi="Segoe UI" w:cs="Segoe UI"/>
          <w:color w:val="4472C4" w:themeColor="accent1"/>
          <w:shd w:val="clear" w:color="auto" w:fill="FFFFFF"/>
        </w:rPr>
        <w:t>Both of these</w:t>
      </w:r>
      <w:proofErr w:type="gramEnd"/>
      <w:r w:rsidR="00D84A75">
        <w:rPr>
          <w:rFonts w:ascii="Segoe UI" w:hAnsi="Segoe UI" w:cs="Segoe UI"/>
          <w:color w:val="4472C4" w:themeColor="accent1"/>
          <w:shd w:val="clear" w:color="auto" w:fill="FFFFFF"/>
        </w:rPr>
        <w:t xml:space="preserve"> approaches can be considered reasonable since they produce person-level data that </w:t>
      </w:r>
      <w:r w:rsidR="00366FF8">
        <w:rPr>
          <w:rFonts w:ascii="Segoe UI" w:hAnsi="Segoe UI" w:cs="Segoe UI"/>
          <w:color w:val="4472C4" w:themeColor="accent1"/>
          <w:shd w:val="clear" w:color="auto" w:fill="FFFFFF"/>
        </w:rPr>
        <w:t>is useful</w:t>
      </w:r>
      <w:r w:rsidR="00D84A75">
        <w:rPr>
          <w:rFonts w:ascii="Segoe UI" w:hAnsi="Segoe UI" w:cs="Segoe UI"/>
          <w:color w:val="4472C4" w:themeColor="accent1"/>
          <w:shd w:val="clear" w:color="auto" w:fill="FFFFFF"/>
        </w:rPr>
        <w:t xml:space="preserve"> for many applications (cite marketing).</w:t>
      </w:r>
      <w:r w:rsidR="00A02073">
        <w:rPr>
          <w:rFonts w:ascii="Segoe UI" w:hAnsi="Segoe UI" w:cs="Segoe UI"/>
          <w:color w:val="4472C4" w:themeColor="accent1"/>
          <w:shd w:val="clear" w:color="auto" w:fill="FFFFFF"/>
        </w:rPr>
        <w:t xml:space="preserve"> We have reproduced the tables comparing the protection methods here. The results show that…</w:t>
      </w:r>
      <w:r w:rsidR="00201BEF">
        <w:rPr>
          <w:rFonts w:ascii="Segoe UI" w:hAnsi="Segoe UI" w:cs="Segoe UI"/>
          <w:color w:val="4472C4" w:themeColor="accent1"/>
          <w:shd w:val="clear" w:color="auto" w:fill="FFFFFF"/>
        </w:rPr>
        <w:t>XXX</w:t>
      </w:r>
      <w:r w:rsidR="000151F1">
        <w:rPr>
          <w:rFonts w:ascii="Segoe UI" w:hAnsi="Segoe UI" w:cs="Segoe UI"/>
          <w:color w:val="000000"/>
        </w:rPr>
        <w:br/>
      </w:r>
    </w:p>
    <w:p w14:paraId="0E6EE2BB" w14:textId="327B45F6" w:rsidR="00A02073" w:rsidRDefault="000151F1" w:rsidP="000151F1">
      <w:pPr>
        <w:pStyle w:val="ListParagraph"/>
        <w:numPr>
          <w:ilvl w:val="0"/>
          <w:numId w:val="12"/>
        </w:numPr>
        <w:rPr>
          <w:rFonts w:ascii="Segoe UI" w:hAnsi="Segoe UI" w:cs="Segoe UI"/>
          <w:color w:val="000000"/>
          <w:shd w:val="clear" w:color="auto" w:fill="FFFFFF"/>
        </w:rPr>
      </w:pPr>
      <w:r w:rsidRPr="00A02073">
        <w:rPr>
          <w:rFonts w:ascii="Segoe UI" w:hAnsi="Segoe UI" w:cs="Segoe UI"/>
          <w:color w:val="000000"/>
          <w:shd w:val="clear" w:color="auto" w:fill="FFFFFF"/>
        </w:rPr>
        <w:t>In overall, the paper seems more an incomplete survey-like paper with a</w:t>
      </w:r>
      <w:r w:rsidR="00F84B4B">
        <w:rPr>
          <w:rFonts w:ascii="Segoe UI" w:hAnsi="Segoe UI" w:cs="Segoe UI"/>
          <w:color w:val="000000"/>
        </w:rPr>
        <w:t xml:space="preserve"> </w:t>
      </w:r>
      <w:r w:rsidRPr="00A02073">
        <w:rPr>
          <w:rFonts w:ascii="Segoe UI" w:hAnsi="Segoe UI" w:cs="Segoe UI"/>
          <w:color w:val="000000"/>
          <w:shd w:val="clear" w:color="auto" w:fill="FFFFFF"/>
        </w:rPr>
        <w:t xml:space="preserve">case study than really proposing something </w:t>
      </w:r>
      <w:proofErr w:type="gramStart"/>
      <w:r w:rsidRPr="00A02073">
        <w:rPr>
          <w:rFonts w:ascii="Segoe UI" w:hAnsi="Segoe UI" w:cs="Segoe UI"/>
          <w:color w:val="000000"/>
          <w:shd w:val="clear" w:color="auto" w:fill="FFFFFF"/>
        </w:rPr>
        <w:t>really novel</w:t>
      </w:r>
      <w:proofErr w:type="gramEnd"/>
      <w:r w:rsidRPr="00A02073">
        <w:rPr>
          <w:rFonts w:ascii="Segoe UI" w:hAnsi="Segoe UI" w:cs="Segoe UI"/>
          <w:color w:val="000000"/>
          <w:shd w:val="clear" w:color="auto" w:fill="FFFFFF"/>
        </w:rPr>
        <w:t>. The discussion is</w:t>
      </w:r>
      <w:r w:rsidR="00F84B4B">
        <w:rPr>
          <w:rFonts w:ascii="Segoe UI" w:hAnsi="Segoe UI" w:cs="Segoe UI"/>
          <w:color w:val="000000"/>
        </w:rPr>
        <w:t xml:space="preserve"> </w:t>
      </w:r>
      <w:r w:rsidRPr="00A02073">
        <w:rPr>
          <w:rFonts w:ascii="Segoe UI" w:hAnsi="Segoe UI" w:cs="Segoe UI"/>
          <w:color w:val="000000"/>
          <w:shd w:val="clear" w:color="auto" w:fill="FFFFFF"/>
        </w:rPr>
        <w:t>interesting, but incomplete.</w:t>
      </w:r>
      <w:r w:rsidR="00F84B4B">
        <w:rPr>
          <w:rFonts w:ascii="Segoe UI" w:hAnsi="Segoe UI" w:cs="Segoe UI"/>
          <w:color w:val="000000"/>
          <w:shd w:val="clear" w:color="auto" w:fill="FFFFFF"/>
        </w:rPr>
        <w:t xml:space="preserve"> </w:t>
      </w:r>
      <w:r w:rsidRPr="00A02073">
        <w:rPr>
          <w:rFonts w:ascii="Segoe UI" w:hAnsi="Segoe UI" w:cs="Segoe UI"/>
          <w:color w:val="000000"/>
          <w:shd w:val="clear" w:color="auto" w:fill="FFFFFF"/>
        </w:rPr>
        <w:t>There is extensive literature on risk</w:t>
      </w:r>
      <w:r w:rsidR="00F84B4B">
        <w:rPr>
          <w:rFonts w:ascii="Segoe UI" w:hAnsi="Segoe UI" w:cs="Segoe UI"/>
          <w:color w:val="000000"/>
        </w:rPr>
        <w:t xml:space="preserve"> </w:t>
      </w:r>
      <w:r w:rsidRPr="00A02073">
        <w:rPr>
          <w:rFonts w:ascii="Segoe UI" w:hAnsi="Segoe UI" w:cs="Segoe UI"/>
          <w:color w:val="000000"/>
          <w:shd w:val="clear" w:color="auto" w:fill="FFFFFF"/>
        </w:rPr>
        <w:t xml:space="preserve">assessment that seems to me missing in the text. </w:t>
      </w:r>
      <w:proofErr w:type="gramStart"/>
      <w:r w:rsidRPr="00A02073">
        <w:rPr>
          <w:rFonts w:ascii="Segoe UI" w:hAnsi="Segoe UI" w:cs="Segoe UI"/>
          <w:color w:val="000000"/>
          <w:shd w:val="clear" w:color="auto" w:fill="FFFFFF"/>
        </w:rPr>
        <w:t>Also</w:t>
      </w:r>
      <w:proofErr w:type="gramEnd"/>
      <w:r w:rsidRPr="00A02073">
        <w:rPr>
          <w:rFonts w:ascii="Segoe UI" w:hAnsi="Segoe UI" w:cs="Segoe UI"/>
          <w:color w:val="000000"/>
          <w:shd w:val="clear" w:color="auto" w:fill="FFFFFF"/>
        </w:rPr>
        <w:t xml:space="preserve"> on location/mobility</w:t>
      </w:r>
      <w:r w:rsidR="00F84B4B">
        <w:rPr>
          <w:rFonts w:ascii="Segoe UI" w:hAnsi="Segoe UI" w:cs="Segoe UI"/>
          <w:color w:val="000000"/>
        </w:rPr>
        <w:t xml:space="preserve"> </w:t>
      </w:r>
      <w:r w:rsidRPr="00A02073">
        <w:rPr>
          <w:rFonts w:ascii="Segoe UI" w:hAnsi="Segoe UI" w:cs="Segoe UI"/>
          <w:color w:val="000000"/>
          <w:shd w:val="clear" w:color="auto" w:fill="FFFFFF"/>
        </w:rPr>
        <w:t>data.</w:t>
      </w:r>
    </w:p>
    <w:p w14:paraId="598DA7D7" w14:textId="2A6CD0E1" w:rsidR="00FC25EB" w:rsidRDefault="00FC25EB" w:rsidP="00FC25EB">
      <w:pPr>
        <w:pStyle w:val="ListParagraph"/>
        <w:rPr>
          <w:rFonts w:ascii="Segoe UI" w:hAnsi="Segoe UI" w:cs="Segoe UI"/>
          <w:color w:val="000000"/>
          <w:shd w:val="clear" w:color="auto" w:fill="FFFFFF"/>
        </w:rPr>
      </w:pPr>
    </w:p>
    <w:p w14:paraId="1EAB5244" w14:textId="407012D1" w:rsidR="00FC25EB" w:rsidRDefault="00FC25EB" w:rsidP="00FC25EB">
      <w:pPr>
        <w:rPr>
          <w:rFonts w:ascii="Segoe UI" w:hAnsi="Segoe UI" w:cs="Segoe UI"/>
          <w:color w:val="4472C4" w:themeColor="accent1"/>
        </w:rPr>
      </w:pPr>
      <w:r>
        <w:rPr>
          <w:rFonts w:ascii="Segoe UI" w:hAnsi="Segoe UI" w:cs="Segoe UI"/>
          <w:color w:val="4472C4" w:themeColor="accent1"/>
          <w:shd w:val="clear" w:color="auto" w:fill="FFFFFF"/>
        </w:rPr>
        <w:t xml:space="preserve">Thank you for your helpful feedback and citation suggestions. </w:t>
      </w:r>
      <w:r>
        <w:rPr>
          <w:rFonts w:ascii="Segoe UI" w:hAnsi="Segoe UI" w:cs="Segoe UI"/>
          <w:color w:val="4472C4" w:themeColor="accent1"/>
        </w:rPr>
        <w:t>We have now included much of the missing literature throughout the text and cited a few of the application-based papers on location/mobility data.</w:t>
      </w:r>
    </w:p>
    <w:p w14:paraId="4DF699D2" w14:textId="33AF3E90" w:rsidR="00FC25EB" w:rsidRDefault="00FC25EB" w:rsidP="00FC25EB">
      <w:pPr>
        <w:rPr>
          <w:rFonts w:ascii="Segoe UI" w:hAnsi="Segoe UI" w:cs="Segoe UI"/>
          <w:color w:val="4472C4" w:themeColor="accent1"/>
        </w:rPr>
      </w:pPr>
      <w:r>
        <w:rPr>
          <w:rFonts w:ascii="Segoe UI" w:hAnsi="Segoe UI" w:cs="Segoe UI"/>
          <w:color w:val="4472C4" w:themeColor="accent1"/>
        </w:rPr>
        <w:t xml:space="preserve">Overall, we have repositioned the abstract and discussion toward our empirical results. Our motivation is to provide reasonable interpretations of legal privacy criteria (singling out, </w:t>
      </w:r>
      <w:proofErr w:type="spellStart"/>
      <w:r>
        <w:rPr>
          <w:rFonts w:ascii="Segoe UI" w:hAnsi="Segoe UI" w:cs="Segoe UI"/>
          <w:color w:val="4472C4" w:themeColor="accent1"/>
        </w:rPr>
        <w:t>linkability</w:t>
      </w:r>
      <w:proofErr w:type="spellEnd"/>
      <w:r>
        <w:rPr>
          <w:rFonts w:ascii="Segoe UI" w:hAnsi="Segoe UI" w:cs="Segoe UI"/>
          <w:color w:val="4472C4" w:themeColor="accent1"/>
        </w:rPr>
        <w:t>, and inference) based on the existing privacy literature. We apply these criteria to two reasonable privacy methods for location data and find that “XXX”</w:t>
      </w:r>
      <w:r w:rsidR="00285B4C">
        <w:rPr>
          <w:rFonts w:ascii="Segoe UI" w:hAnsi="Segoe UI" w:cs="Segoe UI"/>
          <w:color w:val="4472C4" w:themeColor="accent1"/>
        </w:rPr>
        <w:t>.</w:t>
      </w:r>
      <w:r>
        <w:rPr>
          <w:rFonts w:ascii="Segoe UI" w:hAnsi="Segoe UI" w:cs="Segoe UI"/>
          <w:color w:val="4472C4" w:themeColor="accent1"/>
        </w:rPr>
        <w:t xml:space="preserve"> We have reduced our claims at methodological novelty on page XXX and stated our limitations at the end of the discussion on page XXXX.   </w:t>
      </w:r>
    </w:p>
    <w:p w14:paraId="50A831E3" w14:textId="06CE9B81" w:rsidR="003E21CD" w:rsidRPr="00E65904" w:rsidRDefault="007F5D03">
      <w:pPr>
        <w:rPr>
          <w:rFonts w:ascii="Segoe UI" w:hAnsi="Segoe UI" w:cs="Segoe UI"/>
          <w:color w:val="4472C4" w:themeColor="accent1"/>
        </w:rPr>
      </w:pPr>
      <w:r>
        <w:rPr>
          <w:rFonts w:ascii="Segoe UI" w:hAnsi="Segoe UI" w:cs="Segoe UI"/>
          <w:color w:val="4472C4" w:themeColor="accent1"/>
        </w:rPr>
        <w:t xml:space="preserve">We hope that the above changes are satisfactory and sincerely </w:t>
      </w:r>
      <w:proofErr w:type="gramStart"/>
      <w:r>
        <w:rPr>
          <w:rFonts w:ascii="Segoe UI" w:hAnsi="Segoe UI" w:cs="Segoe UI"/>
          <w:color w:val="4472C4" w:themeColor="accent1"/>
        </w:rPr>
        <w:t>appreciated</w:t>
      </w:r>
      <w:proofErr w:type="gramEnd"/>
      <w:r>
        <w:rPr>
          <w:rFonts w:ascii="Segoe UI" w:hAnsi="Segoe UI" w:cs="Segoe UI"/>
          <w:color w:val="4472C4" w:themeColor="accent1"/>
        </w:rPr>
        <w:t xml:space="preserve"> your review.</w:t>
      </w:r>
    </w:p>
    <w:sectPr w:rsidR="003E21CD" w:rsidRPr="00E659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neider,Matthew" w:date="2023-03-20T11:13:00Z" w:initials="S">
    <w:p w14:paraId="036B8DDE" w14:textId="77777777" w:rsidR="006B7D10" w:rsidRDefault="006B7D10" w:rsidP="0042651B">
      <w:pPr>
        <w:pStyle w:val="CommentText"/>
      </w:pPr>
      <w:r>
        <w:rPr>
          <w:rStyle w:val="CommentReference"/>
        </w:rPr>
        <w:annotationRef/>
      </w:r>
      <w:r>
        <w:t>Reference linkability attakcs at end of linkability seciton. Reference inference attacks at end of inference seciton.  Make the resposne to reviewers the same for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B8D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BE67" w16cex:dateUtc="2023-03-20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B8DDE" w16cid:durableId="27C2B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5A8"/>
    <w:multiLevelType w:val="hybridMultilevel"/>
    <w:tmpl w:val="55C8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12CB"/>
    <w:multiLevelType w:val="hybridMultilevel"/>
    <w:tmpl w:val="740C747A"/>
    <w:lvl w:ilvl="0" w:tplc="5C7C6F5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650E"/>
    <w:multiLevelType w:val="hybridMultilevel"/>
    <w:tmpl w:val="496C2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5A05"/>
    <w:multiLevelType w:val="hybridMultilevel"/>
    <w:tmpl w:val="E6805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22A78"/>
    <w:multiLevelType w:val="hybridMultilevel"/>
    <w:tmpl w:val="E3F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A06F4"/>
    <w:multiLevelType w:val="hybridMultilevel"/>
    <w:tmpl w:val="B828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5148"/>
    <w:multiLevelType w:val="hybridMultilevel"/>
    <w:tmpl w:val="F49A52E0"/>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F11CE"/>
    <w:multiLevelType w:val="hybridMultilevel"/>
    <w:tmpl w:val="A2460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F49DB"/>
    <w:multiLevelType w:val="hybridMultilevel"/>
    <w:tmpl w:val="1F4C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87047"/>
    <w:multiLevelType w:val="hybridMultilevel"/>
    <w:tmpl w:val="124E9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F3F05"/>
    <w:multiLevelType w:val="hybridMultilevel"/>
    <w:tmpl w:val="C1F6A576"/>
    <w:lvl w:ilvl="0" w:tplc="5C7C6F5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71123"/>
    <w:multiLevelType w:val="hybridMultilevel"/>
    <w:tmpl w:val="556461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1324727">
    <w:abstractNumId w:val="4"/>
  </w:num>
  <w:num w:numId="2" w16cid:durableId="1981425261">
    <w:abstractNumId w:val="8"/>
  </w:num>
  <w:num w:numId="3" w16cid:durableId="295139289">
    <w:abstractNumId w:val="2"/>
  </w:num>
  <w:num w:numId="4" w16cid:durableId="218978139">
    <w:abstractNumId w:val="11"/>
  </w:num>
  <w:num w:numId="5" w16cid:durableId="617183350">
    <w:abstractNumId w:val="0"/>
  </w:num>
  <w:num w:numId="6" w16cid:durableId="764032535">
    <w:abstractNumId w:val="5"/>
  </w:num>
  <w:num w:numId="7" w16cid:durableId="931888858">
    <w:abstractNumId w:val="7"/>
  </w:num>
  <w:num w:numId="8" w16cid:durableId="959872898">
    <w:abstractNumId w:val="9"/>
  </w:num>
  <w:num w:numId="9" w16cid:durableId="699865667">
    <w:abstractNumId w:val="6"/>
  </w:num>
  <w:num w:numId="10" w16cid:durableId="1110778154">
    <w:abstractNumId w:val="10"/>
  </w:num>
  <w:num w:numId="11" w16cid:durableId="330107401">
    <w:abstractNumId w:val="1"/>
  </w:num>
  <w:num w:numId="12" w16cid:durableId="11227660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neider,Matthew">
    <w15:presenceInfo w15:providerId="AD" w15:userId="S::mjs624@drexel.edu::699344aa-6d6f-4f83-b686-1d71cf28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F3"/>
    <w:rsid w:val="0000408A"/>
    <w:rsid w:val="00012B4F"/>
    <w:rsid w:val="000151F1"/>
    <w:rsid w:val="00031BE7"/>
    <w:rsid w:val="0005266F"/>
    <w:rsid w:val="000818F3"/>
    <w:rsid w:val="000976C3"/>
    <w:rsid w:val="000A31D3"/>
    <w:rsid w:val="000A618F"/>
    <w:rsid w:val="000B03FA"/>
    <w:rsid w:val="000C315D"/>
    <w:rsid w:val="000C7F49"/>
    <w:rsid w:val="000D4BE5"/>
    <w:rsid w:val="000D6520"/>
    <w:rsid w:val="000E63FD"/>
    <w:rsid w:val="000F2C7C"/>
    <w:rsid w:val="000F4E9E"/>
    <w:rsid w:val="000F4FED"/>
    <w:rsid w:val="00101912"/>
    <w:rsid w:val="00101E7A"/>
    <w:rsid w:val="001047E1"/>
    <w:rsid w:val="001106D7"/>
    <w:rsid w:val="0016405F"/>
    <w:rsid w:val="001731D8"/>
    <w:rsid w:val="00176B79"/>
    <w:rsid w:val="001937DF"/>
    <w:rsid w:val="00193B38"/>
    <w:rsid w:val="001A1C77"/>
    <w:rsid w:val="001A7AB6"/>
    <w:rsid w:val="001C352A"/>
    <w:rsid w:val="001C35C3"/>
    <w:rsid w:val="001C4A08"/>
    <w:rsid w:val="001D2E82"/>
    <w:rsid w:val="001D4ED8"/>
    <w:rsid w:val="001D5123"/>
    <w:rsid w:val="001F71D4"/>
    <w:rsid w:val="00201BEF"/>
    <w:rsid w:val="00202801"/>
    <w:rsid w:val="0020739C"/>
    <w:rsid w:val="002246A4"/>
    <w:rsid w:val="002265C6"/>
    <w:rsid w:val="00233A2E"/>
    <w:rsid w:val="00255627"/>
    <w:rsid w:val="00285B4C"/>
    <w:rsid w:val="00285EA2"/>
    <w:rsid w:val="00287977"/>
    <w:rsid w:val="0029239C"/>
    <w:rsid w:val="002A1854"/>
    <w:rsid w:val="002A7EF8"/>
    <w:rsid w:val="002C10CB"/>
    <w:rsid w:val="002F0D95"/>
    <w:rsid w:val="00321053"/>
    <w:rsid w:val="00323BEE"/>
    <w:rsid w:val="00351A53"/>
    <w:rsid w:val="00351C6F"/>
    <w:rsid w:val="00366FF8"/>
    <w:rsid w:val="003915ED"/>
    <w:rsid w:val="00392C88"/>
    <w:rsid w:val="00393346"/>
    <w:rsid w:val="003A1DCA"/>
    <w:rsid w:val="003A5DE6"/>
    <w:rsid w:val="003B2246"/>
    <w:rsid w:val="003D2039"/>
    <w:rsid w:val="003E21CD"/>
    <w:rsid w:val="003F33B9"/>
    <w:rsid w:val="003F5ACA"/>
    <w:rsid w:val="00412772"/>
    <w:rsid w:val="004300F8"/>
    <w:rsid w:val="00467AA1"/>
    <w:rsid w:val="004779DE"/>
    <w:rsid w:val="004864C7"/>
    <w:rsid w:val="004A0A70"/>
    <w:rsid w:val="004A141C"/>
    <w:rsid w:val="004B0579"/>
    <w:rsid w:val="004C4940"/>
    <w:rsid w:val="004D001E"/>
    <w:rsid w:val="004D5EA7"/>
    <w:rsid w:val="004D6FF8"/>
    <w:rsid w:val="004E2877"/>
    <w:rsid w:val="005039ED"/>
    <w:rsid w:val="005066FC"/>
    <w:rsid w:val="00506C66"/>
    <w:rsid w:val="0051093A"/>
    <w:rsid w:val="00510DE8"/>
    <w:rsid w:val="00514DAE"/>
    <w:rsid w:val="00566D43"/>
    <w:rsid w:val="00566EDE"/>
    <w:rsid w:val="00587D34"/>
    <w:rsid w:val="005B2D38"/>
    <w:rsid w:val="005B35F7"/>
    <w:rsid w:val="005B56C9"/>
    <w:rsid w:val="005B708A"/>
    <w:rsid w:val="005C2A25"/>
    <w:rsid w:val="005D669D"/>
    <w:rsid w:val="00606F14"/>
    <w:rsid w:val="0061177B"/>
    <w:rsid w:val="0061363A"/>
    <w:rsid w:val="00630C0C"/>
    <w:rsid w:val="00631B04"/>
    <w:rsid w:val="006639E5"/>
    <w:rsid w:val="00673964"/>
    <w:rsid w:val="00692DA9"/>
    <w:rsid w:val="006B2C82"/>
    <w:rsid w:val="006B5579"/>
    <w:rsid w:val="006B7D10"/>
    <w:rsid w:val="006C40BA"/>
    <w:rsid w:val="006C4254"/>
    <w:rsid w:val="006C4DB7"/>
    <w:rsid w:val="006D020E"/>
    <w:rsid w:val="006F0816"/>
    <w:rsid w:val="00702DF4"/>
    <w:rsid w:val="00704F28"/>
    <w:rsid w:val="00706A7A"/>
    <w:rsid w:val="00713210"/>
    <w:rsid w:val="00720D71"/>
    <w:rsid w:val="0073298C"/>
    <w:rsid w:val="007422DE"/>
    <w:rsid w:val="00752BD3"/>
    <w:rsid w:val="00766E51"/>
    <w:rsid w:val="007734DF"/>
    <w:rsid w:val="0078136E"/>
    <w:rsid w:val="007847D3"/>
    <w:rsid w:val="0079277D"/>
    <w:rsid w:val="007A466A"/>
    <w:rsid w:val="007B2C40"/>
    <w:rsid w:val="007B3BD6"/>
    <w:rsid w:val="007F14B9"/>
    <w:rsid w:val="007F5D03"/>
    <w:rsid w:val="00801F41"/>
    <w:rsid w:val="00803E24"/>
    <w:rsid w:val="00811C8F"/>
    <w:rsid w:val="00817944"/>
    <w:rsid w:val="00835718"/>
    <w:rsid w:val="00836E49"/>
    <w:rsid w:val="00861117"/>
    <w:rsid w:val="00861D21"/>
    <w:rsid w:val="00872DA5"/>
    <w:rsid w:val="008749F7"/>
    <w:rsid w:val="0087797F"/>
    <w:rsid w:val="00880C05"/>
    <w:rsid w:val="00893E5A"/>
    <w:rsid w:val="00896019"/>
    <w:rsid w:val="00897F9E"/>
    <w:rsid w:val="008A28CD"/>
    <w:rsid w:val="008B2B5B"/>
    <w:rsid w:val="008C188F"/>
    <w:rsid w:val="008D2208"/>
    <w:rsid w:val="00917788"/>
    <w:rsid w:val="00923567"/>
    <w:rsid w:val="00935208"/>
    <w:rsid w:val="00945412"/>
    <w:rsid w:val="00947B85"/>
    <w:rsid w:val="009523CF"/>
    <w:rsid w:val="009643AD"/>
    <w:rsid w:val="00965B9B"/>
    <w:rsid w:val="009A76C3"/>
    <w:rsid w:val="009E69D3"/>
    <w:rsid w:val="00A006D0"/>
    <w:rsid w:val="00A02073"/>
    <w:rsid w:val="00A03F35"/>
    <w:rsid w:val="00A1699B"/>
    <w:rsid w:val="00A24BF9"/>
    <w:rsid w:val="00A34668"/>
    <w:rsid w:val="00A5156D"/>
    <w:rsid w:val="00A779E0"/>
    <w:rsid w:val="00A84D8D"/>
    <w:rsid w:val="00A92101"/>
    <w:rsid w:val="00A9446D"/>
    <w:rsid w:val="00AC1377"/>
    <w:rsid w:val="00AD0C44"/>
    <w:rsid w:val="00AE1ECD"/>
    <w:rsid w:val="00AE7EB6"/>
    <w:rsid w:val="00B15427"/>
    <w:rsid w:val="00B7156E"/>
    <w:rsid w:val="00B77FC1"/>
    <w:rsid w:val="00B81F89"/>
    <w:rsid w:val="00BA1883"/>
    <w:rsid w:val="00BB7B54"/>
    <w:rsid w:val="00BC2E0F"/>
    <w:rsid w:val="00BF3A79"/>
    <w:rsid w:val="00C038FB"/>
    <w:rsid w:val="00C21326"/>
    <w:rsid w:val="00C94F9E"/>
    <w:rsid w:val="00CA2D52"/>
    <w:rsid w:val="00CA36E6"/>
    <w:rsid w:val="00CA512C"/>
    <w:rsid w:val="00CB51A3"/>
    <w:rsid w:val="00CC422B"/>
    <w:rsid w:val="00CD0265"/>
    <w:rsid w:val="00CE7DF4"/>
    <w:rsid w:val="00D045D7"/>
    <w:rsid w:val="00D208F5"/>
    <w:rsid w:val="00D37123"/>
    <w:rsid w:val="00D420FC"/>
    <w:rsid w:val="00D5383C"/>
    <w:rsid w:val="00D60984"/>
    <w:rsid w:val="00D67824"/>
    <w:rsid w:val="00D7390E"/>
    <w:rsid w:val="00D743AA"/>
    <w:rsid w:val="00D80467"/>
    <w:rsid w:val="00D84A75"/>
    <w:rsid w:val="00D90E47"/>
    <w:rsid w:val="00D93BD0"/>
    <w:rsid w:val="00DB1C5B"/>
    <w:rsid w:val="00DD31DC"/>
    <w:rsid w:val="00E01CEA"/>
    <w:rsid w:val="00E036BF"/>
    <w:rsid w:val="00E15B14"/>
    <w:rsid w:val="00E21BF0"/>
    <w:rsid w:val="00E24ED1"/>
    <w:rsid w:val="00E25E18"/>
    <w:rsid w:val="00E34B3D"/>
    <w:rsid w:val="00E57FB4"/>
    <w:rsid w:val="00E65904"/>
    <w:rsid w:val="00EB213D"/>
    <w:rsid w:val="00EC28C5"/>
    <w:rsid w:val="00EC37F0"/>
    <w:rsid w:val="00EC38F3"/>
    <w:rsid w:val="00EC7C80"/>
    <w:rsid w:val="00EE45E7"/>
    <w:rsid w:val="00F16E4A"/>
    <w:rsid w:val="00F34438"/>
    <w:rsid w:val="00F36C3A"/>
    <w:rsid w:val="00F36CD3"/>
    <w:rsid w:val="00F42E32"/>
    <w:rsid w:val="00F47026"/>
    <w:rsid w:val="00F6433C"/>
    <w:rsid w:val="00F74D61"/>
    <w:rsid w:val="00F84B4B"/>
    <w:rsid w:val="00FA06C5"/>
    <w:rsid w:val="00FA08F4"/>
    <w:rsid w:val="00FA5338"/>
    <w:rsid w:val="00FA751A"/>
    <w:rsid w:val="00FB0C5B"/>
    <w:rsid w:val="00FC25EB"/>
    <w:rsid w:val="00FC340A"/>
    <w:rsid w:val="00FD3AE2"/>
    <w:rsid w:val="74E6A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2279"/>
  <w15:chartTrackingRefBased/>
  <w15:docId w15:val="{698B5499-9B06-4DD5-B3F2-302F53B3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2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1D4"/>
    <w:rPr>
      <w:color w:val="0000FF"/>
      <w:u w:val="single"/>
    </w:rPr>
  </w:style>
  <w:style w:type="character" w:styleId="CommentReference">
    <w:name w:val="annotation reference"/>
    <w:basedOn w:val="DefaultParagraphFont"/>
    <w:uiPriority w:val="99"/>
    <w:semiHidden/>
    <w:unhideWhenUsed/>
    <w:rsid w:val="00D37123"/>
    <w:rPr>
      <w:sz w:val="16"/>
      <w:szCs w:val="16"/>
    </w:rPr>
  </w:style>
  <w:style w:type="paragraph" w:styleId="CommentText">
    <w:name w:val="annotation text"/>
    <w:basedOn w:val="Normal"/>
    <w:link w:val="CommentTextChar"/>
    <w:uiPriority w:val="99"/>
    <w:unhideWhenUsed/>
    <w:rsid w:val="00D37123"/>
    <w:pPr>
      <w:spacing w:line="240" w:lineRule="auto"/>
    </w:pPr>
    <w:rPr>
      <w:sz w:val="20"/>
      <w:szCs w:val="20"/>
    </w:rPr>
  </w:style>
  <w:style w:type="character" w:customStyle="1" w:styleId="CommentTextChar">
    <w:name w:val="Comment Text Char"/>
    <w:basedOn w:val="DefaultParagraphFont"/>
    <w:link w:val="CommentText"/>
    <w:uiPriority w:val="99"/>
    <w:rsid w:val="00D37123"/>
    <w:rPr>
      <w:sz w:val="20"/>
      <w:szCs w:val="20"/>
    </w:rPr>
  </w:style>
  <w:style w:type="paragraph" w:styleId="ListParagraph">
    <w:name w:val="List Paragraph"/>
    <w:basedOn w:val="Normal"/>
    <w:uiPriority w:val="34"/>
    <w:qFormat/>
    <w:rsid w:val="00D37123"/>
    <w:pPr>
      <w:ind w:left="720"/>
      <w:contextualSpacing/>
    </w:pPr>
  </w:style>
  <w:style w:type="paragraph" w:styleId="CommentSubject">
    <w:name w:val="annotation subject"/>
    <w:basedOn w:val="CommentText"/>
    <w:next w:val="CommentText"/>
    <w:link w:val="CommentSubjectChar"/>
    <w:uiPriority w:val="99"/>
    <w:semiHidden/>
    <w:unhideWhenUsed/>
    <w:rsid w:val="00514DAE"/>
    <w:rPr>
      <w:b/>
      <w:bCs/>
    </w:rPr>
  </w:style>
  <w:style w:type="character" w:customStyle="1" w:styleId="CommentSubjectChar">
    <w:name w:val="Comment Subject Char"/>
    <w:basedOn w:val="CommentTextChar"/>
    <w:link w:val="CommentSubject"/>
    <w:uiPriority w:val="99"/>
    <w:semiHidden/>
    <w:rsid w:val="00514DAE"/>
    <w:rPr>
      <w:b/>
      <w:bCs/>
      <w:sz w:val="20"/>
      <w:szCs w:val="20"/>
    </w:rPr>
  </w:style>
  <w:style w:type="character" w:styleId="PlaceholderText">
    <w:name w:val="Placeholder Text"/>
    <w:basedOn w:val="DefaultParagraphFont"/>
    <w:uiPriority w:val="99"/>
    <w:semiHidden/>
    <w:rsid w:val="00A51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AC33-8A7C-4065-8EDA-016120B2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2</cp:revision>
  <cp:lastPrinted>2023-03-24T16:19:00Z</cp:lastPrinted>
  <dcterms:created xsi:type="dcterms:W3CDTF">2023-03-31T21:30:00Z</dcterms:created>
  <dcterms:modified xsi:type="dcterms:W3CDTF">2023-03-31T21:30:00Z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2206a41a9dfee1f3be72d4b10d8033d3cc91222b9ddfe2fa6290e2fcdcab1718</vt:lpwstr>
  </property>
</Properties>
</file>