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3D78" w14:textId="5A74103D" w:rsidR="00753A36" w:rsidRDefault="00A126AF" w:rsidP="00753A36">
      <w:pPr>
        <w:pStyle w:val="ListParagraph"/>
        <w:numPr>
          <w:ilvl w:val="0"/>
          <w:numId w:val="1"/>
        </w:numPr>
        <w:rPr>
          <w:rFonts w:ascii="Cambria" w:hAnsi="Cambria"/>
          <w:b/>
          <w:bCs/>
        </w:rPr>
      </w:pPr>
      <w:r>
        <w:rPr>
          <w:rFonts w:ascii="Cambria" w:hAnsi="Cambria"/>
          <w:b/>
          <w:bCs/>
        </w:rPr>
        <w:t xml:space="preserve">Supplementary </w:t>
      </w:r>
      <w:r w:rsidR="00753A36">
        <w:rPr>
          <w:rFonts w:ascii="Cambria" w:hAnsi="Cambria"/>
          <w:b/>
          <w:bCs/>
        </w:rPr>
        <w:t>Empirical Application</w:t>
      </w:r>
    </w:p>
    <w:p w14:paraId="48B63B24" w14:textId="5E602D07" w:rsidR="00706D8E" w:rsidRDefault="00706D8E" w:rsidP="00706D8E">
      <w:pPr>
        <w:rPr>
          <w:rFonts w:ascii="Cambria" w:hAnsi="Cambria"/>
          <w:b/>
          <w:bCs/>
        </w:rPr>
      </w:pPr>
    </w:p>
    <w:p w14:paraId="6AF6FE0C" w14:textId="77777777" w:rsidR="00706D8E" w:rsidRDefault="00706D8E" w:rsidP="00706D8E">
      <w:pPr>
        <w:pStyle w:val="ListParagraph"/>
        <w:numPr>
          <w:ilvl w:val="1"/>
          <w:numId w:val="1"/>
        </w:numPr>
        <w:tabs>
          <w:tab w:val="left" w:pos="1152"/>
        </w:tabs>
        <w:rPr>
          <w:rFonts w:ascii="Cambria" w:hAnsi="Cambria"/>
          <w:i/>
          <w:iCs/>
        </w:rPr>
      </w:pPr>
      <w:r>
        <w:rPr>
          <w:rFonts w:ascii="Cambria" w:hAnsi="Cambria"/>
          <w:i/>
          <w:iCs/>
        </w:rPr>
        <w:t>Data</w:t>
      </w:r>
    </w:p>
    <w:p w14:paraId="207D0993" w14:textId="4E1F61D9" w:rsidR="00706D8E" w:rsidRDefault="00706D8E" w:rsidP="00706D8E">
      <w:pPr>
        <w:tabs>
          <w:tab w:val="left" w:pos="1152"/>
        </w:tabs>
        <w:rPr>
          <w:rFonts w:ascii="Cambria" w:hAnsi="Cambria"/>
        </w:rPr>
      </w:pPr>
    </w:p>
    <w:p w14:paraId="24F99411" w14:textId="24E1025F" w:rsidR="0087668D" w:rsidRDefault="0087668D" w:rsidP="00706D8E">
      <w:pPr>
        <w:tabs>
          <w:tab w:val="left" w:pos="1152"/>
        </w:tabs>
        <w:rPr>
          <w:rFonts w:ascii="Cambria" w:hAnsi="Cambria"/>
        </w:rPr>
      </w:pPr>
      <w:r>
        <w:rPr>
          <w:rFonts w:ascii="Cambria" w:hAnsi="Cambria"/>
        </w:rPr>
        <w:t xml:space="preserve">We </w:t>
      </w:r>
      <w:r w:rsidR="00BB13C7">
        <w:rPr>
          <w:rFonts w:ascii="Cambria" w:hAnsi="Cambria"/>
        </w:rPr>
        <w:t>use</w:t>
      </w:r>
      <w:r>
        <w:rPr>
          <w:rFonts w:ascii="Cambria" w:hAnsi="Cambria"/>
        </w:rPr>
        <w:t xml:space="preserve"> IRI Nielsen data containing 10</w:t>
      </w:r>
      <w:r w:rsidR="00AD558C">
        <w:rPr>
          <w:rFonts w:ascii="Cambria" w:hAnsi="Cambria"/>
        </w:rPr>
        <w:t>2</w:t>
      </w:r>
      <w:r>
        <w:rPr>
          <w:rFonts w:ascii="Cambria" w:hAnsi="Cambria"/>
        </w:rPr>
        <w:t xml:space="preserve"> total weekly sales values for 32 grocery stores.</w:t>
      </w:r>
    </w:p>
    <w:p w14:paraId="397CFC57" w14:textId="77777777" w:rsidR="00DB1C78" w:rsidRPr="00DB1C78" w:rsidRDefault="00DB1C78" w:rsidP="00DB1C78">
      <w:pPr>
        <w:rPr>
          <w:rFonts w:ascii="Cambria" w:eastAsiaTheme="minorEastAsia" w:hAnsi="Cambria"/>
        </w:rPr>
      </w:pPr>
    </w:p>
    <w:p w14:paraId="0E1A9C75" w14:textId="5A627686" w:rsidR="00B569FE" w:rsidRDefault="004E1E66" w:rsidP="00134519">
      <w:pPr>
        <w:pStyle w:val="ListParagraph"/>
        <w:numPr>
          <w:ilvl w:val="1"/>
          <w:numId w:val="1"/>
        </w:numPr>
        <w:tabs>
          <w:tab w:val="left" w:pos="1152"/>
        </w:tabs>
        <w:rPr>
          <w:rFonts w:ascii="Cambria" w:hAnsi="Cambria"/>
          <w:i/>
          <w:iCs/>
        </w:rPr>
      </w:pPr>
      <w:r>
        <w:rPr>
          <w:rFonts w:ascii="Cambria" w:hAnsi="Cambria"/>
          <w:i/>
          <w:iCs/>
        </w:rPr>
        <w:t xml:space="preserve">Time Series Features </w:t>
      </w:r>
      <w:r w:rsidR="005C1A42">
        <w:rPr>
          <w:rFonts w:ascii="Cambria" w:hAnsi="Cambria"/>
          <w:i/>
          <w:iCs/>
        </w:rPr>
        <w:t xml:space="preserve">for </w:t>
      </w:r>
      <w:r w:rsidR="00052877">
        <w:rPr>
          <w:rFonts w:ascii="Cambria" w:hAnsi="Cambria"/>
          <w:i/>
          <w:iCs/>
        </w:rPr>
        <w:t>Forecast Accuracy</w:t>
      </w:r>
    </w:p>
    <w:p w14:paraId="0E69E52C" w14:textId="3A2C46CB" w:rsidR="008B21C2" w:rsidRDefault="008B21C2" w:rsidP="008B21C2">
      <w:pPr>
        <w:tabs>
          <w:tab w:val="left" w:pos="1152"/>
        </w:tabs>
        <w:rPr>
          <w:rFonts w:ascii="Cambria" w:hAnsi="Cambria"/>
          <w:i/>
          <w:iCs/>
        </w:rPr>
      </w:pPr>
    </w:p>
    <w:p w14:paraId="30FCDCA6" w14:textId="114A10C1" w:rsidR="00C55846" w:rsidRDefault="00C55846" w:rsidP="00966E13">
      <w:pPr>
        <w:rPr>
          <w:rFonts w:ascii="Cambria" w:hAnsi="Cambria"/>
        </w:rPr>
      </w:pPr>
      <w:r>
        <w:rPr>
          <w:rFonts w:ascii="Cambria" w:hAnsi="Cambria"/>
        </w:rPr>
        <w:t>STL decomposition requires more than two seasonal periods of data</w:t>
      </w:r>
      <w:r w:rsidR="00410783">
        <w:rPr>
          <w:rFonts w:ascii="Cambria" w:hAnsi="Cambria"/>
        </w:rPr>
        <w:t xml:space="preserve"> (our seasonal period is 52 weeks)</w:t>
      </w:r>
      <w:r>
        <w:rPr>
          <w:rFonts w:ascii="Cambria" w:hAnsi="Cambria"/>
        </w:rPr>
        <w:t xml:space="preserve">, which we do not have. </w:t>
      </w:r>
      <w:r w:rsidR="00410783">
        <w:rPr>
          <w:rFonts w:ascii="Cambria" w:hAnsi="Cambria"/>
        </w:rPr>
        <w:t>We</w:t>
      </w:r>
      <w:r>
        <w:rPr>
          <w:rFonts w:ascii="Cambria" w:hAnsi="Cambria"/>
        </w:rPr>
        <w:t xml:space="preserve"> do not include features such as </w:t>
      </w:r>
      <w:r>
        <w:rPr>
          <w:rFonts w:ascii="Cambria" w:hAnsi="Cambria"/>
          <w:i/>
          <w:iCs/>
        </w:rPr>
        <w:t xml:space="preserve">Trend, Seasonality, Error ACF, </w:t>
      </w:r>
      <w:r>
        <w:rPr>
          <w:rFonts w:ascii="Cambria" w:hAnsi="Cambria"/>
        </w:rPr>
        <w:t xml:space="preserve">and </w:t>
      </w:r>
      <w:r>
        <w:rPr>
          <w:rFonts w:ascii="Cambria" w:hAnsi="Cambria"/>
          <w:i/>
          <w:iCs/>
        </w:rPr>
        <w:t xml:space="preserve">Spike </w:t>
      </w:r>
      <w:r>
        <w:rPr>
          <w:rFonts w:ascii="Cambria" w:hAnsi="Cambria"/>
        </w:rPr>
        <w:t>that require STL decomposition</w:t>
      </w:r>
      <w:r w:rsidR="00410783">
        <w:rPr>
          <w:rFonts w:ascii="Cambria" w:hAnsi="Cambria"/>
        </w:rPr>
        <w:t>.</w:t>
      </w:r>
    </w:p>
    <w:p w14:paraId="4ECB05EA" w14:textId="77777777" w:rsidR="00C55846" w:rsidRDefault="00C55846" w:rsidP="00966E13">
      <w:pPr>
        <w:rPr>
          <w:rFonts w:ascii="Cambria" w:hAnsi="Cambria"/>
        </w:rPr>
      </w:pPr>
    </w:p>
    <w:p w14:paraId="0D336CCC" w14:textId="7F997466" w:rsidR="00966E13" w:rsidRPr="00065352" w:rsidRDefault="00966E13" w:rsidP="00966E13">
      <w:pPr>
        <w:rPr>
          <w:rFonts w:ascii="Cambria" w:hAnsi="Cambria"/>
        </w:rPr>
      </w:pPr>
      <w:r>
        <w:rPr>
          <w:rFonts w:ascii="Cambria" w:hAnsi="Cambria"/>
        </w:rPr>
        <w:t>Table 1 displays the time series features selected for k-nTS and k-nTS+ swapping.</w:t>
      </w:r>
      <w:r w:rsidR="00143B00">
        <w:rPr>
          <w:rFonts w:ascii="Cambria" w:hAnsi="Cambria"/>
        </w:rPr>
        <w:t xml:space="preserve"> The same features were also used for protecting the M3 monthly micro data in our original analysis. </w:t>
      </w:r>
      <w:r>
        <w:rPr>
          <w:rFonts w:ascii="Cambria" w:hAnsi="Cambria"/>
        </w:rPr>
        <w:t>We refer the reader to Hyndman et al. (2022) for a detailed explanation of these features and further mathematical detail on the time series features is provided in the Appendix.</w:t>
      </w:r>
    </w:p>
    <w:p w14:paraId="0EF30BB5" w14:textId="77777777" w:rsidR="00966E13" w:rsidRDefault="00966E13" w:rsidP="008B21C2">
      <w:pPr>
        <w:tabs>
          <w:tab w:val="left" w:pos="1152"/>
        </w:tabs>
        <w:rPr>
          <w:rFonts w:ascii="Cambria" w:hAnsi="Cambria"/>
          <w:b/>
          <w:bCs/>
        </w:rPr>
      </w:pPr>
    </w:p>
    <w:p w14:paraId="4FA4B3BC" w14:textId="6004AA87" w:rsidR="00C607C5" w:rsidRPr="000225BC" w:rsidRDefault="000225BC" w:rsidP="008B21C2">
      <w:pPr>
        <w:tabs>
          <w:tab w:val="left" w:pos="1152"/>
        </w:tabs>
        <w:rPr>
          <w:rFonts w:ascii="Cambria" w:hAnsi="Cambria"/>
          <w:b/>
          <w:bCs/>
        </w:rPr>
      </w:pPr>
      <w:r>
        <w:rPr>
          <w:rFonts w:ascii="Cambria" w:hAnsi="Cambria"/>
          <w:b/>
          <w:bCs/>
        </w:rPr>
        <w:t xml:space="preserve">Table </w:t>
      </w:r>
      <w:r w:rsidR="00D06B40">
        <w:rPr>
          <w:rFonts w:ascii="Cambria" w:hAnsi="Cambria"/>
          <w:b/>
          <w:bCs/>
        </w:rPr>
        <w:t>1</w:t>
      </w:r>
      <w:r>
        <w:rPr>
          <w:rFonts w:ascii="Cambria" w:hAnsi="Cambria"/>
          <w:b/>
          <w:bCs/>
        </w:rPr>
        <w:t>: Time series feature descriptions and value ranges.</w:t>
      </w:r>
    </w:p>
    <w:tbl>
      <w:tblPr>
        <w:tblStyle w:val="TableGrid"/>
        <w:tblW w:w="0" w:type="auto"/>
        <w:tblLook w:val="04A0" w:firstRow="1" w:lastRow="0" w:firstColumn="1" w:lastColumn="0" w:noHBand="0" w:noVBand="1"/>
      </w:tblPr>
      <w:tblGrid>
        <w:gridCol w:w="2107"/>
        <w:gridCol w:w="2928"/>
        <w:gridCol w:w="1530"/>
        <w:gridCol w:w="1440"/>
        <w:gridCol w:w="1345"/>
      </w:tblGrid>
      <w:tr w:rsidR="000225BC" w14:paraId="45F66C55" w14:textId="31CAF70F" w:rsidTr="000225BC">
        <w:tc>
          <w:tcPr>
            <w:tcW w:w="2107" w:type="dxa"/>
          </w:tcPr>
          <w:p w14:paraId="0CA12BDD" w14:textId="66F08F25" w:rsidR="000225BC" w:rsidRPr="008B21C2" w:rsidRDefault="000225BC" w:rsidP="008B21C2">
            <w:pPr>
              <w:tabs>
                <w:tab w:val="left" w:pos="1152"/>
              </w:tabs>
              <w:rPr>
                <w:rFonts w:ascii="Cambria" w:hAnsi="Cambria"/>
                <w:b/>
                <w:bCs/>
              </w:rPr>
            </w:pPr>
            <w:r>
              <w:rPr>
                <w:rFonts w:ascii="Cambria" w:hAnsi="Cambria"/>
                <w:b/>
                <w:bCs/>
              </w:rPr>
              <w:t>Feature</w:t>
            </w:r>
          </w:p>
        </w:tc>
        <w:tc>
          <w:tcPr>
            <w:tcW w:w="2928" w:type="dxa"/>
          </w:tcPr>
          <w:p w14:paraId="1E1C8465" w14:textId="78B3A60B" w:rsidR="000225BC" w:rsidRPr="008B21C2" w:rsidRDefault="000225BC" w:rsidP="008B21C2">
            <w:pPr>
              <w:tabs>
                <w:tab w:val="left" w:pos="1152"/>
              </w:tabs>
              <w:rPr>
                <w:rFonts w:ascii="Cambria" w:hAnsi="Cambria"/>
                <w:b/>
                <w:bCs/>
              </w:rPr>
            </w:pPr>
            <w:r>
              <w:rPr>
                <w:rFonts w:ascii="Cambria" w:hAnsi="Cambria"/>
                <w:b/>
                <w:bCs/>
              </w:rPr>
              <w:t>Description</w:t>
            </w:r>
          </w:p>
        </w:tc>
        <w:tc>
          <w:tcPr>
            <w:tcW w:w="1530" w:type="dxa"/>
          </w:tcPr>
          <w:p w14:paraId="470FD8A1" w14:textId="41291DBF" w:rsidR="000225BC" w:rsidRPr="008B21C2" w:rsidRDefault="000225BC" w:rsidP="008B21C2">
            <w:pPr>
              <w:tabs>
                <w:tab w:val="left" w:pos="1152"/>
              </w:tabs>
              <w:rPr>
                <w:rFonts w:ascii="Cambria" w:hAnsi="Cambria"/>
                <w:b/>
                <w:bCs/>
              </w:rPr>
            </w:pPr>
            <w:r>
              <w:rPr>
                <w:rFonts w:ascii="Cambria" w:hAnsi="Cambria"/>
                <w:b/>
                <w:bCs/>
              </w:rPr>
              <w:t>Value Range</w:t>
            </w:r>
          </w:p>
        </w:tc>
        <w:tc>
          <w:tcPr>
            <w:tcW w:w="1440" w:type="dxa"/>
          </w:tcPr>
          <w:p w14:paraId="0111D840" w14:textId="3EAA9A08" w:rsidR="000225BC" w:rsidRDefault="000225BC" w:rsidP="008B21C2">
            <w:pPr>
              <w:tabs>
                <w:tab w:val="left" w:pos="1152"/>
              </w:tabs>
              <w:rPr>
                <w:rFonts w:ascii="Cambria" w:hAnsi="Cambria"/>
                <w:b/>
                <w:bCs/>
              </w:rPr>
            </w:pPr>
            <w:r>
              <w:rPr>
                <w:rFonts w:ascii="Cambria" w:hAnsi="Cambria"/>
                <w:b/>
                <w:bCs/>
              </w:rPr>
              <w:t>Selected (Literature)</w:t>
            </w:r>
          </w:p>
        </w:tc>
        <w:tc>
          <w:tcPr>
            <w:tcW w:w="1345" w:type="dxa"/>
          </w:tcPr>
          <w:p w14:paraId="5274C6CD" w14:textId="38796C44" w:rsidR="000225BC" w:rsidRDefault="000225BC" w:rsidP="008B21C2">
            <w:pPr>
              <w:tabs>
                <w:tab w:val="left" w:pos="1152"/>
              </w:tabs>
              <w:rPr>
                <w:rFonts w:ascii="Cambria" w:hAnsi="Cambria"/>
                <w:b/>
                <w:bCs/>
              </w:rPr>
            </w:pPr>
            <w:r>
              <w:rPr>
                <w:rFonts w:ascii="Cambria" w:hAnsi="Cambria"/>
                <w:b/>
                <w:bCs/>
              </w:rPr>
              <w:t>Selected</w:t>
            </w:r>
            <w:r w:rsidR="00EA18EB">
              <w:rPr>
                <w:rFonts w:ascii="Cambria" w:hAnsi="Cambria"/>
                <w:b/>
                <w:bCs/>
              </w:rPr>
              <w:t xml:space="preserve"> </w:t>
            </w:r>
            <w:r>
              <w:rPr>
                <w:rFonts w:ascii="Cambria" w:hAnsi="Cambria"/>
                <w:b/>
                <w:bCs/>
              </w:rPr>
              <w:t>(k-n</w:t>
            </w:r>
            <w:r w:rsidR="000C309F">
              <w:rPr>
                <w:rFonts w:ascii="Cambria" w:hAnsi="Cambria"/>
                <w:b/>
                <w:bCs/>
              </w:rPr>
              <w:t>TS</w:t>
            </w:r>
            <w:r>
              <w:rPr>
                <w:rFonts w:ascii="Cambria" w:hAnsi="Cambria"/>
                <w:b/>
                <w:bCs/>
              </w:rPr>
              <w:t>+)</w:t>
            </w:r>
          </w:p>
        </w:tc>
      </w:tr>
      <w:tr w:rsidR="000225BC" w14:paraId="28C423C2" w14:textId="64FB83D5" w:rsidTr="000225BC">
        <w:tc>
          <w:tcPr>
            <w:tcW w:w="2107" w:type="dxa"/>
          </w:tcPr>
          <w:p w14:paraId="19A6DC89" w14:textId="5D3BA491" w:rsidR="000225BC" w:rsidRPr="00D176B8" w:rsidRDefault="000225BC" w:rsidP="008B21C2">
            <w:pPr>
              <w:tabs>
                <w:tab w:val="left" w:pos="1152"/>
              </w:tabs>
              <w:rPr>
                <w:rFonts w:ascii="Cambria" w:hAnsi="Cambria"/>
                <w:i/>
                <w:iCs/>
              </w:rPr>
            </w:pPr>
            <w:r>
              <w:rPr>
                <w:rFonts w:ascii="Cambria" w:hAnsi="Cambria"/>
                <w:i/>
                <w:iCs/>
              </w:rPr>
              <w:t>Spectral Entropy</w:t>
            </w:r>
          </w:p>
        </w:tc>
        <w:tc>
          <w:tcPr>
            <w:tcW w:w="2928" w:type="dxa"/>
          </w:tcPr>
          <w:p w14:paraId="31673D93" w14:textId="7D565142" w:rsidR="000225BC" w:rsidRDefault="003A2D37" w:rsidP="008B21C2">
            <w:pPr>
              <w:tabs>
                <w:tab w:val="left" w:pos="1152"/>
              </w:tabs>
              <w:rPr>
                <w:rFonts w:ascii="Cambria" w:hAnsi="Cambria"/>
              </w:rPr>
            </w:pPr>
            <w:r>
              <w:rPr>
                <w:rFonts w:ascii="Cambria" w:hAnsi="Cambria"/>
              </w:rPr>
              <w:t>Signal</w:t>
            </w:r>
            <w:r w:rsidR="00CE2292">
              <w:rPr>
                <w:rFonts w:ascii="Cambria" w:hAnsi="Cambria"/>
              </w:rPr>
              <w:t>-to-noise ratio of the time series</w:t>
            </w:r>
            <w:r>
              <w:rPr>
                <w:rFonts w:ascii="Cambria" w:hAnsi="Cambria"/>
              </w:rPr>
              <w:t>.</w:t>
            </w:r>
          </w:p>
        </w:tc>
        <w:tc>
          <w:tcPr>
            <w:tcW w:w="1530" w:type="dxa"/>
          </w:tcPr>
          <w:p w14:paraId="60B20705" w14:textId="00602748" w:rsidR="000225BC" w:rsidRDefault="000225BC" w:rsidP="00800EC6">
            <w:pPr>
              <w:tabs>
                <w:tab w:val="left" w:pos="1152"/>
              </w:tabs>
              <w:rPr>
                <w:rFonts w:ascii="Cambria" w:hAnsi="Cambria"/>
              </w:rPr>
            </w:pPr>
            <w:r>
              <w:rPr>
                <w:rFonts w:ascii="Cambria" w:hAnsi="Cambria"/>
              </w:rPr>
              <w:t>[0, 1]</w:t>
            </w:r>
          </w:p>
        </w:tc>
        <w:tc>
          <w:tcPr>
            <w:tcW w:w="1440" w:type="dxa"/>
          </w:tcPr>
          <w:p w14:paraId="6E281AB0" w14:textId="3EEC82E8" w:rsidR="000225BC" w:rsidRDefault="000225BC" w:rsidP="000225BC">
            <w:pPr>
              <w:tabs>
                <w:tab w:val="left" w:pos="1152"/>
              </w:tabs>
              <w:jc w:val="center"/>
              <w:rPr>
                <w:rFonts w:ascii="Cambria" w:hAnsi="Cambria"/>
              </w:rPr>
            </w:pPr>
            <w:r>
              <w:rPr>
                <w:rFonts w:ascii="Cambria" w:hAnsi="Cambria"/>
              </w:rPr>
              <w:t>X</w:t>
            </w:r>
          </w:p>
        </w:tc>
        <w:tc>
          <w:tcPr>
            <w:tcW w:w="1345" w:type="dxa"/>
          </w:tcPr>
          <w:p w14:paraId="1FFD68A9" w14:textId="77777777" w:rsidR="000225BC" w:rsidRDefault="000225BC" w:rsidP="000225BC">
            <w:pPr>
              <w:tabs>
                <w:tab w:val="left" w:pos="1152"/>
              </w:tabs>
              <w:jc w:val="center"/>
              <w:rPr>
                <w:rFonts w:ascii="Cambria" w:hAnsi="Cambria"/>
              </w:rPr>
            </w:pPr>
          </w:p>
        </w:tc>
      </w:tr>
      <w:tr w:rsidR="000225BC" w14:paraId="2CABBB6D" w14:textId="57A4CC8C" w:rsidTr="000225BC">
        <w:tc>
          <w:tcPr>
            <w:tcW w:w="2107" w:type="dxa"/>
          </w:tcPr>
          <w:p w14:paraId="079C9442" w14:textId="6E276A84" w:rsidR="000225BC" w:rsidRPr="00D176B8" w:rsidRDefault="000225BC" w:rsidP="008B21C2">
            <w:pPr>
              <w:tabs>
                <w:tab w:val="left" w:pos="1152"/>
              </w:tabs>
              <w:rPr>
                <w:rFonts w:ascii="Cambria" w:hAnsi="Cambria"/>
                <w:i/>
                <w:iCs/>
              </w:rPr>
            </w:pPr>
            <w:r>
              <w:rPr>
                <w:rFonts w:ascii="Cambria" w:hAnsi="Cambria"/>
                <w:i/>
                <w:iCs/>
              </w:rPr>
              <w:t>Hurst</w:t>
            </w:r>
          </w:p>
        </w:tc>
        <w:tc>
          <w:tcPr>
            <w:tcW w:w="2928" w:type="dxa"/>
          </w:tcPr>
          <w:p w14:paraId="1CF06618" w14:textId="67ACFC07" w:rsidR="000225BC" w:rsidRDefault="003A2D37" w:rsidP="008B21C2">
            <w:pPr>
              <w:tabs>
                <w:tab w:val="left" w:pos="1152"/>
              </w:tabs>
              <w:rPr>
                <w:rFonts w:ascii="Cambria" w:hAnsi="Cambria"/>
              </w:rPr>
            </w:pPr>
            <w:r>
              <w:rPr>
                <w:rFonts w:ascii="Cambria" w:hAnsi="Cambria"/>
              </w:rPr>
              <w:t>Long-range dependence (self-similarity) of a time series.</w:t>
            </w:r>
          </w:p>
        </w:tc>
        <w:tc>
          <w:tcPr>
            <w:tcW w:w="1530" w:type="dxa"/>
          </w:tcPr>
          <w:p w14:paraId="4D897073" w14:textId="70FA84CE" w:rsidR="000225BC" w:rsidRDefault="000225BC" w:rsidP="00800EC6">
            <w:pPr>
              <w:tabs>
                <w:tab w:val="left" w:pos="1152"/>
              </w:tabs>
              <w:rPr>
                <w:rFonts w:ascii="Cambria" w:hAnsi="Cambria"/>
              </w:rPr>
            </w:pPr>
            <w:r>
              <w:rPr>
                <w:rFonts w:ascii="Cambria" w:hAnsi="Cambria"/>
              </w:rPr>
              <w:t>[0, 1]</w:t>
            </w:r>
          </w:p>
        </w:tc>
        <w:tc>
          <w:tcPr>
            <w:tcW w:w="1440" w:type="dxa"/>
          </w:tcPr>
          <w:p w14:paraId="4CA6AF73" w14:textId="1266DFEA" w:rsidR="000225BC" w:rsidRDefault="000225BC" w:rsidP="000225BC">
            <w:pPr>
              <w:tabs>
                <w:tab w:val="left" w:pos="1152"/>
              </w:tabs>
              <w:jc w:val="center"/>
              <w:rPr>
                <w:rFonts w:ascii="Cambria" w:hAnsi="Cambria"/>
              </w:rPr>
            </w:pPr>
            <w:r>
              <w:rPr>
                <w:rFonts w:ascii="Cambria" w:hAnsi="Cambria"/>
              </w:rPr>
              <w:t>X</w:t>
            </w:r>
          </w:p>
        </w:tc>
        <w:tc>
          <w:tcPr>
            <w:tcW w:w="1345" w:type="dxa"/>
          </w:tcPr>
          <w:p w14:paraId="6847F6B1" w14:textId="77777777" w:rsidR="000225BC" w:rsidRDefault="000225BC" w:rsidP="000225BC">
            <w:pPr>
              <w:tabs>
                <w:tab w:val="left" w:pos="1152"/>
              </w:tabs>
              <w:jc w:val="center"/>
              <w:rPr>
                <w:rFonts w:ascii="Cambria" w:hAnsi="Cambria"/>
              </w:rPr>
            </w:pPr>
          </w:p>
        </w:tc>
      </w:tr>
      <w:tr w:rsidR="000225BC" w14:paraId="0260CC83" w14:textId="2BCFCA5B" w:rsidTr="000225BC">
        <w:tc>
          <w:tcPr>
            <w:tcW w:w="2107" w:type="dxa"/>
          </w:tcPr>
          <w:p w14:paraId="534221A8" w14:textId="4EE7068B" w:rsidR="000225BC" w:rsidRPr="00D176B8" w:rsidRDefault="000225BC" w:rsidP="008B21C2">
            <w:pPr>
              <w:tabs>
                <w:tab w:val="left" w:pos="1152"/>
              </w:tabs>
              <w:rPr>
                <w:rFonts w:ascii="Cambria" w:hAnsi="Cambria"/>
                <w:i/>
                <w:iCs/>
              </w:rPr>
            </w:pPr>
            <w:r>
              <w:rPr>
                <w:rFonts w:ascii="Cambria" w:hAnsi="Cambria"/>
                <w:i/>
                <w:iCs/>
              </w:rPr>
              <w:t>Skewness</w:t>
            </w:r>
          </w:p>
        </w:tc>
        <w:tc>
          <w:tcPr>
            <w:tcW w:w="2928" w:type="dxa"/>
          </w:tcPr>
          <w:p w14:paraId="2B121ACD" w14:textId="0C9825D0" w:rsidR="000225BC" w:rsidRDefault="000E47FC" w:rsidP="008B21C2">
            <w:pPr>
              <w:tabs>
                <w:tab w:val="left" w:pos="1152"/>
              </w:tabs>
              <w:rPr>
                <w:rFonts w:ascii="Cambria" w:hAnsi="Cambria"/>
              </w:rPr>
            </w:pPr>
            <w:r>
              <w:rPr>
                <w:rFonts w:ascii="Cambria" w:hAnsi="Cambria"/>
              </w:rPr>
              <w:t>Symmetry of the</w:t>
            </w:r>
            <w:r w:rsidR="00AE2761">
              <w:rPr>
                <w:rFonts w:ascii="Cambria" w:hAnsi="Cambria"/>
              </w:rPr>
              <w:t xml:space="preserve"> distribution of time series values.</w:t>
            </w:r>
          </w:p>
        </w:tc>
        <w:tc>
          <w:tcPr>
            <w:tcW w:w="1530" w:type="dxa"/>
          </w:tcPr>
          <w:p w14:paraId="709AEC1B" w14:textId="6986E460" w:rsidR="000225BC" w:rsidRPr="0074150C" w:rsidRDefault="000225BC" w:rsidP="00800EC6">
            <w:pPr>
              <w:tabs>
                <w:tab w:val="left" w:pos="1152"/>
              </w:tabs>
              <w:rPr>
                <w:rFonts w:ascii="Cambria" w:eastAsiaTheme="minorEastAsia" w:hAnsi="Cambria"/>
              </w:rPr>
            </w:pPr>
            <m:oMathPara>
              <m:oMathParaPr>
                <m:jc m:val="left"/>
              </m:oMathParaPr>
              <m:oMath>
                <m:r>
                  <w:rPr>
                    <w:rFonts w:ascii="Cambria Math" w:eastAsiaTheme="minorEastAsia" w:hAnsi="Cambria Math"/>
                  </w:rPr>
                  <m:t>(-∞, ∞)</m:t>
                </m:r>
              </m:oMath>
            </m:oMathPara>
          </w:p>
        </w:tc>
        <w:tc>
          <w:tcPr>
            <w:tcW w:w="1440" w:type="dxa"/>
          </w:tcPr>
          <w:p w14:paraId="3956FD30" w14:textId="0FA8E17D" w:rsidR="000225BC" w:rsidRDefault="000225BC" w:rsidP="000225BC">
            <w:pPr>
              <w:tabs>
                <w:tab w:val="left" w:pos="1152"/>
              </w:tabs>
              <w:jc w:val="center"/>
              <w:rPr>
                <w:rFonts w:ascii="Cambria" w:eastAsia="Calibri" w:hAnsi="Cambria" w:cs="Times New Roman"/>
              </w:rPr>
            </w:pPr>
            <w:r>
              <w:rPr>
                <w:rFonts w:ascii="Cambria" w:eastAsia="Calibri" w:hAnsi="Cambria" w:cs="Times New Roman"/>
              </w:rPr>
              <w:t>X</w:t>
            </w:r>
          </w:p>
        </w:tc>
        <w:tc>
          <w:tcPr>
            <w:tcW w:w="1345" w:type="dxa"/>
          </w:tcPr>
          <w:p w14:paraId="5D92C7AB" w14:textId="77777777" w:rsidR="000225BC" w:rsidRDefault="000225BC" w:rsidP="000225BC">
            <w:pPr>
              <w:tabs>
                <w:tab w:val="left" w:pos="1152"/>
              </w:tabs>
              <w:jc w:val="center"/>
              <w:rPr>
                <w:rFonts w:ascii="Cambria" w:eastAsia="Calibri" w:hAnsi="Cambria" w:cs="Times New Roman"/>
              </w:rPr>
            </w:pPr>
          </w:p>
        </w:tc>
      </w:tr>
      <w:tr w:rsidR="000225BC" w14:paraId="602210C9" w14:textId="6302D751" w:rsidTr="000225BC">
        <w:tc>
          <w:tcPr>
            <w:tcW w:w="2107" w:type="dxa"/>
          </w:tcPr>
          <w:p w14:paraId="56926513" w14:textId="1EFC807B" w:rsidR="000225BC" w:rsidRPr="00D176B8" w:rsidRDefault="000225BC" w:rsidP="008B21C2">
            <w:pPr>
              <w:tabs>
                <w:tab w:val="left" w:pos="1152"/>
              </w:tabs>
              <w:rPr>
                <w:rFonts w:ascii="Cambria" w:hAnsi="Cambria"/>
                <w:i/>
                <w:iCs/>
              </w:rPr>
            </w:pPr>
            <w:r>
              <w:rPr>
                <w:rFonts w:ascii="Cambria" w:hAnsi="Cambria"/>
                <w:i/>
                <w:iCs/>
              </w:rPr>
              <w:t>Kurtosis</w:t>
            </w:r>
          </w:p>
        </w:tc>
        <w:tc>
          <w:tcPr>
            <w:tcW w:w="2928" w:type="dxa"/>
          </w:tcPr>
          <w:p w14:paraId="493C7F8B" w14:textId="65702937" w:rsidR="000225BC" w:rsidRDefault="00AE2761" w:rsidP="008B21C2">
            <w:pPr>
              <w:tabs>
                <w:tab w:val="left" w:pos="1152"/>
              </w:tabs>
              <w:rPr>
                <w:rFonts w:ascii="Cambria" w:hAnsi="Cambria"/>
              </w:rPr>
            </w:pPr>
            <w:r>
              <w:rPr>
                <w:rFonts w:ascii="Cambria" w:hAnsi="Cambria"/>
              </w:rPr>
              <w:t xml:space="preserve">Weight of the tails </w:t>
            </w:r>
            <w:r w:rsidR="00F21FCA">
              <w:rPr>
                <w:rFonts w:ascii="Cambria" w:hAnsi="Cambria"/>
              </w:rPr>
              <w:t>of the distribution of time series values.</w:t>
            </w:r>
          </w:p>
        </w:tc>
        <w:tc>
          <w:tcPr>
            <w:tcW w:w="1530" w:type="dxa"/>
          </w:tcPr>
          <w:p w14:paraId="30F5C8B8" w14:textId="3D6A5970" w:rsidR="000225BC" w:rsidRPr="0074150C" w:rsidRDefault="00000000" w:rsidP="00800EC6">
            <w:pPr>
              <w:tabs>
                <w:tab w:val="left" w:pos="1152"/>
              </w:tabs>
              <w:rPr>
                <w:rFonts w:ascii="Cambria" w:eastAsiaTheme="minorEastAsia" w:hAnsi="Cambria"/>
                <w:iCs/>
              </w:rPr>
            </w:pPr>
            <m:oMathPara>
              <m:oMathParaPr>
                <m:jc m:val="left"/>
              </m:oMathParaPr>
              <m:oMath>
                <m:d>
                  <m:dPr>
                    <m:ctrlPr>
                      <w:rPr>
                        <w:rFonts w:ascii="Cambria Math" w:hAnsi="Cambria Math"/>
                        <w:i/>
                      </w:rPr>
                    </m:ctrlPr>
                  </m:dPr>
                  <m:e>
                    <m:r>
                      <w:rPr>
                        <w:rFonts w:ascii="Cambria Math" w:hAnsi="Cambria Math"/>
                      </w:rPr>
                      <m:t>-∞,∞</m:t>
                    </m:r>
                  </m:e>
                </m:d>
              </m:oMath>
            </m:oMathPara>
          </w:p>
        </w:tc>
        <w:tc>
          <w:tcPr>
            <w:tcW w:w="1440" w:type="dxa"/>
          </w:tcPr>
          <w:p w14:paraId="68656403" w14:textId="5CDF24D7" w:rsidR="000225BC" w:rsidRDefault="000225BC" w:rsidP="000225BC">
            <w:pPr>
              <w:tabs>
                <w:tab w:val="left" w:pos="1152"/>
              </w:tabs>
              <w:jc w:val="center"/>
              <w:rPr>
                <w:rFonts w:ascii="Cambria" w:eastAsia="Calibri" w:hAnsi="Cambria" w:cs="Times New Roman"/>
              </w:rPr>
            </w:pPr>
            <w:r>
              <w:rPr>
                <w:rFonts w:ascii="Cambria" w:eastAsia="Calibri" w:hAnsi="Cambria" w:cs="Times New Roman"/>
              </w:rPr>
              <w:t>X</w:t>
            </w:r>
          </w:p>
        </w:tc>
        <w:tc>
          <w:tcPr>
            <w:tcW w:w="1345" w:type="dxa"/>
          </w:tcPr>
          <w:p w14:paraId="7F0B235A" w14:textId="77777777" w:rsidR="000225BC" w:rsidRDefault="000225BC" w:rsidP="000225BC">
            <w:pPr>
              <w:tabs>
                <w:tab w:val="left" w:pos="1152"/>
              </w:tabs>
              <w:jc w:val="center"/>
              <w:rPr>
                <w:rFonts w:ascii="Cambria" w:eastAsia="Calibri" w:hAnsi="Cambria" w:cs="Times New Roman"/>
              </w:rPr>
            </w:pPr>
          </w:p>
        </w:tc>
      </w:tr>
      <w:tr w:rsidR="00861EC5" w14:paraId="4F2DDB61" w14:textId="6958273C" w:rsidTr="000225BC">
        <w:tc>
          <w:tcPr>
            <w:tcW w:w="2107" w:type="dxa"/>
          </w:tcPr>
          <w:p w14:paraId="15EAD5F9" w14:textId="5F1AEC2B" w:rsidR="00861EC5" w:rsidRPr="00C55846" w:rsidRDefault="00861EC5" w:rsidP="008B21C2">
            <w:pPr>
              <w:tabs>
                <w:tab w:val="left" w:pos="1152"/>
              </w:tabs>
              <w:rPr>
                <w:rFonts w:ascii="Cambria" w:hAnsi="Cambria"/>
                <w:i/>
                <w:iCs/>
                <w:strike/>
              </w:rPr>
            </w:pPr>
            <w:r>
              <w:rPr>
                <w:rFonts w:ascii="Cambria" w:hAnsi="Cambria"/>
                <w:i/>
                <w:iCs/>
              </w:rPr>
              <w:t>Mean</w:t>
            </w:r>
          </w:p>
        </w:tc>
        <w:tc>
          <w:tcPr>
            <w:tcW w:w="2928" w:type="dxa"/>
          </w:tcPr>
          <w:p w14:paraId="6D1F7AF6" w14:textId="6FB31F40" w:rsidR="00861EC5" w:rsidRPr="00C55846" w:rsidRDefault="00861EC5" w:rsidP="008B21C2">
            <w:pPr>
              <w:tabs>
                <w:tab w:val="left" w:pos="1152"/>
              </w:tabs>
              <w:rPr>
                <w:rFonts w:ascii="Cambria" w:hAnsi="Cambria"/>
                <w:strike/>
              </w:rPr>
            </w:pPr>
            <w:r>
              <w:rPr>
                <w:rFonts w:ascii="Cambria" w:hAnsi="Cambria"/>
              </w:rPr>
              <w:t>Mean of the time series.</w:t>
            </w:r>
          </w:p>
        </w:tc>
        <w:tc>
          <w:tcPr>
            <w:tcW w:w="1530" w:type="dxa"/>
          </w:tcPr>
          <w:p w14:paraId="6BBD1079" w14:textId="5E04542B" w:rsidR="00861EC5" w:rsidRPr="00C55846" w:rsidRDefault="00861EC5" w:rsidP="00800EC6">
            <w:pPr>
              <w:tabs>
                <w:tab w:val="left" w:pos="1152"/>
              </w:tabs>
              <w:rPr>
                <w:rFonts w:ascii="Cambria" w:hAnsi="Cambria"/>
                <w:strike/>
              </w:rPr>
            </w:pPr>
            <m:oMathPara>
              <m:oMath>
                <m:d>
                  <m:dPr>
                    <m:begChr m:val="["/>
                    <m:ctrlPr>
                      <w:rPr>
                        <w:rFonts w:ascii="Cambria Math" w:hAnsi="Cambria Math"/>
                        <w:i/>
                      </w:rPr>
                    </m:ctrlPr>
                  </m:dPr>
                  <m:e>
                    <m:r>
                      <w:rPr>
                        <w:rFonts w:ascii="Cambria Math" w:hAnsi="Cambria Math"/>
                      </w:rPr>
                      <m:t>0,∞</m:t>
                    </m:r>
                  </m:e>
                </m:d>
              </m:oMath>
            </m:oMathPara>
          </w:p>
        </w:tc>
        <w:tc>
          <w:tcPr>
            <w:tcW w:w="1440" w:type="dxa"/>
          </w:tcPr>
          <w:p w14:paraId="58A26647" w14:textId="7D2B595B" w:rsidR="00861EC5" w:rsidRPr="00C55846" w:rsidRDefault="00861EC5" w:rsidP="000225BC">
            <w:pPr>
              <w:tabs>
                <w:tab w:val="left" w:pos="1152"/>
              </w:tabs>
              <w:jc w:val="center"/>
              <w:rPr>
                <w:rFonts w:ascii="Cambria" w:hAnsi="Cambria"/>
                <w:strike/>
              </w:rPr>
            </w:pPr>
            <w:r>
              <w:rPr>
                <w:rFonts w:ascii="Cambria" w:eastAsia="Calibri" w:hAnsi="Cambria" w:cs="Times New Roman"/>
              </w:rPr>
              <w:t>X</w:t>
            </w:r>
          </w:p>
        </w:tc>
        <w:tc>
          <w:tcPr>
            <w:tcW w:w="1345" w:type="dxa"/>
          </w:tcPr>
          <w:p w14:paraId="75E6063B" w14:textId="15AE5FC9" w:rsidR="00861EC5" w:rsidRPr="00C55846" w:rsidRDefault="00861EC5" w:rsidP="000225BC">
            <w:pPr>
              <w:tabs>
                <w:tab w:val="left" w:pos="1152"/>
              </w:tabs>
              <w:jc w:val="center"/>
              <w:rPr>
                <w:rFonts w:ascii="Cambria" w:hAnsi="Cambria"/>
                <w:strike/>
              </w:rPr>
            </w:pPr>
            <w:r>
              <w:rPr>
                <w:rFonts w:ascii="Cambria" w:eastAsia="Calibri" w:hAnsi="Cambria" w:cs="Times New Roman"/>
              </w:rPr>
              <w:t>X</w:t>
            </w:r>
          </w:p>
        </w:tc>
      </w:tr>
      <w:tr w:rsidR="00861EC5" w14:paraId="17321147" w14:textId="1489F2AF" w:rsidTr="000225BC">
        <w:tc>
          <w:tcPr>
            <w:tcW w:w="2107" w:type="dxa"/>
          </w:tcPr>
          <w:p w14:paraId="2D4607F5" w14:textId="768A0175" w:rsidR="00861EC5" w:rsidRPr="00C14FC2" w:rsidRDefault="00861EC5" w:rsidP="008B21C2">
            <w:pPr>
              <w:tabs>
                <w:tab w:val="left" w:pos="1152"/>
              </w:tabs>
              <w:rPr>
                <w:rFonts w:ascii="Cambria" w:hAnsi="Cambria"/>
                <w:i/>
                <w:iCs/>
                <w:strike/>
              </w:rPr>
            </w:pPr>
            <w:r>
              <w:rPr>
                <w:rFonts w:ascii="Cambria" w:hAnsi="Cambria"/>
                <w:i/>
                <w:iCs/>
              </w:rPr>
              <w:t>Variance</w:t>
            </w:r>
          </w:p>
        </w:tc>
        <w:tc>
          <w:tcPr>
            <w:tcW w:w="2928" w:type="dxa"/>
          </w:tcPr>
          <w:p w14:paraId="72AC152C" w14:textId="3017330E" w:rsidR="00861EC5" w:rsidRPr="00C14FC2" w:rsidRDefault="00861EC5" w:rsidP="008B21C2">
            <w:pPr>
              <w:tabs>
                <w:tab w:val="left" w:pos="1152"/>
              </w:tabs>
              <w:rPr>
                <w:rFonts w:ascii="Cambria" w:hAnsi="Cambria"/>
                <w:strike/>
              </w:rPr>
            </w:pPr>
            <w:r>
              <w:rPr>
                <w:rFonts w:ascii="Cambria" w:hAnsi="Cambria"/>
              </w:rPr>
              <w:t>Variance of the time series.</w:t>
            </w:r>
          </w:p>
        </w:tc>
        <w:tc>
          <w:tcPr>
            <w:tcW w:w="1530" w:type="dxa"/>
          </w:tcPr>
          <w:p w14:paraId="4EB52AA6" w14:textId="16F27013" w:rsidR="00861EC5" w:rsidRPr="00C14FC2" w:rsidRDefault="00861EC5" w:rsidP="00800EC6">
            <w:pPr>
              <w:tabs>
                <w:tab w:val="left" w:pos="1152"/>
              </w:tabs>
              <w:rPr>
                <w:rFonts w:ascii="Cambria" w:hAnsi="Cambria"/>
                <w:strike/>
              </w:rPr>
            </w:pPr>
            <m:oMathPara>
              <m:oMath>
                <m:d>
                  <m:dPr>
                    <m:begChr m:val="["/>
                    <m:ctrlPr>
                      <w:rPr>
                        <w:rFonts w:ascii="Cambria Math" w:hAnsi="Cambria Math"/>
                        <w:i/>
                      </w:rPr>
                    </m:ctrlPr>
                  </m:dPr>
                  <m:e>
                    <m:r>
                      <w:rPr>
                        <w:rFonts w:ascii="Cambria Math" w:hAnsi="Cambria Math"/>
                      </w:rPr>
                      <m:t>0,∞</m:t>
                    </m:r>
                  </m:e>
                </m:d>
              </m:oMath>
            </m:oMathPara>
          </w:p>
        </w:tc>
        <w:tc>
          <w:tcPr>
            <w:tcW w:w="1440" w:type="dxa"/>
          </w:tcPr>
          <w:p w14:paraId="05174285" w14:textId="51D4ECEA" w:rsidR="00861EC5" w:rsidRPr="00C14FC2" w:rsidRDefault="00861EC5" w:rsidP="000225BC">
            <w:pPr>
              <w:tabs>
                <w:tab w:val="left" w:pos="1152"/>
              </w:tabs>
              <w:jc w:val="center"/>
              <w:rPr>
                <w:rFonts w:ascii="Cambria" w:hAnsi="Cambria"/>
                <w:strike/>
              </w:rPr>
            </w:pPr>
            <w:r>
              <w:rPr>
                <w:rFonts w:ascii="Cambria" w:eastAsia="Calibri" w:hAnsi="Cambria" w:cs="Times New Roman"/>
              </w:rPr>
              <w:t>X</w:t>
            </w:r>
          </w:p>
        </w:tc>
        <w:tc>
          <w:tcPr>
            <w:tcW w:w="1345" w:type="dxa"/>
          </w:tcPr>
          <w:p w14:paraId="0B2FD0C2" w14:textId="7091B621" w:rsidR="00861EC5" w:rsidRPr="00C14FC2" w:rsidRDefault="00861EC5" w:rsidP="000225BC">
            <w:pPr>
              <w:tabs>
                <w:tab w:val="left" w:pos="1152"/>
              </w:tabs>
              <w:jc w:val="center"/>
              <w:rPr>
                <w:rFonts w:ascii="Cambria" w:hAnsi="Cambria"/>
                <w:strike/>
              </w:rPr>
            </w:pPr>
            <w:r>
              <w:rPr>
                <w:rFonts w:ascii="Cambria" w:eastAsia="Calibri" w:hAnsi="Cambria" w:cs="Times New Roman"/>
              </w:rPr>
              <w:t>X</w:t>
            </w:r>
          </w:p>
        </w:tc>
      </w:tr>
      <w:tr w:rsidR="00861EC5" w14:paraId="08E629D6" w14:textId="44686A42" w:rsidTr="000225BC">
        <w:tc>
          <w:tcPr>
            <w:tcW w:w="2107" w:type="dxa"/>
          </w:tcPr>
          <w:p w14:paraId="76CD84A4" w14:textId="65524181" w:rsidR="00861EC5" w:rsidRPr="00C14FC2" w:rsidRDefault="00861EC5" w:rsidP="008B21C2">
            <w:pPr>
              <w:tabs>
                <w:tab w:val="left" w:pos="1152"/>
              </w:tabs>
              <w:rPr>
                <w:rFonts w:ascii="Cambria" w:hAnsi="Cambria"/>
                <w:i/>
                <w:iCs/>
                <w:strike/>
              </w:rPr>
            </w:pPr>
            <w:r>
              <w:rPr>
                <w:rFonts w:ascii="Cambria" w:hAnsi="Cambria"/>
                <w:i/>
                <w:iCs/>
              </w:rPr>
              <w:t>Max Variance Shift</w:t>
            </w:r>
          </w:p>
        </w:tc>
        <w:tc>
          <w:tcPr>
            <w:tcW w:w="2928" w:type="dxa"/>
          </w:tcPr>
          <w:p w14:paraId="45667C17" w14:textId="057D7034" w:rsidR="00861EC5" w:rsidRPr="00C14FC2" w:rsidRDefault="00861EC5" w:rsidP="008B21C2">
            <w:pPr>
              <w:tabs>
                <w:tab w:val="left" w:pos="1152"/>
              </w:tabs>
              <w:rPr>
                <w:rFonts w:ascii="Cambria" w:hAnsi="Cambria"/>
                <w:strike/>
              </w:rPr>
            </w:pPr>
            <w:r>
              <w:rPr>
                <w:rFonts w:ascii="Cambria" w:eastAsiaTheme="minorEastAsia" w:hAnsi="Cambria"/>
              </w:rPr>
              <w:t>Largest variance shift between two consecutive sliding windows.</w:t>
            </w:r>
          </w:p>
        </w:tc>
        <w:tc>
          <w:tcPr>
            <w:tcW w:w="1530" w:type="dxa"/>
          </w:tcPr>
          <w:p w14:paraId="07B36995" w14:textId="74937EAB" w:rsidR="00861EC5" w:rsidRPr="00C14FC2" w:rsidRDefault="00861EC5" w:rsidP="00800EC6">
            <w:pPr>
              <w:tabs>
                <w:tab w:val="left" w:pos="1152"/>
              </w:tabs>
              <w:rPr>
                <w:rFonts w:ascii="Cambria" w:hAnsi="Cambria"/>
                <w:strike/>
              </w:rPr>
            </w:pPr>
            <m:oMathPara>
              <m:oMath>
                <m:d>
                  <m:dPr>
                    <m:begChr m:val="["/>
                    <m:ctrlPr>
                      <w:rPr>
                        <w:rFonts w:ascii="Cambria Math" w:hAnsi="Cambria Math"/>
                        <w:i/>
                      </w:rPr>
                    </m:ctrlPr>
                  </m:dPr>
                  <m:e>
                    <m:r>
                      <w:rPr>
                        <w:rFonts w:ascii="Cambria Math" w:hAnsi="Cambria Math"/>
                      </w:rPr>
                      <m:t>0,∞</m:t>
                    </m:r>
                  </m:e>
                </m:d>
              </m:oMath>
            </m:oMathPara>
          </w:p>
        </w:tc>
        <w:tc>
          <w:tcPr>
            <w:tcW w:w="1440" w:type="dxa"/>
          </w:tcPr>
          <w:p w14:paraId="3797E488" w14:textId="172A2656" w:rsidR="00861EC5" w:rsidRPr="00C14FC2" w:rsidRDefault="00861EC5" w:rsidP="000225BC">
            <w:pPr>
              <w:tabs>
                <w:tab w:val="left" w:pos="1152"/>
              </w:tabs>
              <w:jc w:val="center"/>
              <w:rPr>
                <w:rFonts w:ascii="Cambria" w:hAnsi="Cambria"/>
                <w:strike/>
              </w:rPr>
            </w:pPr>
          </w:p>
        </w:tc>
        <w:tc>
          <w:tcPr>
            <w:tcW w:w="1345" w:type="dxa"/>
          </w:tcPr>
          <w:p w14:paraId="74C14043" w14:textId="1D880003" w:rsidR="00861EC5" w:rsidRPr="00C14FC2" w:rsidRDefault="00861EC5" w:rsidP="000225BC">
            <w:pPr>
              <w:tabs>
                <w:tab w:val="left" w:pos="1152"/>
              </w:tabs>
              <w:jc w:val="center"/>
              <w:rPr>
                <w:rFonts w:ascii="Cambria" w:hAnsi="Cambria"/>
                <w:strike/>
              </w:rPr>
            </w:pPr>
            <w:r>
              <w:rPr>
                <w:rFonts w:ascii="Cambria" w:eastAsia="Calibri" w:hAnsi="Cambria" w:cs="Times New Roman"/>
              </w:rPr>
              <w:t>X</w:t>
            </w:r>
          </w:p>
        </w:tc>
      </w:tr>
      <w:tr w:rsidR="00861EC5" w14:paraId="3DBB9477" w14:textId="34CB45D3" w:rsidTr="000225BC">
        <w:tc>
          <w:tcPr>
            <w:tcW w:w="2107" w:type="dxa"/>
          </w:tcPr>
          <w:p w14:paraId="3D7BC49B" w14:textId="7B15F1AE" w:rsidR="00861EC5" w:rsidRDefault="00861EC5" w:rsidP="008B21C2">
            <w:pPr>
              <w:tabs>
                <w:tab w:val="left" w:pos="1152"/>
              </w:tabs>
              <w:rPr>
                <w:rFonts w:ascii="Cambria" w:hAnsi="Cambria"/>
                <w:i/>
                <w:iCs/>
              </w:rPr>
            </w:pPr>
            <w:r>
              <w:rPr>
                <w:rFonts w:ascii="Cambria" w:hAnsi="Cambria"/>
                <w:i/>
                <w:iCs/>
              </w:rPr>
              <w:t>Max Level Shift</w:t>
            </w:r>
          </w:p>
        </w:tc>
        <w:tc>
          <w:tcPr>
            <w:tcW w:w="2928" w:type="dxa"/>
          </w:tcPr>
          <w:p w14:paraId="5032508A" w14:textId="6A144204" w:rsidR="00861EC5" w:rsidRDefault="00861EC5" w:rsidP="008B21C2">
            <w:pPr>
              <w:tabs>
                <w:tab w:val="left" w:pos="1152"/>
              </w:tabs>
              <w:rPr>
                <w:rFonts w:ascii="Cambria" w:hAnsi="Cambria"/>
              </w:rPr>
            </w:pPr>
            <w:r>
              <w:rPr>
                <w:rFonts w:ascii="Cambria" w:eastAsiaTheme="minorEastAsia" w:hAnsi="Cambria"/>
              </w:rPr>
              <w:t>Largest mean shift between two consecutive sliding windows.</w:t>
            </w:r>
          </w:p>
        </w:tc>
        <w:tc>
          <w:tcPr>
            <w:tcW w:w="1530" w:type="dxa"/>
          </w:tcPr>
          <w:p w14:paraId="35489CFE" w14:textId="6D74A7F9" w:rsidR="00861EC5" w:rsidRPr="0074150C" w:rsidRDefault="00861EC5" w:rsidP="00800EC6">
            <w:pPr>
              <w:tabs>
                <w:tab w:val="left" w:pos="1152"/>
              </w:tabs>
              <w:rPr>
                <w:rFonts w:ascii="Cambria" w:eastAsiaTheme="minorEastAsia" w:hAnsi="Cambria"/>
                <w:iCs/>
              </w:rPr>
            </w:pPr>
            <m:oMathPara>
              <m:oMathParaPr>
                <m:jc m:val="left"/>
              </m:oMathParaPr>
              <m:oMath>
                <m:d>
                  <m:dPr>
                    <m:begChr m:val="["/>
                    <m:ctrlPr>
                      <w:rPr>
                        <w:rFonts w:ascii="Cambria Math" w:hAnsi="Cambria Math"/>
                        <w:i/>
                      </w:rPr>
                    </m:ctrlPr>
                  </m:dPr>
                  <m:e>
                    <m:r>
                      <w:rPr>
                        <w:rFonts w:ascii="Cambria Math" w:hAnsi="Cambria Math"/>
                      </w:rPr>
                      <m:t>0,∞</m:t>
                    </m:r>
                  </m:e>
                </m:d>
              </m:oMath>
            </m:oMathPara>
          </w:p>
        </w:tc>
        <w:tc>
          <w:tcPr>
            <w:tcW w:w="1440" w:type="dxa"/>
          </w:tcPr>
          <w:p w14:paraId="4741FAEF" w14:textId="5FD411DC" w:rsidR="00861EC5" w:rsidRDefault="00861EC5" w:rsidP="000225BC">
            <w:pPr>
              <w:tabs>
                <w:tab w:val="left" w:pos="1152"/>
              </w:tabs>
              <w:jc w:val="center"/>
              <w:rPr>
                <w:rFonts w:ascii="Cambria" w:eastAsia="Calibri" w:hAnsi="Cambria" w:cs="Times New Roman"/>
              </w:rPr>
            </w:pPr>
          </w:p>
        </w:tc>
        <w:tc>
          <w:tcPr>
            <w:tcW w:w="1345" w:type="dxa"/>
          </w:tcPr>
          <w:p w14:paraId="75427050" w14:textId="1A0D5827" w:rsidR="00861EC5" w:rsidRDefault="00861EC5" w:rsidP="000225BC">
            <w:pPr>
              <w:tabs>
                <w:tab w:val="left" w:pos="1152"/>
              </w:tabs>
              <w:jc w:val="center"/>
              <w:rPr>
                <w:rFonts w:ascii="Cambria" w:eastAsia="Calibri" w:hAnsi="Cambria" w:cs="Times New Roman"/>
              </w:rPr>
            </w:pPr>
            <w:r>
              <w:rPr>
                <w:rFonts w:ascii="Cambria" w:eastAsia="Calibri" w:hAnsi="Cambria" w:cs="Times New Roman"/>
              </w:rPr>
              <w:t>X</w:t>
            </w:r>
          </w:p>
        </w:tc>
      </w:tr>
    </w:tbl>
    <w:p w14:paraId="715B845A" w14:textId="5EF15DF0" w:rsidR="008B21C2" w:rsidRDefault="008B21C2" w:rsidP="008B21C2">
      <w:pPr>
        <w:tabs>
          <w:tab w:val="left" w:pos="1152"/>
        </w:tabs>
        <w:rPr>
          <w:rFonts w:ascii="Cambria" w:hAnsi="Cambria"/>
          <w:i/>
          <w:iCs/>
        </w:rPr>
      </w:pPr>
    </w:p>
    <w:p w14:paraId="127F59AD" w14:textId="1BCBFD4D" w:rsidR="00EF40B0" w:rsidRDefault="00EF40B0" w:rsidP="00BE6368">
      <w:pPr>
        <w:tabs>
          <w:tab w:val="left" w:pos="1027"/>
        </w:tabs>
        <w:rPr>
          <w:rFonts w:ascii="Cambria" w:eastAsiaTheme="minorEastAsia" w:hAnsi="Cambria"/>
          <w:i/>
          <w:iCs/>
        </w:rPr>
      </w:pPr>
    </w:p>
    <w:p w14:paraId="7BC13295" w14:textId="390D07BD" w:rsidR="00EF40B0" w:rsidRDefault="00EF40B0" w:rsidP="00134519">
      <w:pPr>
        <w:pStyle w:val="ListParagraph"/>
        <w:numPr>
          <w:ilvl w:val="2"/>
          <w:numId w:val="1"/>
        </w:numPr>
        <w:tabs>
          <w:tab w:val="left" w:pos="1027"/>
        </w:tabs>
        <w:rPr>
          <w:rFonts w:ascii="Cambria" w:eastAsiaTheme="minorEastAsia" w:hAnsi="Cambria"/>
          <w:i/>
          <w:iCs/>
        </w:rPr>
      </w:pPr>
      <w:r>
        <w:rPr>
          <w:rFonts w:ascii="Cambria" w:eastAsiaTheme="minorEastAsia" w:hAnsi="Cambria"/>
          <w:i/>
          <w:iCs/>
        </w:rPr>
        <w:t xml:space="preserve"> </w:t>
      </w:r>
      <w:r w:rsidR="00F36536">
        <w:rPr>
          <w:rFonts w:ascii="Cambria" w:eastAsiaTheme="minorEastAsia" w:hAnsi="Cambria"/>
          <w:i/>
          <w:iCs/>
        </w:rPr>
        <w:t>Privacy Methods</w:t>
      </w:r>
    </w:p>
    <w:p w14:paraId="43EEBB8C" w14:textId="0F1B7C17" w:rsidR="00F36536" w:rsidRDefault="00F36536" w:rsidP="00F36536">
      <w:pPr>
        <w:tabs>
          <w:tab w:val="left" w:pos="1027"/>
        </w:tabs>
        <w:rPr>
          <w:rFonts w:ascii="Cambria" w:eastAsiaTheme="minorEastAsia" w:hAnsi="Cambria"/>
          <w:i/>
          <w:iCs/>
        </w:rPr>
      </w:pPr>
    </w:p>
    <w:p w14:paraId="6C12E59F" w14:textId="4CE7E4DB" w:rsidR="003E41F5" w:rsidRPr="00F36536" w:rsidRDefault="00F36536" w:rsidP="00C33D1F">
      <w:pPr>
        <w:tabs>
          <w:tab w:val="left" w:pos="1027"/>
        </w:tabs>
        <w:rPr>
          <w:rFonts w:ascii="Cambria" w:eastAsiaTheme="minorEastAsia" w:hAnsi="Cambria"/>
        </w:rPr>
      </w:pPr>
      <w:r>
        <w:rPr>
          <w:rFonts w:ascii="Cambria" w:eastAsiaTheme="minorEastAsia" w:hAnsi="Cambria"/>
        </w:rPr>
        <w:t>We use the differential privacy and additive noise implementations described in Section 4.3</w:t>
      </w:r>
      <w:r w:rsidR="00195922">
        <w:rPr>
          <w:rFonts w:ascii="Cambria" w:eastAsiaTheme="minorEastAsia" w:hAnsi="Cambria"/>
        </w:rPr>
        <w:t>.1 and 4.3.2</w:t>
      </w:r>
      <w:r>
        <w:rPr>
          <w:rFonts w:ascii="Cambria" w:eastAsiaTheme="minorEastAsia" w:hAnsi="Cambria"/>
        </w:rPr>
        <w:t>. For k-nTS+ we select</w:t>
      </w:r>
      <w:r w:rsidR="003F29CF">
        <w:rPr>
          <w:rFonts w:ascii="Cambria" w:eastAsiaTheme="minorEastAsia" w:hAnsi="Cambria"/>
        </w:rPr>
        <w:t xml:space="preserve"> </w:t>
      </w:r>
      <m:oMath>
        <m:r>
          <m:rPr>
            <m:sty m:val="p"/>
          </m:rPr>
          <w:rPr>
            <w:rFonts w:ascii="Cambria Math" w:eastAsiaTheme="minorEastAsia" w:hAnsi="Cambria Math"/>
          </w:rPr>
          <m:t>τ</m:t>
        </m:r>
        <m:r>
          <w:rPr>
            <w:rFonts w:ascii="Cambria Math" w:eastAsiaTheme="minorEastAsia" w:hAnsi="Cambria Math"/>
          </w:rPr>
          <m:t>= 5%</m:t>
        </m:r>
      </m:oMath>
      <w:r w:rsidR="003F29CF">
        <w:rPr>
          <w:rFonts w:ascii="Cambria" w:eastAsiaTheme="minorEastAsia" w:hAnsi="Cambria"/>
        </w:rPr>
        <w:t xml:space="preserve"> so the features are within 5% of the minimum average prediction error</w:t>
      </w:r>
      <w:r w:rsidR="008B44A9">
        <w:rPr>
          <w:rFonts w:ascii="Cambria" w:eastAsiaTheme="minorEastAsia" w:hAnsi="Cambria"/>
        </w:rPr>
        <w:t xml:space="preserve"> from the best random forest model</w:t>
      </w:r>
      <w:r w:rsidR="003F29CF">
        <w:rPr>
          <w:rFonts w:ascii="Cambria" w:eastAsiaTheme="minorEastAsia" w:hAnsi="Cambria"/>
        </w:rPr>
        <w:t xml:space="preserve">. </w:t>
      </w:r>
      <w:r w:rsidR="002D250D">
        <w:rPr>
          <w:rFonts w:ascii="Cambria" w:eastAsiaTheme="minorEastAsia" w:hAnsi="Cambria"/>
        </w:rPr>
        <w:t>For the k-nTS+ protected data, we use the</w:t>
      </w:r>
      <w:r w:rsidR="003F29CF">
        <w:rPr>
          <w:rFonts w:ascii="Cambria" w:eastAsiaTheme="minorEastAsia" w:hAnsi="Cambria"/>
        </w:rPr>
        <w:t xml:space="preserve"> </w:t>
      </w:r>
      <w:r>
        <w:rPr>
          <w:rFonts w:ascii="Cambria" w:eastAsiaTheme="minorEastAsia" w:hAnsi="Cambria"/>
        </w:rPr>
        <w:t>four</w:t>
      </w:r>
      <w:r w:rsidR="003F29CF">
        <w:rPr>
          <w:rFonts w:ascii="Cambria" w:eastAsiaTheme="minorEastAsia" w:hAnsi="Cambria"/>
        </w:rPr>
        <w:t xml:space="preserve"> features</w:t>
      </w:r>
      <w:r w:rsidR="008B44A9">
        <w:rPr>
          <w:rFonts w:ascii="Cambria" w:eastAsiaTheme="minorEastAsia" w:hAnsi="Cambria"/>
        </w:rPr>
        <w:t xml:space="preserve"> (last column of Table 1)</w:t>
      </w:r>
      <w:r w:rsidR="003F29CF">
        <w:rPr>
          <w:rFonts w:ascii="Cambria" w:eastAsiaTheme="minorEastAsia" w:hAnsi="Cambria"/>
        </w:rPr>
        <w:t xml:space="preserve"> with the highest average rank across the RFE iterations for all forecasting models</w:t>
      </w:r>
      <w:r w:rsidR="002D250D">
        <w:rPr>
          <w:rFonts w:ascii="Cambria" w:eastAsiaTheme="minorEastAsia" w:hAnsi="Cambria"/>
        </w:rPr>
        <w:t xml:space="preserve"> with</w:t>
      </w:r>
      <w:r w:rsidR="003F29CF">
        <w:rPr>
          <w:rFonts w:ascii="Cambria" w:eastAsiaTheme="minorEastAsia" w:hAnsi="Cambria"/>
        </w:rPr>
        <w:t xml:space="preserve"> </w:t>
      </w:r>
      <m:oMath>
        <m:r>
          <w:rPr>
            <w:rFonts w:ascii="Cambria Math" w:eastAsiaTheme="minorEastAsia" w:hAnsi="Cambria Math"/>
          </w:rPr>
          <m:t>k=</m:t>
        </m:r>
        <m:r>
          <m:rPr>
            <m:sty m:val="p"/>
          </m:rPr>
          <w:rPr>
            <w:rFonts w:ascii="Cambria Math" w:eastAsiaTheme="minorEastAsia" w:hAnsi="Cambria Math"/>
          </w:rPr>
          <m:t>3, 5, 7, 10, 15</m:t>
        </m:r>
      </m:oMath>
      <w:r w:rsidR="003F29CF">
        <w:rPr>
          <w:rFonts w:ascii="Cambria" w:eastAsiaTheme="minorEastAsia" w:hAnsi="Cambria"/>
        </w:rPr>
        <w:t>.</w:t>
      </w:r>
    </w:p>
    <w:p w14:paraId="6FE9ACD6" w14:textId="77777777" w:rsidR="008107E8" w:rsidRPr="008107E8" w:rsidRDefault="008107E8" w:rsidP="008107E8">
      <w:pPr>
        <w:tabs>
          <w:tab w:val="left" w:pos="1027"/>
        </w:tabs>
        <w:rPr>
          <w:rFonts w:ascii="Cambria" w:eastAsiaTheme="minorEastAsia" w:hAnsi="Cambria"/>
        </w:rPr>
      </w:pPr>
    </w:p>
    <w:p w14:paraId="3DBD96B8" w14:textId="4D2A2CF8" w:rsidR="008107E8" w:rsidRPr="00134519" w:rsidRDefault="00F330DA" w:rsidP="00134519">
      <w:pPr>
        <w:pStyle w:val="ListParagraph"/>
        <w:numPr>
          <w:ilvl w:val="2"/>
          <w:numId w:val="1"/>
        </w:numPr>
        <w:tabs>
          <w:tab w:val="left" w:pos="1027"/>
        </w:tabs>
        <w:rPr>
          <w:rFonts w:ascii="Cambria" w:eastAsiaTheme="minorEastAsia" w:hAnsi="Cambria"/>
          <w:i/>
          <w:iCs/>
        </w:rPr>
      </w:pPr>
      <w:r>
        <w:rPr>
          <w:rFonts w:ascii="Cambria" w:eastAsiaTheme="minorEastAsia" w:hAnsi="Cambria"/>
          <w:i/>
          <w:iCs/>
        </w:rPr>
        <w:lastRenderedPageBreak/>
        <w:t>Identification disclosure risk</w:t>
      </w:r>
    </w:p>
    <w:p w14:paraId="71A2ECF9" w14:textId="49BD0C16" w:rsidR="00325865" w:rsidRDefault="00325865" w:rsidP="0053699F">
      <w:pPr>
        <w:rPr>
          <w:rFonts w:ascii="Cambria" w:eastAsiaTheme="minorEastAsia" w:hAnsi="Cambria"/>
        </w:rPr>
      </w:pPr>
    </w:p>
    <w:p w14:paraId="74859742" w14:textId="36220A1D" w:rsidR="00195922" w:rsidRDefault="00195922" w:rsidP="0053699F">
      <w:pPr>
        <w:rPr>
          <w:rFonts w:ascii="Cambria" w:eastAsiaTheme="minorEastAsia" w:hAnsi="Cambria"/>
        </w:rPr>
      </w:pPr>
      <w:r>
        <w:rPr>
          <w:rFonts w:ascii="Cambria" w:eastAsiaTheme="minorEastAsia" w:hAnsi="Cambria"/>
        </w:rPr>
        <w:t>Our methodology for assessing identification disclosure risk is identical to what was described in Section 4.3.4.</w:t>
      </w:r>
    </w:p>
    <w:p w14:paraId="1D170AD8" w14:textId="77777777" w:rsidR="00195922" w:rsidRDefault="00195922" w:rsidP="0053699F">
      <w:pPr>
        <w:rPr>
          <w:rFonts w:ascii="Cambria" w:eastAsiaTheme="minorEastAsia" w:hAnsi="Cambria"/>
          <w:i/>
          <w:iCs/>
        </w:rPr>
      </w:pPr>
    </w:p>
    <w:p w14:paraId="29C2EFF2" w14:textId="2888FB3C" w:rsidR="00325865" w:rsidRPr="00134519" w:rsidRDefault="0013433C" w:rsidP="00134519">
      <w:pPr>
        <w:pStyle w:val="ListParagraph"/>
        <w:numPr>
          <w:ilvl w:val="1"/>
          <w:numId w:val="1"/>
        </w:numPr>
        <w:rPr>
          <w:rFonts w:ascii="Cambria" w:eastAsiaTheme="minorEastAsia" w:hAnsi="Cambria"/>
          <w:i/>
          <w:iCs/>
        </w:rPr>
      </w:pPr>
      <w:r>
        <w:rPr>
          <w:rFonts w:ascii="Cambria" w:eastAsiaTheme="minorEastAsia" w:hAnsi="Cambria"/>
          <w:i/>
          <w:iCs/>
        </w:rPr>
        <w:t>Results</w:t>
      </w:r>
    </w:p>
    <w:p w14:paraId="007B9D3C" w14:textId="025F6B95" w:rsidR="001E31F4" w:rsidRDefault="001E31F4" w:rsidP="001E31F4">
      <w:pPr>
        <w:rPr>
          <w:rFonts w:ascii="Cambria" w:eastAsiaTheme="minorEastAsia" w:hAnsi="Cambria"/>
          <w:i/>
          <w:iCs/>
        </w:rPr>
      </w:pPr>
    </w:p>
    <w:p w14:paraId="0148AC29" w14:textId="03E6B034" w:rsidR="00B75085" w:rsidRDefault="00B75085" w:rsidP="006A4838">
      <w:pPr>
        <w:rPr>
          <w:rFonts w:ascii="Cambria" w:hAnsi="Cambria"/>
        </w:rPr>
      </w:pPr>
      <w:r>
        <w:rPr>
          <w:rFonts w:ascii="Cambria" w:hAnsi="Cambria"/>
        </w:rPr>
        <w:t xml:space="preserve">For all privacy methods, </w:t>
      </w:r>
      <w:r w:rsidR="00610951">
        <w:rPr>
          <w:rFonts w:ascii="Cambria" w:hAnsi="Cambria"/>
        </w:rPr>
        <w:t xml:space="preserve">we generate </w:t>
      </w:r>
      <w:r w:rsidR="006A4838">
        <w:rPr>
          <w:rFonts w:ascii="Cambria" w:hAnsi="Cambria"/>
        </w:rPr>
        <w:t xml:space="preserve">one-step ahead </w:t>
      </w:r>
      <w:r>
        <w:rPr>
          <w:rFonts w:ascii="Cambria" w:hAnsi="Cambria"/>
        </w:rPr>
        <w:t xml:space="preserve">forecasts </w:t>
      </w:r>
      <w:r w:rsidR="006A4838">
        <w:rPr>
          <w:rFonts w:ascii="Cambria" w:hAnsi="Cambria"/>
        </w:rPr>
        <w:t xml:space="preserve">for time T+1 </w:t>
      </w:r>
      <w:r>
        <w:rPr>
          <w:rFonts w:ascii="Cambria" w:hAnsi="Cambria"/>
        </w:rPr>
        <w:t xml:space="preserve">using </w:t>
      </w:r>
      <w:r w:rsidR="00610951">
        <w:rPr>
          <w:rFonts w:ascii="Cambria" w:hAnsi="Cambria"/>
        </w:rPr>
        <w:t>off-the-shelf models</w:t>
      </w:r>
      <w:r>
        <w:rPr>
          <w:rFonts w:ascii="Cambria" w:hAnsi="Cambria"/>
        </w:rPr>
        <w:t xml:space="preserve"> in R </w:t>
      </w:r>
      <w:r w:rsidR="00610951">
        <w:rPr>
          <w:rFonts w:ascii="Cambria" w:hAnsi="Cambria"/>
        </w:rPr>
        <w:t>and</w:t>
      </w:r>
      <w:r>
        <w:rPr>
          <w:rFonts w:ascii="Cambria" w:hAnsi="Cambria"/>
        </w:rPr>
        <w:t xml:space="preserve"> Python</w:t>
      </w:r>
      <w:r w:rsidR="00134969">
        <w:rPr>
          <w:rFonts w:ascii="Cambria" w:hAnsi="Cambria"/>
        </w:rPr>
        <w:t xml:space="preserve"> shown in Table 2</w:t>
      </w:r>
      <w:r>
        <w:rPr>
          <w:rFonts w:ascii="Cambria" w:hAnsi="Cambria"/>
        </w:rPr>
        <w:t>.</w:t>
      </w:r>
      <w:r w:rsidR="0018391C">
        <w:rPr>
          <w:rFonts w:ascii="Cambria" w:hAnsi="Cambria"/>
        </w:rPr>
        <w:t xml:space="preserve"> We do not include TES here since initializing the seasonal components of the model requires more than two seasonal periods in the data. All</w:t>
      </w:r>
      <w:r w:rsidR="006A4838" w:rsidRPr="006A4838">
        <w:rPr>
          <w:rFonts w:ascii="Cambria" w:hAnsi="Cambria"/>
        </w:rPr>
        <w:t xml:space="preserve"> reported </w:t>
      </w:r>
      <w:r w:rsidR="006A4838">
        <w:rPr>
          <w:rFonts w:ascii="Cambria" w:hAnsi="Cambria"/>
        </w:rPr>
        <w:t xml:space="preserve">forecast </w:t>
      </w:r>
      <w:r w:rsidR="006A4838" w:rsidRPr="006A4838">
        <w:rPr>
          <w:rFonts w:ascii="Cambria" w:hAnsi="Cambria"/>
        </w:rPr>
        <w:t xml:space="preserve">accuracy and standard deviation results are </w:t>
      </w:r>
      <w:r w:rsidR="006A4838">
        <w:rPr>
          <w:rFonts w:ascii="Cambria" w:hAnsi="Cambria"/>
        </w:rPr>
        <w:t>derived from</w:t>
      </w:r>
      <w:r w:rsidR="006A4838" w:rsidRPr="006A4838">
        <w:rPr>
          <w:rFonts w:ascii="Cambria" w:hAnsi="Cambria"/>
        </w:rPr>
        <w:t xml:space="preserve"> comparing the forecasts for T + 1 to the actual data from T + 1.</w:t>
      </w:r>
      <w:r w:rsidR="006A4838">
        <w:rPr>
          <w:rFonts w:ascii="Cambria" w:hAnsi="Cambria"/>
        </w:rPr>
        <w:t xml:space="preserve"> </w:t>
      </w:r>
      <w:r w:rsidR="003E41F5">
        <w:rPr>
          <w:rFonts w:ascii="Cambria" w:hAnsi="Cambria"/>
        </w:rPr>
        <w:t>R</w:t>
      </w:r>
      <w:r w:rsidR="006A4838">
        <w:rPr>
          <w:rFonts w:ascii="Cambria" w:hAnsi="Cambria"/>
        </w:rPr>
        <w:t xml:space="preserve">eported privacy results are derived from </w:t>
      </w:r>
      <w:r w:rsidR="00610951">
        <w:rPr>
          <w:rFonts w:ascii="Cambria" w:hAnsi="Cambria"/>
        </w:rPr>
        <w:t>calculating the identification disclosure risk using</w:t>
      </w:r>
      <w:r w:rsidR="006A4838">
        <w:rPr>
          <w:rFonts w:ascii="Cambria" w:hAnsi="Cambria"/>
        </w:rPr>
        <w:t xml:space="preserve"> the protected data from time period 1 to T.</w:t>
      </w:r>
      <w:r w:rsidR="0018391C">
        <w:rPr>
          <w:rFonts w:ascii="Cambria" w:hAnsi="Cambria"/>
        </w:rPr>
        <w:t xml:space="preserve"> </w:t>
      </w:r>
      <w:r>
        <w:rPr>
          <w:rFonts w:ascii="Cambria" w:hAnsi="Cambria"/>
        </w:rPr>
        <w:t>We perform minimal data pre-processing and use the standard settings in the off-the-shelf packages</w:t>
      </w:r>
      <w:r w:rsidRPr="006C5487">
        <w:rPr>
          <w:rFonts w:ascii="Cambria" w:hAnsi="Cambria"/>
        </w:rPr>
        <w:t>.</w:t>
      </w:r>
      <w:r w:rsidR="00BE6A15" w:rsidRPr="00BE6A15">
        <w:rPr>
          <w:rStyle w:val="FootnoteReference"/>
          <w:rFonts w:ascii="Cambria" w:hAnsi="Cambria"/>
        </w:rPr>
        <w:t xml:space="preserve"> </w:t>
      </w:r>
      <w:r w:rsidR="00BE6A15">
        <w:rPr>
          <w:rStyle w:val="FootnoteReference"/>
          <w:rFonts w:ascii="Cambria" w:hAnsi="Cambria"/>
        </w:rPr>
        <w:footnoteReference w:id="1"/>
      </w:r>
      <w:r w:rsidR="0098486F">
        <w:rPr>
          <w:rFonts w:ascii="Cambria" w:hAnsi="Cambria"/>
        </w:rPr>
        <w:t xml:space="preserve"> </w:t>
      </w:r>
    </w:p>
    <w:p w14:paraId="5C016441" w14:textId="77777777" w:rsidR="00B75085" w:rsidRDefault="00B75085" w:rsidP="00B75085">
      <w:pPr>
        <w:tabs>
          <w:tab w:val="left" w:pos="1152"/>
        </w:tabs>
        <w:rPr>
          <w:rFonts w:ascii="Cambria" w:hAnsi="Cambria"/>
        </w:rPr>
      </w:pPr>
    </w:p>
    <w:p w14:paraId="2E5AAAC0" w14:textId="469950D0" w:rsidR="00B75085" w:rsidRPr="002A17D5" w:rsidRDefault="00B75085" w:rsidP="002A17D5">
      <w:pPr>
        <w:tabs>
          <w:tab w:val="left" w:pos="1152"/>
        </w:tabs>
        <w:rPr>
          <w:rFonts w:ascii="Cambria" w:hAnsi="Cambria"/>
          <w:b/>
          <w:bCs/>
        </w:rPr>
      </w:pPr>
      <w:r>
        <w:rPr>
          <w:rFonts w:ascii="Cambria" w:hAnsi="Cambria"/>
          <w:b/>
          <w:bCs/>
        </w:rPr>
        <w:t xml:space="preserve">Table </w:t>
      </w:r>
      <w:r w:rsidR="0098486F">
        <w:rPr>
          <w:rFonts w:ascii="Cambria" w:hAnsi="Cambria"/>
          <w:b/>
          <w:bCs/>
        </w:rPr>
        <w:t>2</w:t>
      </w:r>
      <w:r>
        <w:rPr>
          <w:rFonts w:ascii="Cambria" w:hAnsi="Cambria"/>
          <w:b/>
          <w:bCs/>
        </w:rPr>
        <w:t>: Univariate and Multivariate Forecast Models</w:t>
      </w:r>
    </w:p>
    <w:tbl>
      <w:tblPr>
        <w:tblStyle w:val="TableGrid"/>
        <w:tblW w:w="0" w:type="auto"/>
        <w:tblLook w:val="04A0" w:firstRow="1" w:lastRow="0" w:firstColumn="1" w:lastColumn="0" w:noHBand="0" w:noVBand="1"/>
      </w:tblPr>
      <w:tblGrid>
        <w:gridCol w:w="2337"/>
        <w:gridCol w:w="2791"/>
      </w:tblGrid>
      <w:tr w:rsidR="008C2E82" w14:paraId="292C4DBA" w14:textId="77777777" w:rsidTr="004C03CB">
        <w:tc>
          <w:tcPr>
            <w:tcW w:w="2337" w:type="dxa"/>
          </w:tcPr>
          <w:p w14:paraId="4F040CC1" w14:textId="77777777" w:rsidR="008C2E82" w:rsidRPr="0053699F" w:rsidRDefault="008C2E82" w:rsidP="004C03CB">
            <w:pPr>
              <w:tabs>
                <w:tab w:val="left" w:pos="1027"/>
              </w:tabs>
              <w:rPr>
                <w:rFonts w:ascii="Cambria" w:eastAsiaTheme="minorEastAsia" w:hAnsi="Cambria"/>
                <w:b/>
                <w:bCs/>
              </w:rPr>
            </w:pPr>
            <w:r w:rsidRPr="0053699F">
              <w:rPr>
                <w:rFonts w:ascii="Cambria" w:eastAsiaTheme="minorEastAsia" w:hAnsi="Cambria"/>
                <w:b/>
                <w:bCs/>
              </w:rPr>
              <w:t>Model Name</w:t>
            </w:r>
          </w:p>
        </w:tc>
        <w:tc>
          <w:tcPr>
            <w:tcW w:w="2791" w:type="dxa"/>
          </w:tcPr>
          <w:p w14:paraId="696A2C24" w14:textId="77777777" w:rsidR="008C2E82" w:rsidRPr="0053699F" w:rsidRDefault="008C2E82" w:rsidP="004C03CB">
            <w:pPr>
              <w:tabs>
                <w:tab w:val="left" w:pos="1027"/>
              </w:tabs>
              <w:rPr>
                <w:rFonts w:ascii="Cambria" w:eastAsiaTheme="minorEastAsia" w:hAnsi="Cambria"/>
                <w:b/>
                <w:bCs/>
              </w:rPr>
            </w:pPr>
            <w:r>
              <w:rPr>
                <w:rFonts w:ascii="Cambria" w:eastAsiaTheme="minorEastAsia" w:hAnsi="Cambria"/>
                <w:b/>
                <w:bCs/>
              </w:rPr>
              <w:t>Variant</w:t>
            </w:r>
          </w:p>
        </w:tc>
      </w:tr>
      <w:tr w:rsidR="008C2E82" w14:paraId="63B81F3F" w14:textId="77777777" w:rsidTr="004C03CB">
        <w:tc>
          <w:tcPr>
            <w:tcW w:w="2337" w:type="dxa"/>
          </w:tcPr>
          <w:p w14:paraId="7C6D20F0" w14:textId="77777777" w:rsidR="008C2E82" w:rsidRDefault="008C2E82" w:rsidP="004C03CB">
            <w:pPr>
              <w:tabs>
                <w:tab w:val="left" w:pos="1027"/>
              </w:tabs>
              <w:rPr>
                <w:rFonts w:ascii="Cambria" w:eastAsiaTheme="minorEastAsia" w:hAnsi="Cambria"/>
              </w:rPr>
            </w:pPr>
            <w:r>
              <w:rPr>
                <w:rFonts w:ascii="Cambria" w:eastAsiaTheme="minorEastAsia" w:hAnsi="Cambria"/>
              </w:rPr>
              <w:t>SES</w:t>
            </w:r>
          </w:p>
        </w:tc>
        <w:tc>
          <w:tcPr>
            <w:tcW w:w="2791" w:type="dxa"/>
          </w:tcPr>
          <w:p w14:paraId="01959D17" w14:textId="77777777" w:rsidR="008C2E82" w:rsidRDefault="008C2E82" w:rsidP="004C03CB">
            <w:pPr>
              <w:tabs>
                <w:tab w:val="left" w:pos="1027"/>
              </w:tabs>
              <w:rPr>
                <w:rFonts w:ascii="Cambria" w:eastAsiaTheme="minorEastAsia" w:hAnsi="Cambria"/>
              </w:rPr>
            </w:pPr>
            <w:r>
              <w:rPr>
                <w:rFonts w:ascii="Cambria" w:eastAsiaTheme="minorEastAsia" w:hAnsi="Cambria"/>
              </w:rPr>
              <w:t>-</w:t>
            </w:r>
          </w:p>
        </w:tc>
      </w:tr>
      <w:tr w:rsidR="008C2E82" w14:paraId="67108A1C" w14:textId="77777777" w:rsidTr="004C03CB">
        <w:tc>
          <w:tcPr>
            <w:tcW w:w="2337" w:type="dxa"/>
          </w:tcPr>
          <w:p w14:paraId="1CB99552" w14:textId="77777777" w:rsidR="008C2E82" w:rsidRDefault="008C2E82" w:rsidP="004C03CB">
            <w:pPr>
              <w:tabs>
                <w:tab w:val="left" w:pos="1027"/>
              </w:tabs>
              <w:rPr>
                <w:rFonts w:ascii="Cambria" w:eastAsiaTheme="minorEastAsia" w:hAnsi="Cambria"/>
              </w:rPr>
            </w:pPr>
            <w:r>
              <w:rPr>
                <w:rFonts w:ascii="Cambria" w:eastAsiaTheme="minorEastAsia" w:hAnsi="Cambria"/>
              </w:rPr>
              <w:t>DES</w:t>
            </w:r>
          </w:p>
        </w:tc>
        <w:tc>
          <w:tcPr>
            <w:tcW w:w="2791" w:type="dxa"/>
          </w:tcPr>
          <w:p w14:paraId="16A22FCD" w14:textId="77777777" w:rsidR="008C2E82" w:rsidRDefault="008C2E82" w:rsidP="004C03CB">
            <w:pPr>
              <w:tabs>
                <w:tab w:val="left" w:pos="1027"/>
              </w:tabs>
              <w:rPr>
                <w:rFonts w:ascii="Cambria" w:eastAsiaTheme="minorEastAsia" w:hAnsi="Cambria"/>
              </w:rPr>
            </w:pPr>
            <w:r>
              <w:rPr>
                <w:rFonts w:ascii="Cambria" w:eastAsiaTheme="minorEastAsia" w:hAnsi="Cambria"/>
              </w:rPr>
              <w:t>Additive trend</w:t>
            </w:r>
          </w:p>
        </w:tc>
      </w:tr>
      <w:tr w:rsidR="008C2E82" w14:paraId="18A8BB4A" w14:textId="77777777" w:rsidTr="004C03CB">
        <w:tc>
          <w:tcPr>
            <w:tcW w:w="2337" w:type="dxa"/>
          </w:tcPr>
          <w:p w14:paraId="7E20333E" w14:textId="77777777" w:rsidR="008C2E82" w:rsidRDefault="008C2E82" w:rsidP="004C03CB">
            <w:pPr>
              <w:tabs>
                <w:tab w:val="left" w:pos="1027"/>
              </w:tabs>
              <w:rPr>
                <w:rFonts w:ascii="Cambria" w:eastAsiaTheme="minorEastAsia" w:hAnsi="Cambria"/>
              </w:rPr>
            </w:pPr>
            <w:r>
              <w:rPr>
                <w:rFonts w:ascii="Cambria" w:eastAsiaTheme="minorEastAsia" w:hAnsi="Cambria"/>
              </w:rPr>
              <w:t>Auto-ARIMA</w:t>
            </w:r>
          </w:p>
        </w:tc>
        <w:tc>
          <w:tcPr>
            <w:tcW w:w="2791" w:type="dxa"/>
          </w:tcPr>
          <w:p w14:paraId="345AC0F1" w14:textId="77777777" w:rsidR="008C2E82" w:rsidRDefault="008C2E82" w:rsidP="004C03CB">
            <w:pPr>
              <w:tabs>
                <w:tab w:val="left" w:pos="1027"/>
              </w:tabs>
              <w:rPr>
                <w:rFonts w:ascii="Cambria" w:eastAsiaTheme="minorEastAsia" w:hAnsi="Cambria"/>
              </w:rPr>
            </w:pPr>
            <w:r>
              <w:rPr>
                <w:rFonts w:ascii="Cambria" w:eastAsiaTheme="minorEastAsia" w:hAnsi="Cambria"/>
              </w:rPr>
              <w:t>Seasonal</w:t>
            </w:r>
          </w:p>
        </w:tc>
      </w:tr>
      <w:tr w:rsidR="008C2E82" w14:paraId="7B070286" w14:textId="77777777" w:rsidTr="004C03CB">
        <w:tc>
          <w:tcPr>
            <w:tcW w:w="2337" w:type="dxa"/>
          </w:tcPr>
          <w:p w14:paraId="6F9AE0B4" w14:textId="77777777" w:rsidR="008C2E82" w:rsidRDefault="008C2E82" w:rsidP="004C03CB">
            <w:pPr>
              <w:tabs>
                <w:tab w:val="left" w:pos="1027"/>
              </w:tabs>
              <w:rPr>
                <w:rFonts w:ascii="Cambria" w:eastAsiaTheme="minorEastAsia" w:hAnsi="Cambria"/>
              </w:rPr>
            </w:pPr>
            <w:r>
              <w:rPr>
                <w:rFonts w:ascii="Cambria" w:eastAsiaTheme="minorEastAsia" w:hAnsi="Cambria"/>
              </w:rPr>
              <w:t>VAR</w:t>
            </w:r>
          </w:p>
        </w:tc>
        <w:tc>
          <w:tcPr>
            <w:tcW w:w="2791" w:type="dxa"/>
          </w:tcPr>
          <w:p w14:paraId="23AB3B19" w14:textId="77777777" w:rsidR="008C2E82" w:rsidRDefault="008C2E82" w:rsidP="004C03CB">
            <w:pPr>
              <w:tabs>
                <w:tab w:val="left" w:pos="1027"/>
              </w:tabs>
              <w:rPr>
                <w:rFonts w:ascii="Cambria" w:eastAsiaTheme="minorEastAsia" w:hAnsi="Cambria"/>
              </w:rPr>
            </w:pPr>
            <w:r>
              <w:rPr>
                <w:rFonts w:ascii="Cambria" w:eastAsiaTheme="minorEastAsia" w:hAnsi="Cambria"/>
              </w:rPr>
              <w:t>-</w:t>
            </w:r>
          </w:p>
        </w:tc>
      </w:tr>
      <w:tr w:rsidR="008C2E82" w14:paraId="7811FB95" w14:textId="77777777" w:rsidTr="004C03CB">
        <w:tc>
          <w:tcPr>
            <w:tcW w:w="2337" w:type="dxa"/>
          </w:tcPr>
          <w:p w14:paraId="20793932" w14:textId="77777777" w:rsidR="008C2E82" w:rsidRDefault="008C2E82" w:rsidP="004C03CB">
            <w:pPr>
              <w:tabs>
                <w:tab w:val="left" w:pos="1027"/>
              </w:tabs>
              <w:rPr>
                <w:rFonts w:ascii="Cambria" w:eastAsiaTheme="minorEastAsia" w:hAnsi="Cambria"/>
              </w:rPr>
            </w:pPr>
            <w:r>
              <w:rPr>
                <w:rFonts w:ascii="Cambria" w:eastAsiaTheme="minorEastAsia" w:hAnsi="Cambria"/>
              </w:rPr>
              <w:t>LGBM</w:t>
            </w:r>
          </w:p>
        </w:tc>
        <w:tc>
          <w:tcPr>
            <w:tcW w:w="2791" w:type="dxa"/>
          </w:tcPr>
          <w:p w14:paraId="6593F45A" w14:textId="77777777" w:rsidR="008C2E82" w:rsidRDefault="008C2E82" w:rsidP="004C03CB">
            <w:pPr>
              <w:tabs>
                <w:tab w:val="left" w:pos="1027"/>
              </w:tabs>
              <w:rPr>
                <w:rFonts w:ascii="Cambria" w:eastAsiaTheme="minorEastAsia" w:hAnsi="Cambria"/>
              </w:rPr>
            </w:pPr>
            <w:r>
              <w:rPr>
                <w:rFonts w:ascii="Cambria" w:eastAsiaTheme="minorEastAsia" w:hAnsi="Cambria"/>
              </w:rPr>
              <w:t>-</w:t>
            </w:r>
          </w:p>
        </w:tc>
      </w:tr>
      <w:tr w:rsidR="008C2E82" w14:paraId="2D3ABEB7" w14:textId="77777777" w:rsidTr="004C03CB">
        <w:tc>
          <w:tcPr>
            <w:tcW w:w="2337" w:type="dxa"/>
          </w:tcPr>
          <w:p w14:paraId="02FA31EA" w14:textId="77777777" w:rsidR="008C2E82" w:rsidRDefault="008C2E82" w:rsidP="004C03CB">
            <w:pPr>
              <w:tabs>
                <w:tab w:val="left" w:pos="1027"/>
              </w:tabs>
              <w:rPr>
                <w:rFonts w:ascii="Cambria" w:eastAsiaTheme="minorEastAsia" w:hAnsi="Cambria"/>
              </w:rPr>
            </w:pPr>
            <w:r>
              <w:rPr>
                <w:rFonts w:ascii="Cambria" w:eastAsiaTheme="minorEastAsia" w:hAnsi="Cambria"/>
              </w:rPr>
              <w:t>RNN</w:t>
            </w:r>
          </w:p>
        </w:tc>
        <w:tc>
          <w:tcPr>
            <w:tcW w:w="2791" w:type="dxa"/>
          </w:tcPr>
          <w:p w14:paraId="53598B1D" w14:textId="77777777" w:rsidR="008C2E82" w:rsidRDefault="008C2E82" w:rsidP="004C03CB">
            <w:pPr>
              <w:tabs>
                <w:tab w:val="left" w:pos="1027"/>
              </w:tabs>
              <w:rPr>
                <w:rFonts w:ascii="Cambria" w:eastAsiaTheme="minorEastAsia" w:hAnsi="Cambria"/>
              </w:rPr>
            </w:pPr>
            <w:r>
              <w:rPr>
                <w:rFonts w:ascii="Cambria" w:eastAsiaTheme="minorEastAsia" w:hAnsi="Cambria"/>
              </w:rPr>
              <w:t>LSTM</w:t>
            </w:r>
          </w:p>
        </w:tc>
      </w:tr>
    </w:tbl>
    <w:p w14:paraId="41B34188" w14:textId="77777777" w:rsidR="00B75085" w:rsidRDefault="00B75085" w:rsidP="00B75085">
      <w:pPr>
        <w:rPr>
          <w:rFonts w:ascii="Cambria" w:hAnsi="Cambria"/>
          <w:b/>
          <w:bCs/>
        </w:rPr>
      </w:pPr>
    </w:p>
    <w:p w14:paraId="707FD6DE" w14:textId="042477B4" w:rsidR="009846A6" w:rsidRDefault="009846A6" w:rsidP="009846A6">
      <w:pPr>
        <w:jc w:val="center"/>
        <w:rPr>
          <w:rFonts w:ascii="Cambria" w:eastAsiaTheme="minorEastAsia" w:hAnsi="Cambria"/>
        </w:rPr>
      </w:pPr>
    </w:p>
    <w:p w14:paraId="2FC39376" w14:textId="21868BE7" w:rsidR="006519E1" w:rsidRDefault="0098486F" w:rsidP="00490610">
      <w:pPr>
        <w:rPr>
          <w:rFonts w:ascii="Cambria" w:eastAsiaTheme="minorEastAsia" w:hAnsi="Cambria"/>
        </w:rPr>
      </w:pPr>
      <w:r>
        <w:rPr>
          <w:rFonts w:ascii="Cambria" w:eastAsiaTheme="minorEastAsia" w:hAnsi="Cambria"/>
        </w:rPr>
        <w:t>Table 3</w:t>
      </w:r>
      <w:r w:rsidR="00490610">
        <w:rPr>
          <w:rFonts w:ascii="Cambria" w:eastAsiaTheme="minorEastAsia" w:hAnsi="Cambria"/>
          <w:b/>
          <w:bCs/>
        </w:rPr>
        <w:t xml:space="preserve"> </w:t>
      </w:r>
      <w:r w:rsidR="006520F9">
        <w:rPr>
          <w:rFonts w:ascii="Cambria" w:eastAsiaTheme="minorEastAsia" w:hAnsi="Cambria"/>
        </w:rPr>
        <w:t>displays</w:t>
      </w:r>
      <w:r w:rsidR="00490610">
        <w:rPr>
          <w:rFonts w:ascii="Cambria" w:eastAsiaTheme="minorEastAsia" w:hAnsi="Cambria"/>
        </w:rPr>
        <w:t xml:space="preserve"> the average MAE of one-step ahead point forecasts across all models</w:t>
      </w:r>
      <w:r w:rsidR="000A3652">
        <w:rPr>
          <w:rFonts w:ascii="Cambria" w:eastAsiaTheme="minorEastAsia" w:hAnsi="Cambria"/>
        </w:rPr>
        <w:t xml:space="preserve"> and series</w:t>
      </w:r>
      <w:r w:rsidR="00490610">
        <w:rPr>
          <w:rFonts w:ascii="Cambria" w:eastAsiaTheme="minorEastAsia" w:hAnsi="Cambria"/>
        </w:rPr>
        <w:t xml:space="preserve">, the identification disclosure metric </w:t>
      </w:r>
      <m:oMath>
        <m:acc>
          <m:accPr>
            <m:chr m:val="̅"/>
            <m:ctrlPr>
              <w:rPr>
                <w:rFonts w:ascii="Cambria Math" w:eastAsiaTheme="minorEastAsia" w:hAnsi="Cambria Math"/>
              </w:rPr>
            </m:ctrlPr>
          </m:accPr>
          <m:e>
            <m:r>
              <w:rPr>
                <w:rFonts w:ascii="Cambria Math" w:eastAsiaTheme="minorEastAsia" w:hAnsi="Cambria Math"/>
              </w:rPr>
              <m:t>P</m:t>
            </m:r>
          </m:e>
        </m:acc>
      </m:oMath>
      <w:r w:rsidR="00490610">
        <w:rPr>
          <w:rFonts w:ascii="Cambria" w:eastAsiaTheme="minorEastAsia" w:hAnsi="Cambria"/>
        </w:rPr>
        <w:t>,</w:t>
      </w:r>
      <w:r w:rsidR="00775F97">
        <w:rPr>
          <w:rFonts w:ascii="Cambria" w:eastAsiaTheme="minorEastAsia" w:hAnsi="Cambria"/>
        </w:rPr>
        <w:t xml:space="preserve"> and the average performance gap across all series</w:t>
      </w:r>
      <w:r w:rsidR="00490610">
        <w:rPr>
          <w:rFonts w:ascii="Cambria" w:eastAsiaTheme="minorEastAsia" w:hAnsi="Cambria"/>
        </w:rPr>
        <w:t>.</w:t>
      </w:r>
      <w:r w:rsidR="00E57D47">
        <w:rPr>
          <w:rFonts w:ascii="Cambria" w:eastAsiaTheme="minorEastAsia" w:hAnsi="Cambria"/>
        </w:rPr>
        <w:t xml:space="preserve"> The percentages</w:t>
      </w:r>
      <w:r w:rsidR="0009107F">
        <w:rPr>
          <w:rFonts w:ascii="Cambria" w:eastAsiaTheme="minorEastAsia" w:hAnsi="Cambria"/>
        </w:rPr>
        <w:t xml:space="preserve"> </w:t>
      </w:r>
      <w:r w:rsidR="000A3652">
        <w:rPr>
          <w:rFonts w:ascii="Cambria" w:eastAsiaTheme="minorEastAsia" w:hAnsi="Cambria"/>
        </w:rPr>
        <w:t xml:space="preserve">in parentheses </w:t>
      </w:r>
      <w:r w:rsidR="00E57D47">
        <w:rPr>
          <w:rFonts w:ascii="Cambria" w:eastAsiaTheme="minorEastAsia" w:hAnsi="Cambria"/>
        </w:rPr>
        <w:t>are the increase in average MAE relative to the average MAE from the original data.</w:t>
      </w:r>
      <w:r w:rsidR="001F6473">
        <w:rPr>
          <w:rFonts w:ascii="Cambria" w:eastAsiaTheme="minorEastAsia" w:hAnsi="Cambria"/>
        </w:rPr>
        <w:t xml:space="preserve"> </w:t>
      </w:r>
      <w:r w:rsidR="00346491">
        <w:rPr>
          <w:rFonts w:ascii="Cambria" w:eastAsiaTheme="minorEastAsia" w:hAnsi="Cambria"/>
        </w:rPr>
        <w:t>The results show</w:t>
      </w:r>
      <w:r w:rsidR="00490610" w:rsidRPr="00682A30">
        <w:rPr>
          <w:rFonts w:ascii="Cambria" w:eastAsiaTheme="minorEastAsia" w:hAnsi="Cambria"/>
        </w:rPr>
        <w:t xml:space="preserve"> a</w:t>
      </w:r>
      <w:r w:rsidR="004B1281">
        <w:rPr>
          <w:rFonts w:ascii="Cambria" w:eastAsiaTheme="minorEastAsia" w:hAnsi="Cambria"/>
        </w:rPr>
        <w:t xml:space="preserve">n inverse </w:t>
      </w:r>
      <w:r w:rsidR="00490610" w:rsidRPr="00682A30">
        <w:rPr>
          <w:rFonts w:ascii="Cambria" w:eastAsiaTheme="minorEastAsia" w:hAnsi="Cambria"/>
        </w:rPr>
        <w:t xml:space="preserve">relationship between forecast accuracy and the strength of privacy protection. While strong differential privacy provides the lowest </w:t>
      </w:r>
      <w:r w:rsidR="00E92933">
        <w:rPr>
          <w:rFonts w:ascii="Cambria" w:eastAsiaTheme="minorEastAsia" w:hAnsi="Cambria"/>
        </w:rPr>
        <w:t>identification disclosure risk</w:t>
      </w:r>
      <w:r w:rsidR="004B1281">
        <w:rPr>
          <w:rFonts w:ascii="Cambria" w:eastAsiaTheme="minorEastAsia" w:hAnsi="Cambria"/>
        </w:rPr>
        <w:t xml:space="preserve"> </w:t>
      </w:r>
      <w:r w:rsidR="00E92933">
        <w:rPr>
          <w:rFonts w:ascii="Cambria" w:eastAsiaTheme="minorEastAsia" w:hAnsi="Cambria"/>
        </w:rPr>
        <w:t xml:space="preserve">at </w:t>
      </w:r>
      <w:r w:rsidR="004D0579">
        <w:rPr>
          <w:rFonts w:ascii="Cambria" w:eastAsiaTheme="minorEastAsia" w:hAnsi="Cambria"/>
        </w:rPr>
        <w:t>1.85%</w:t>
      </w:r>
      <w:r w:rsidR="00E92933">
        <w:rPr>
          <w:rFonts w:ascii="Cambria" w:eastAsiaTheme="minorEastAsia" w:hAnsi="Cambria"/>
        </w:rPr>
        <w:t xml:space="preserve"> (random guessing is 0.6%</w:t>
      </w:r>
      <w:r w:rsidR="004D0579">
        <w:rPr>
          <w:rFonts w:ascii="Cambria" w:eastAsiaTheme="minorEastAsia" w:hAnsi="Cambria"/>
        </w:rPr>
        <w:t>),</w:t>
      </w:r>
      <w:r w:rsidR="00490610" w:rsidRPr="00682A30">
        <w:rPr>
          <w:rFonts w:ascii="Cambria" w:eastAsiaTheme="minorEastAsia" w:hAnsi="Cambria"/>
        </w:rPr>
        <w:t xml:space="preserve"> it </w:t>
      </w:r>
      <w:r w:rsidR="004D0579">
        <w:rPr>
          <w:rFonts w:ascii="Cambria" w:eastAsiaTheme="minorEastAsia" w:hAnsi="Cambria"/>
        </w:rPr>
        <w:t>nearly qu</w:t>
      </w:r>
      <w:r w:rsidR="00737550">
        <w:rPr>
          <w:rFonts w:ascii="Cambria" w:eastAsiaTheme="minorEastAsia" w:hAnsi="Cambria"/>
        </w:rPr>
        <w:t>int</w:t>
      </w:r>
      <w:r w:rsidR="004D0579">
        <w:rPr>
          <w:rFonts w:ascii="Cambria" w:eastAsiaTheme="minorEastAsia" w:hAnsi="Cambria"/>
        </w:rPr>
        <w:t>uples (+383%)</w:t>
      </w:r>
      <w:r w:rsidR="00490610" w:rsidRPr="00682A30">
        <w:rPr>
          <w:rFonts w:ascii="Cambria" w:eastAsiaTheme="minorEastAsia" w:hAnsi="Cambria"/>
        </w:rPr>
        <w:t xml:space="preserve"> the average forecast </w:t>
      </w:r>
      <w:r w:rsidR="001F7934">
        <w:rPr>
          <w:rFonts w:ascii="Cambria" w:eastAsiaTheme="minorEastAsia" w:hAnsi="Cambria"/>
        </w:rPr>
        <w:t>error</w:t>
      </w:r>
      <w:r w:rsidR="00490610" w:rsidRPr="00682A30">
        <w:rPr>
          <w:rFonts w:ascii="Cambria" w:eastAsiaTheme="minorEastAsia" w:hAnsi="Cambria"/>
        </w:rPr>
        <w:t xml:space="preserve"> relative to the original data</w:t>
      </w:r>
      <w:r w:rsidR="004B1281">
        <w:rPr>
          <w:rFonts w:ascii="Cambria" w:eastAsiaTheme="minorEastAsia" w:hAnsi="Cambria"/>
        </w:rPr>
        <w:t xml:space="preserve"> resulting in u</w:t>
      </w:r>
      <w:r w:rsidR="00490610">
        <w:rPr>
          <w:rFonts w:ascii="Cambria" w:eastAsiaTheme="minorEastAsia" w:hAnsi="Cambria"/>
        </w:rPr>
        <w:t>nusable forecasts</w:t>
      </w:r>
      <w:r w:rsidR="004D0579">
        <w:rPr>
          <w:rFonts w:ascii="Cambria" w:eastAsiaTheme="minorEastAsia" w:hAnsi="Cambria"/>
        </w:rPr>
        <w:t>.</w:t>
      </w:r>
      <w:r w:rsidR="00490610">
        <w:rPr>
          <w:rFonts w:ascii="Cambria" w:eastAsiaTheme="minorEastAsia" w:hAnsi="Cambria"/>
        </w:rPr>
        <w:t xml:space="preserve"> </w:t>
      </w:r>
      <w:r w:rsidR="004B1281">
        <w:rPr>
          <w:rFonts w:ascii="Cambria" w:eastAsiaTheme="minorEastAsia" w:hAnsi="Cambria"/>
        </w:rPr>
        <w:t>Under weak</w:t>
      </w:r>
      <w:r w:rsidR="00490610">
        <w:rPr>
          <w:rFonts w:ascii="Cambria" w:eastAsiaTheme="minorEastAsia" w:hAnsi="Cambria"/>
        </w:rPr>
        <w:t xml:space="preserve"> differential privacy with </w:t>
      </w:r>
      <m:oMath>
        <m:r>
          <m:rPr>
            <m:sty m:val="p"/>
          </m:rPr>
          <w:rPr>
            <w:rFonts w:ascii="Cambria Math" w:eastAsiaTheme="minorEastAsia" w:hAnsi="Cambria Math"/>
          </w:rPr>
          <m:t>ϵ</m:t>
        </m:r>
        <m:r>
          <w:rPr>
            <w:rFonts w:ascii="Cambria Math" w:eastAsiaTheme="minorEastAsia" w:hAnsi="Cambria Math"/>
          </w:rPr>
          <m:t>= 10</m:t>
        </m:r>
      </m:oMath>
      <w:r w:rsidR="00490610">
        <w:rPr>
          <w:rFonts w:ascii="Cambria" w:eastAsiaTheme="minorEastAsia" w:hAnsi="Cambria"/>
        </w:rPr>
        <w:t xml:space="preserve">, </w:t>
      </w:r>
      <w:r w:rsidR="006519E1">
        <w:rPr>
          <w:rFonts w:ascii="Cambria" w:eastAsiaTheme="minorEastAsia" w:hAnsi="Cambria"/>
        </w:rPr>
        <w:t xml:space="preserve">over </w:t>
      </w:r>
      <w:r w:rsidR="006D42C7">
        <w:rPr>
          <w:rFonts w:ascii="Cambria" w:eastAsiaTheme="minorEastAsia" w:hAnsi="Cambria"/>
        </w:rPr>
        <w:t>49</w:t>
      </w:r>
      <w:r w:rsidR="00490610">
        <w:rPr>
          <w:rFonts w:ascii="Cambria" w:eastAsiaTheme="minorEastAsia" w:hAnsi="Cambria"/>
        </w:rPr>
        <w:t>% of series are identified correctly on average</w:t>
      </w:r>
      <w:r w:rsidR="004B1281">
        <w:rPr>
          <w:rFonts w:ascii="Cambria" w:eastAsiaTheme="minorEastAsia" w:hAnsi="Cambria"/>
        </w:rPr>
        <w:t xml:space="preserve">, which </w:t>
      </w:r>
      <w:r w:rsidR="006D42C7">
        <w:rPr>
          <w:rFonts w:ascii="Cambria" w:eastAsiaTheme="minorEastAsia" w:hAnsi="Cambria"/>
        </w:rPr>
        <w:t xml:space="preserve">is </w:t>
      </w:r>
      <w:r w:rsidR="006519E1">
        <w:rPr>
          <w:rFonts w:ascii="Cambria" w:eastAsiaTheme="minorEastAsia" w:hAnsi="Cambria"/>
        </w:rPr>
        <w:t>poor identification disclosure risk</w:t>
      </w:r>
      <w:r w:rsidR="004B1281">
        <w:rPr>
          <w:rFonts w:ascii="Cambria" w:eastAsiaTheme="minorEastAsia" w:hAnsi="Cambria"/>
        </w:rPr>
        <w:t>.</w:t>
      </w:r>
      <w:r w:rsidR="006519E1">
        <w:rPr>
          <w:rFonts w:ascii="Cambria" w:eastAsiaTheme="minorEastAsia" w:hAnsi="Cambria"/>
        </w:rPr>
        <w:t xml:space="preserve"> </w:t>
      </w:r>
      <w:r w:rsidR="00A91869">
        <w:rPr>
          <w:rFonts w:ascii="Cambria" w:eastAsiaTheme="minorEastAsia" w:hAnsi="Cambria"/>
        </w:rPr>
        <w:t xml:space="preserve"> </w:t>
      </w:r>
      <w:r w:rsidR="00490610">
        <w:rPr>
          <w:rFonts w:ascii="Cambria" w:eastAsiaTheme="minorEastAsia" w:hAnsi="Cambria"/>
        </w:rPr>
        <w:t xml:space="preserve">Protection against identification disclosure is better under additive noise with </w:t>
      </w:r>
      <m:oMath>
        <m:r>
          <w:rPr>
            <w:rFonts w:ascii="Cambria Math" w:eastAsiaTheme="minorEastAsia" w:hAnsi="Cambria Math"/>
          </w:rPr>
          <m:t>s = 1</m:t>
        </m:r>
      </m:oMath>
      <w:r w:rsidR="00490610">
        <w:rPr>
          <w:rFonts w:ascii="Cambria" w:eastAsiaTheme="minorEastAsia" w:hAnsi="Cambria"/>
        </w:rPr>
        <w:t xml:space="preserve"> </w:t>
      </w:r>
      <w:r w:rsidR="004B1281">
        <w:rPr>
          <w:rFonts w:ascii="Cambria" w:eastAsiaTheme="minorEastAsia" w:hAnsi="Cambria"/>
        </w:rPr>
        <w:t xml:space="preserve">where </w:t>
      </w:r>
      <w:r w:rsidR="00490610">
        <w:rPr>
          <w:rFonts w:ascii="Cambria" w:eastAsiaTheme="minorEastAsia" w:hAnsi="Cambria"/>
        </w:rPr>
        <w:t>22</w:t>
      </w:r>
      <w:r w:rsidR="006519E1">
        <w:rPr>
          <w:rFonts w:ascii="Cambria" w:eastAsiaTheme="minorEastAsia" w:hAnsi="Cambria"/>
        </w:rPr>
        <w:t>.5</w:t>
      </w:r>
      <w:r w:rsidR="00490610">
        <w:rPr>
          <w:rFonts w:ascii="Cambria" w:eastAsiaTheme="minorEastAsia" w:hAnsi="Cambria"/>
        </w:rPr>
        <w:t xml:space="preserve">% of series are correctly identified on average. </w:t>
      </w:r>
      <w:r w:rsidR="00D7648E">
        <w:rPr>
          <w:rFonts w:ascii="Cambria" w:eastAsiaTheme="minorEastAsia" w:hAnsi="Cambria"/>
        </w:rPr>
        <w:t>However</w:t>
      </w:r>
      <w:r w:rsidR="00490610">
        <w:rPr>
          <w:rFonts w:ascii="Cambria" w:eastAsiaTheme="minorEastAsia" w:hAnsi="Cambria"/>
        </w:rPr>
        <w:t xml:space="preserve">, this comes at </w:t>
      </w:r>
      <w:r w:rsidR="00D7648E">
        <w:rPr>
          <w:rFonts w:ascii="Cambria" w:eastAsiaTheme="minorEastAsia" w:hAnsi="Cambria"/>
        </w:rPr>
        <w:t>a</w:t>
      </w:r>
      <w:r w:rsidR="00490610">
        <w:rPr>
          <w:rFonts w:ascii="Cambria" w:eastAsiaTheme="minorEastAsia" w:hAnsi="Cambria"/>
        </w:rPr>
        <w:t xml:space="preserve"> cost to forecast accuracy, which </w:t>
      </w:r>
      <w:r w:rsidR="006519E1">
        <w:rPr>
          <w:rFonts w:ascii="Cambria" w:eastAsiaTheme="minorEastAsia" w:hAnsi="Cambria"/>
        </w:rPr>
        <w:t>degrades</w:t>
      </w:r>
      <w:r w:rsidR="004B1281">
        <w:rPr>
          <w:rFonts w:ascii="Cambria" w:eastAsiaTheme="minorEastAsia" w:hAnsi="Cambria"/>
        </w:rPr>
        <w:t xml:space="preserve"> by</w:t>
      </w:r>
      <w:r w:rsidR="00490610">
        <w:rPr>
          <w:rFonts w:ascii="Cambria" w:eastAsiaTheme="minorEastAsia" w:hAnsi="Cambria"/>
        </w:rPr>
        <w:t xml:space="preserve"> nearly 45%</w:t>
      </w:r>
      <w:r w:rsidR="00E92933">
        <w:rPr>
          <w:rFonts w:ascii="Cambria" w:eastAsiaTheme="minorEastAsia" w:hAnsi="Cambria"/>
        </w:rPr>
        <w:t>.</w:t>
      </w:r>
      <w:r w:rsidR="00E92933">
        <w:rPr>
          <w:rStyle w:val="FootnoteReference"/>
          <w:rFonts w:ascii="Cambria" w:eastAsiaTheme="minorEastAsia" w:hAnsi="Cambria"/>
        </w:rPr>
        <w:footnoteReference w:id="2"/>
      </w:r>
      <w:r w:rsidR="00490610">
        <w:rPr>
          <w:rFonts w:ascii="Cambria" w:eastAsiaTheme="minorEastAsia" w:hAnsi="Cambria"/>
        </w:rPr>
        <w:t xml:space="preserve"> </w:t>
      </w:r>
    </w:p>
    <w:p w14:paraId="41B1D26B" w14:textId="74FA5E88" w:rsidR="0030736D" w:rsidRDefault="0030736D" w:rsidP="00490610">
      <w:pPr>
        <w:rPr>
          <w:rFonts w:ascii="Cambria" w:eastAsiaTheme="minorEastAsia" w:hAnsi="Cambria"/>
        </w:rPr>
      </w:pPr>
    </w:p>
    <w:p w14:paraId="44098F67" w14:textId="3DCF2FF8" w:rsidR="000A5CDA" w:rsidRDefault="000A5CDA" w:rsidP="00490610">
      <w:pPr>
        <w:rPr>
          <w:rFonts w:ascii="Cambria" w:eastAsiaTheme="minorEastAsia" w:hAnsi="Cambria"/>
        </w:rPr>
      </w:pPr>
    </w:p>
    <w:p w14:paraId="507016DB" w14:textId="7729C09F" w:rsidR="000A5CDA" w:rsidRDefault="000A5CDA" w:rsidP="00490610">
      <w:pPr>
        <w:rPr>
          <w:rFonts w:ascii="Cambria" w:eastAsiaTheme="minorEastAsia" w:hAnsi="Cambria"/>
        </w:rPr>
      </w:pPr>
    </w:p>
    <w:p w14:paraId="17CF97A3" w14:textId="11F91612" w:rsidR="000A5CDA" w:rsidRDefault="000A5CDA" w:rsidP="00490610">
      <w:pPr>
        <w:rPr>
          <w:rFonts w:ascii="Cambria" w:eastAsiaTheme="minorEastAsia" w:hAnsi="Cambria"/>
        </w:rPr>
      </w:pPr>
    </w:p>
    <w:p w14:paraId="1BD05974" w14:textId="2304715D" w:rsidR="000A5CDA" w:rsidRDefault="000A5CDA" w:rsidP="00490610">
      <w:pPr>
        <w:rPr>
          <w:rFonts w:ascii="Cambria" w:eastAsiaTheme="minorEastAsia" w:hAnsi="Cambria"/>
        </w:rPr>
      </w:pPr>
    </w:p>
    <w:p w14:paraId="7C7DB56D" w14:textId="7DA62316" w:rsidR="000A5CDA" w:rsidRDefault="000A5CDA" w:rsidP="00490610">
      <w:pPr>
        <w:rPr>
          <w:rFonts w:ascii="Cambria" w:eastAsiaTheme="minorEastAsia" w:hAnsi="Cambria"/>
        </w:rPr>
      </w:pPr>
    </w:p>
    <w:p w14:paraId="699CF302" w14:textId="452382D8" w:rsidR="000A5CDA" w:rsidRDefault="000A5CDA" w:rsidP="00490610">
      <w:pPr>
        <w:rPr>
          <w:rFonts w:ascii="Cambria" w:eastAsiaTheme="minorEastAsia" w:hAnsi="Cambria"/>
        </w:rPr>
      </w:pPr>
    </w:p>
    <w:p w14:paraId="7E5F809E" w14:textId="30D619AC" w:rsidR="000A5CDA" w:rsidRDefault="000A5CDA" w:rsidP="00490610">
      <w:pPr>
        <w:rPr>
          <w:rFonts w:ascii="Cambria" w:eastAsiaTheme="minorEastAsia" w:hAnsi="Cambria"/>
        </w:rPr>
      </w:pPr>
    </w:p>
    <w:p w14:paraId="20A3A118" w14:textId="4067E5BE" w:rsidR="000A5CDA" w:rsidRDefault="000A5CDA" w:rsidP="00490610">
      <w:pPr>
        <w:rPr>
          <w:rFonts w:ascii="Cambria" w:eastAsiaTheme="minorEastAsia" w:hAnsi="Cambria"/>
        </w:rPr>
      </w:pPr>
    </w:p>
    <w:p w14:paraId="6CE5838F" w14:textId="3BF5077A" w:rsidR="000A5CDA" w:rsidRDefault="000A5CDA" w:rsidP="00490610">
      <w:pPr>
        <w:rPr>
          <w:rFonts w:ascii="Cambria" w:eastAsiaTheme="minorEastAsia" w:hAnsi="Cambria"/>
        </w:rPr>
      </w:pPr>
    </w:p>
    <w:p w14:paraId="422C96FB" w14:textId="43A8F5D9" w:rsidR="000A5CDA" w:rsidRDefault="000A5CDA" w:rsidP="00490610">
      <w:pPr>
        <w:rPr>
          <w:rFonts w:ascii="Cambria" w:eastAsiaTheme="minorEastAsia" w:hAnsi="Cambria"/>
        </w:rPr>
      </w:pPr>
    </w:p>
    <w:p w14:paraId="43EC576E" w14:textId="5CE2E961" w:rsidR="000A5CDA" w:rsidRDefault="000A5CDA" w:rsidP="00490610">
      <w:pPr>
        <w:rPr>
          <w:rFonts w:ascii="Cambria" w:eastAsiaTheme="minorEastAsia" w:hAnsi="Cambria"/>
        </w:rPr>
      </w:pPr>
    </w:p>
    <w:p w14:paraId="082026F4" w14:textId="548303A7" w:rsidR="000A5CDA" w:rsidRDefault="000A5CDA" w:rsidP="00490610">
      <w:pPr>
        <w:rPr>
          <w:rFonts w:ascii="Cambria" w:eastAsiaTheme="minorEastAsia" w:hAnsi="Cambria"/>
        </w:rPr>
      </w:pPr>
    </w:p>
    <w:p w14:paraId="41301388" w14:textId="6C6A1787" w:rsidR="000A5CDA" w:rsidRDefault="000A5CDA" w:rsidP="00490610">
      <w:pPr>
        <w:rPr>
          <w:rFonts w:ascii="Cambria" w:eastAsiaTheme="minorEastAsia" w:hAnsi="Cambria"/>
        </w:rPr>
      </w:pPr>
    </w:p>
    <w:p w14:paraId="3D158F0D" w14:textId="7F1DCD0C" w:rsidR="000A5CDA" w:rsidRDefault="000A5CDA" w:rsidP="00490610">
      <w:pPr>
        <w:rPr>
          <w:rFonts w:ascii="Cambria" w:eastAsiaTheme="minorEastAsia" w:hAnsi="Cambria"/>
        </w:rPr>
      </w:pPr>
    </w:p>
    <w:p w14:paraId="355031B5" w14:textId="608FB967" w:rsidR="000A5CDA" w:rsidRDefault="000A5CDA" w:rsidP="00490610">
      <w:pPr>
        <w:rPr>
          <w:rFonts w:ascii="Cambria" w:eastAsiaTheme="minorEastAsia" w:hAnsi="Cambria"/>
        </w:rPr>
      </w:pPr>
    </w:p>
    <w:p w14:paraId="04C89DA8" w14:textId="1F54E577" w:rsidR="000A5CDA" w:rsidRDefault="000A5CDA" w:rsidP="00490610">
      <w:pPr>
        <w:rPr>
          <w:rFonts w:ascii="Cambria" w:eastAsiaTheme="minorEastAsia" w:hAnsi="Cambria"/>
        </w:rPr>
      </w:pPr>
    </w:p>
    <w:p w14:paraId="16F3B8E3" w14:textId="1F0887DA" w:rsidR="000A5CDA" w:rsidRDefault="000A5CDA" w:rsidP="00490610">
      <w:pPr>
        <w:rPr>
          <w:rFonts w:ascii="Cambria" w:eastAsiaTheme="minorEastAsia" w:hAnsi="Cambria"/>
        </w:rPr>
      </w:pPr>
    </w:p>
    <w:p w14:paraId="25507031" w14:textId="19ECD1E8" w:rsidR="000A5CDA" w:rsidRDefault="000A5CDA" w:rsidP="00490610">
      <w:pPr>
        <w:rPr>
          <w:rFonts w:ascii="Cambria" w:eastAsiaTheme="minorEastAsia" w:hAnsi="Cambria"/>
        </w:rPr>
      </w:pPr>
    </w:p>
    <w:p w14:paraId="2D3D7D69" w14:textId="2B00ED9A" w:rsidR="000A5CDA" w:rsidRDefault="000A5CDA" w:rsidP="00490610">
      <w:pPr>
        <w:rPr>
          <w:rFonts w:ascii="Cambria" w:eastAsiaTheme="minorEastAsia" w:hAnsi="Cambria"/>
        </w:rPr>
      </w:pPr>
    </w:p>
    <w:p w14:paraId="5DA7F939" w14:textId="1010D61A" w:rsidR="000A5CDA" w:rsidRDefault="000A5CDA" w:rsidP="00490610">
      <w:pPr>
        <w:rPr>
          <w:rFonts w:ascii="Cambria" w:eastAsiaTheme="minorEastAsia" w:hAnsi="Cambria"/>
        </w:rPr>
      </w:pPr>
    </w:p>
    <w:p w14:paraId="70F2677A" w14:textId="1E78B0D4" w:rsidR="000A5CDA" w:rsidRDefault="000A5CDA" w:rsidP="00490610">
      <w:pPr>
        <w:rPr>
          <w:rFonts w:ascii="Cambria" w:eastAsiaTheme="minorEastAsia" w:hAnsi="Cambria"/>
        </w:rPr>
      </w:pPr>
    </w:p>
    <w:p w14:paraId="17247216" w14:textId="6C396AE4" w:rsidR="000A5CDA" w:rsidRDefault="000A5CDA" w:rsidP="00490610">
      <w:pPr>
        <w:rPr>
          <w:rFonts w:ascii="Cambria" w:eastAsiaTheme="minorEastAsia" w:hAnsi="Cambria"/>
        </w:rPr>
      </w:pPr>
    </w:p>
    <w:p w14:paraId="71C68FCE" w14:textId="6987D017" w:rsidR="000A5CDA" w:rsidRDefault="000A5CDA" w:rsidP="00490610">
      <w:pPr>
        <w:rPr>
          <w:rFonts w:ascii="Cambria" w:eastAsiaTheme="minorEastAsia" w:hAnsi="Cambria"/>
        </w:rPr>
      </w:pPr>
    </w:p>
    <w:p w14:paraId="1A46DEBF" w14:textId="2BDBF771" w:rsidR="000A5CDA" w:rsidRDefault="000A5CDA" w:rsidP="00490610">
      <w:pPr>
        <w:rPr>
          <w:rFonts w:ascii="Cambria" w:eastAsiaTheme="minorEastAsia" w:hAnsi="Cambria"/>
        </w:rPr>
      </w:pPr>
    </w:p>
    <w:p w14:paraId="30B06A6A" w14:textId="7AEF3F78" w:rsidR="000A5CDA" w:rsidRDefault="000A5CDA" w:rsidP="00490610">
      <w:pPr>
        <w:rPr>
          <w:rFonts w:ascii="Cambria" w:eastAsiaTheme="minorEastAsia" w:hAnsi="Cambria"/>
        </w:rPr>
      </w:pPr>
    </w:p>
    <w:p w14:paraId="4762CC10" w14:textId="15A9BC35" w:rsidR="000A5CDA" w:rsidRDefault="000A5CDA" w:rsidP="00490610">
      <w:pPr>
        <w:rPr>
          <w:rFonts w:ascii="Cambria" w:eastAsiaTheme="minorEastAsia" w:hAnsi="Cambria"/>
        </w:rPr>
      </w:pPr>
    </w:p>
    <w:p w14:paraId="2BA5F5D4" w14:textId="18D47ED0" w:rsidR="00DD6BF6" w:rsidRDefault="00DD6BF6" w:rsidP="00490610">
      <w:pPr>
        <w:rPr>
          <w:rFonts w:ascii="Cambria" w:eastAsiaTheme="minorEastAsia" w:hAnsi="Cambria"/>
        </w:rPr>
      </w:pPr>
    </w:p>
    <w:p w14:paraId="2B11BF44" w14:textId="62E3550A" w:rsidR="00DD6BF6" w:rsidRDefault="00DD6BF6" w:rsidP="00490610">
      <w:pPr>
        <w:rPr>
          <w:rFonts w:ascii="Cambria" w:eastAsiaTheme="minorEastAsia" w:hAnsi="Cambria"/>
        </w:rPr>
      </w:pPr>
    </w:p>
    <w:p w14:paraId="46424975" w14:textId="77777777" w:rsidR="00DD6BF6" w:rsidRDefault="00DD6BF6" w:rsidP="00490610">
      <w:pPr>
        <w:rPr>
          <w:rFonts w:ascii="Cambria" w:eastAsiaTheme="minorEastAsia" w:hAnsi="Cambria"/>
        </w:rPr>
      </w:pPr>
    </w:p>
    <w:p w14:paraId="61C0AB0C" w14:textId="77777777" w:rsidR="0030736D" w:rsidRPr="00657CD6" w:rsidRDefault="0030736D" w:rsidP="0030736D">
      <w:pPr>
        <w:rPr>
          <w:rFonts w:ascii="Cambria" w:eastAsiaTheme="minorEastAsia" w:hAnsi="Cambria"/>
          <w:b/>
          <w:bCs/>
        </w:rPr>
      </w:pPr>
      <w:r>
        <w:rPr>
          <w:rFonts w:ascii="Cambria" w:eastAsiaTheme="minorEastAsia" w:hAnsi="Cambria"/>
          <w:b/>
          <w:bCs/>
        </w:rPr>
        <w:t>Table 3: Identification disclosure risk, forecast accuracy, and representativeness for original and protected data sets.</w:t>
      </w:r>
    </w:p>
    <w:tbl>
      <w:tblPr>
        <w:tblStyle w:val="TableGrid"/>
        <w:tblpPr w:leftFromText="180" w:rightFromText="180" w:vertAnchor="page" w:horzAnchor="margin" w:tblpY="2096"/>
        <w:tblW w:w="0" w:type="auto"/>
        <w:tblLook w:val="04A0" w:firstRow="1" w:lastRow="0" w:firstColumn="1" w:lastColumn="0" w:noHBand="0" w:noVBand="1"/>
      </w:tblPr>
      <w:tblGrid>
        <w:gridCol w:w="1653"/>
        <w:gridCol w:w="1522"/>
        <w:gridCol w:w="2153"/>
        <w:gridCol w:w="1427"/>
        <w:gridCol w:w="2595"/>
      </w:tblGrid>
      <w:tr w:rsidR="0030736D" w:rsidRPr="00E00EED" w14:paraId="5AF29ED4" w14:textId="77777777" w:rsidTr="00755970">
        <w:trPr>
          <w:cantSplit/>
          <w:trHeight w:val="576"/>
        </w:trPr>
        <w:tc>
          <w:tcPr>
            <w:tcW w:w="0" w:type="auto"/>
          </w:tcPr>
          <w:p w14:paraId="376ECB1E" w14:textId="77777777" w:rsidR="0030736D" w:rsidRPr="00B74F2B" w:rsidRDefault="0030736D" w:rsidP="00755970">
            <w:pPr>
              <w:jc w:val="center"/>
              <w:rPr>
                <w:rFonts w:ascii="Cambria" w:eastAsiaTheme="minorEastAsia" w:hAnsi="Cambria"/>
                <w:b/>
                <w:bCs/>
                <w:sz w:val="24"/>
                <w:szCs w:val="24"/>
              </w:rPr>
            </w:pPr>
            <w:r w:rsidRPr="00B74F2B">
              <w:rPr>
                <w:rFonts w:ascii="Cambria" w:eastAsiaTheme="minorEastAsia" w:hAnsi="Cambria"/>
                <w:b/>
                <w:bCs/>
                <w:sz w:val="24"/>
                <w:szCs w:val="24"/>
              </w:rPr>
              <w:lastRenderedPageBreak/>
              <w:t>Privacy Method</w:t>
            </w:r>
          </w:p>
        </w:tc>
        <w:tc>
          <w:tcPr>
            <w:tcW w:w="0" w:type="auto"/>
          </w:tcPr>
          <w:p w14:paraId="30731CFC"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Parameter Value</w:t>
            </w:r>
          </w:p>
        </w:tc>
        <w:tc>
          <w:tcPr>
            <w:tcW w:w="0" w:type="auto"/>
          </w:tcPr>
          <w:p w14:paraId="4B2BB647" w14:textId="77777777" w:rsidR="0030736D" w:rsidRPr="00E00EED" w:rsidRDefault="0030736D" w:rsidP="00755970">
            <w:pPr>
              <w:rPr>
                <w:rFonts w:ascii="Cambria" w:eastAsiaTheme="minorEastAsia" w:hAnsi="Cambria"/>
                <w:sz w:val="24"/>
                <w:szCs w:val="24"/>
              </w:rPr>
            </w:pPr>
            <w:r w:rsidRPr="00E00EED">
              <w:rPr>
                <w:rFonts w:ascii="Cambria" w:eastAsiaTheme="minorEastAsia" w:hAnsi="Cambria"/>
                <w:sz w:val="24"/>
                <w:szCs w:val="24"/>
              </w:rPr>
              <w:t>Privacy (Identification Disclosure Risk)</w:t>
            </w:r>
          </w:p>
        </w:tc>
        <w:tc>
          <w:tcPr>
            <w:tcW w:w="0" w:type="auto"/>
          </w:tcPr>
          <w:p w14:paraId="66FCAD9D" w14:textId="77777777" w:rsidR="0030736D" w:rsidRPr="00E00EED" w:rsidRDefault="0030736D" w:rsidP="00755970">
            <w:pPr>
              <w:rPr>
                <w:rFonts w:ascii="Cambria" w:eastAsiaTheme="minorEastAsia" w:hAnsi="Cambria"/>
                <w:sz w:val="24"/>
                <w:szCs w:val="24"/>
              </w:rPr>
            </w:pPr>
            <w:r w:rsidRPr="00E00EED">
              <w:rPr>
                <w:rFonts w:ascii="Cambria" w:eastAsiaTheme="minorEastAsia" w:hAnsi="Cambria"/>
                <w:sz w:val="24"/>
                <w:szCs w:val="24"/>
              </w:rPr>
              <w:t>Accuracy (MAE)</w:t>
            </w:r>
          </w:p>
        </w:tc>
        <w:tc>
          <w:tcPr>
            <w:tcW w:w="0" w:type="auto"/>
          </w:tcPr>
          <w:p w14:paraId="069D487D" w14:textId="77777777" w:rsidR="0030736D" w:rsidRPr="00E00EED" w:rsidRDefault="0030736D" w:rsidP="00755970">
            <w:pPr>
              <w:rPr>
                <w:rFonts w:ascii="Cambria" w:eastAsiaTheme="minorEastAsia" w:hAnsi="Cambria"/>
                <w:sz w:val="24"/>
                <w:szCs w:val="24"/>
              </w:rPr>
            </w:pPr>
            <w:r w:rsidRPr="00E00EED">
              <w:rPr>
                <w:rFonts w:ascii="Cambria" w:eastAsiaTheme="minorEastAsia" w:hAnsi="Cambria"/>
                <w:sz w:val="24"/>
                <w:szCs w:val="24"/>
              </w:rPr>
              <w:t>Representativeness (Performance Gap)</w:t>
            </w:r>
          </w:p>
        </w:tc>
      </w:tr>
      <w:tr w:rsidR="0030736D" w:rsidRPr="00E00EED" w14:paraId="6A15039C" w14:textId="77777777" w:rsidTr="00755970">
        <w:trPr>
          <w:cantSplit/>
          <w:trHeight w:val="576"/>
        </w:trPr>
        <w:tc>
          <w:tcPr>
            <w:tcW w:w="0" w:type="auto"/>
          </w:tcPr>
          <w:p w14:paraId="28C4066E" w14:textId="77777777" w:rsidR="0030736D" w:rsidRPr="00B74F2B" w:rsidRDefault="0030736D" w:rsidP="00755970">
            <w:pPr>
              <w:jc w:val="center"/>
              <w:rPr>
                <w:rFonts w:ascii="Cambria" w:eastAsiaTheme="minorEastAsia" w:hAnsi="Cambria"/>
                <w:b/>
                <w:bCs/>
                <w:sz w:val="24"/>
                <w:szCs w:val="24"/>
              </w:rPr>
            </w:pPr>
            <w:r w:rsidRPr="00B74F2B">
              <w:rPr>
                <w:rFonts w:ascii="Cambria" w:eastAsiaTheme="minorEastAsia" w:hAnsi="Cambria"/>
                <w:b/>
                <w:bCs/>
                <w:sz w:val="24"/>
                <w:szCs w:val="24"/>
              </w:rPr>
              <w:t>Original Data</w:t>
            </w:r>
          </w:p>
        </w:tc>
        <w:tc>
          <w:tcPr>
            <w:tcW w:w="0" w:type="auto"/>
          </w:tcPr>
          <w:p w14:paraId="03377485" w14:textId="77777777" w:rsidR="0030736D" w:rsidRPr="001C0AE1" w:rsidRDefault="0030736D" w:rsidP="00755970">
            <w:pPr>
              <w:rPr>
                <w:rFonts w:ascii="Cambria" w:eastAsiaTheme="minorEastAsia" w:hAnsi="Cambria"/>
                <w:b/>
                <w:bCs/>
                <w:sz w:val="24"/>
                <w:szCs w:val="24"/>
              </w:rPr>
            </w:pPr>
            <w:r>
              <w:rPr>
                <w:rFonts w:ascii="Cambria" w:eastAsiaTheme="minorEastAsia" w:hAnsi="Cambria"/>
                <w:b/>
                <w:bCs/>
                <w:sz w:val="24"/>
                <w:szCs w:val="24"/>
              </w:rPr>
              <w:t>-</w:t>
            </w:r>
          </w:p>
        </w:tc>
        <w:tc>
          <w:tcPr>
            <w:tcW w:w="0" w:type="auto"/>
          </w:tcPr>
          <w:p w14:paraId="017DBB88" w14:textId="77777777" w:rsidR="0030736D" w:rsidRPr="00E00EED" w:rsidRDefault="0030736D" w:rsidP="00755970">
            <w:pPr>
              <w:jc w:val="right"/>
              <w:rPr>
                <w:rFonts w:ascii="Cambria" w:eastAsiaTheme="minorEastAsia" w:hAnsi="Cambria"/>
                <w:sz w:val="24"/>
                <w:szCs w:val="24"/>
              </w:rPr>
            </w:pPr>
            <w:r>
              <w:rPr>
                <w:rFonts w:ascii="Cambria" w:eastAsiaTheme="minorEastAsia" w:hAnsi="Cambria"/>
                <w:sz w:val="24"/>
                <w:szCs w:val="24"/>
              </w:rPr>
              <w:t>100.0%</w:t>
            </w:r>
          </w:p>
        </w:tc>
        <w:tc>
          <w:tcPr>
            <w:tcW w:w="0" w:type="auto"/>
          </w:tcPr>
          <w:p w14:paraId="4F900023" w14:textId="77777777" w:rsidR="0030736D" w:rsidRPr="00E00EED" w:rsidRDefault="0030736D" w:rsidP="00755970">
            <w:pPr>
              <w:jc w:val="right"/>
              <w:rPr>
                <w:rFonts w:ascii="Cambria" w:eastAsiaTheme="minorEastAsia" w:hAnsi="Cambria"/>
                <w:sz w:val="24"/>
                <w:szCs w:val="24"/>
              </w:rPr>
            </w:pPr>
            <w:r>
              <w:rPr>
                <w:rFonts w:ascii="Cambria" w:eastAsiaTheme="minorEastAsia" w:hAnsi="Cambria"/>
                <w:sz w:val="24"/>
                <w:szCs w:val="24"/>
              </w:rPr>
              <w:t>685.71</w:t>
            </w:r>
            <w:r>
              <w:rPr>
                <w:rFonts w:ascii="Cambria" w:eastAsiaTheme="minorEastAsia" w:hAnsi="Cambria"/>
                <w:sz w:val="24"/>
                <w:szCs w:val="24"/>
              </w:rPr>
              <w:br/>
              <w:t>(0.0%)</w:t>
            </w:r>
          </w:p>
        </w:tc>
        <w:tc>
          <w:tcPr>
            <w:tcW w:w="0" w:type="auto"/>
          </w:tcPr>
          <w:p w14:paraId="6262243C" w14:textId="77777777" w:rsidR="0030736D" w:rsidRPr="00E00EED" w:rsidRDefault="0030736D" w:rsidP="00755970">
            <w:pPr>
              <w:jc w:val="right"/>
              <w:rPr>
                <w:rFonts w:ascii="Cambria" w:eastAsiaTheme="minorEastAsia" w:hAnsi="Cambria"/>
                <w:sz w:val="24"/>
                <w:szCs w:val="24"/>
              </w:rPr>
            </w:pPr>
            <w:r>
              <w:rPr>
                <w:rFonts w:ascii="Cambria" w:eastAsiaTheme="minorEastAsia" w:hAnsi="Cambria"/>
                <w:sz w:val="24"/>
                <w:szCs w:val="24"/>
              </w:rPr>
              <w:t>42.7</w:t>
            </w:r>
          </w:p>
        </w:tc>
      </w:tr>
      <w:tr w:rsidR="0030736D" w:rsidRPr="00E00EED" w14:paraId="427CB5FD" w14:textId="77777777" w:rsidTr="00755970">
        <w:trPr>
          <w:cantSplit/>
          <w:trHeight w:val="576"/>
        </w:trPr>
        <w:tc>
          <w:tcPr>
            <w:tcW w:w="0" w:type="auto"/>
            <w:vMerge w:val="restart"/>
          </w:tcPr>
          <w:p w14:paraId="43387481" w14:textId="77777777" w:rsidR="0030736D" w:rsidRPr="00E00EED" w:rsidRDefault="0030736D" w:rsidP="00755970">
            <w:pPr>
              <w:jc w:val="center"/>
              <w:rPr>
                <w:rFonts w:ascii="Cambria" w:eastAsiaTheme="minorEastAsia" w:hAnsi="Cambria"/>
                <w:b/>
                <w:bCs/>
                <w:sz w:val="24"/>
                <w:szCs w:val="24"/>
              </w:rPr>
            </w:pPr>
            <w:r w:rsidRPr="00E00EED">
              <w:rPr>
                <w:rFonts w:ascii="Cambria" w:eastAsiaTheme="minorEastAsia" w:hAnsi="Cambria"/>
                <w:b/>
                <w:bCs/>
                <w:i/>
                <w:iCs/>
                <w:sz w:val="24"/>
                <w:szCs w:val="24"/>
              </w:rPr>
              <w:t>k</w:t>
            </w:r>
            <w:r w:rsidRPr="00E00EED">
              <w:rPr>
                <w:rFonts w:ascii="Cambria" w:eastAsiaTheme="minorEastAsia" w:hAnsi="Cambria"/>
                <w:b/>
                <w:bCs/>
                <w:sz w:val="24"/>
                <w:szCs w:val="24"/>
              </w:rPr>
              <w:t>-nTS+</w:t>
            </w:r>
          </w:p>
        </w:tc>
        <w:tc>
          <w:tcPr>
            <w:tcW w:w="0" w:type="auto"/>
          </w:tcPr>
          <w:p w14:paraId="67DA43DD"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15</w:t>
            </w:r>
          </w:p>
        </w:tc>
        <w:tc>
          <w:tcPr>
            <w:tcW w:w="0" w:type="auto"/>
          </w:tcPr>
          <w:p w14:paraId="3B6A6EAB"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2.7%</w:t>
            </w:r>
          </w:p>
        </w:tc>
        <w:tc>
          <w:tcPr>
            <w:tcW w:w="0" w:type="auto"/>
          </w:tcPr>
          <w:p w14:paraId="7D2479D9"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839.8</w:t>
            </w:r>
          </w:p>
          <w:p w14:paraId="7B6370F7"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(+22.5%)</w:t>
            </w:r>
          </w:p>
        </w:tc>
        <w:tc>
          <w:tcPr>
            <w:tcW w:w="0" w:type="auto"/>
          </w:tcPr>
          <w:p w14:paraId="30F1ACBE"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73.0</w:t>
            </w:r>
          </w:p>
        </w:tc>
      </w:tr>
      <w:tr w:rsidR="0030736D" w:rsidRPr="00E00EED" w14:paraId="4D2F1610" w14:textId="77777777" w:rsidTr="00755970">
        <w:trPr>
          <w:cantSplit/>
          <w:trHeight w:val="576"/>
        </w:trPr>
        <w:tc>
          <w:tcPr>
            <w:tcW w:w="0" w:type="auto"/>
            <w:vMerge/>
          </w:tcPr>
          <w:p w14:paraId="455E70E5" w14:textId="77777777" w:rsidR="0030736D" w:rsidRPr="00E00EED" w:rsidRDefault="0030736D" w:rsidP="00755970">
            <w:pPr>
              <w:jc w:val="center"/>
              <w:rPr>
                <w:rFonts w:ascii="Cambria" w:eastAsiaTheme="minorEastAsia" w:hAnsi="Cambria"/>
                <w:b/>
                <w:bCs/>
                <w:i/>
                <w:iCs/>
                <w:sz w:val="24"/>
                <w:szCs w:val="24"/>
              </w:rPr>
            </w:pPr>
          </w:p>
        </w:tc>
        <w:tc>
          <w:tcPr>
            <w:tcW w:w="0" w:type="auto"/>
          </w:tcPr>
          <w:p w14:paraId="531DCDB1"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7</w:t>
            </w:r>
          </w:p>
        </w:tc>
        <w:tc>
          <w:tcPr>
            <w:tcW w:w="0" w:type="auto"/>
          </w:tcPr>
          <w:p w14:paraId="3968EA99"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3.5%</w:t>
            </w:r>
          </w:p>
        </w:tc>
        <w:tc>
          <w:tcPr>
            <w:tcW w:w="0" w:type="auto"/>
          </w:tcPr>
          <w:p w14:paraId="08FCCD9F"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822.3</w:t>
            </w:r>
          </w:p>
          <w:p w14:paraId="6568FEA9"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(+19.9%)</w:t>
            </w:r>
          </w:p>
        </w:tc>
        <w:tc>
          <w:tcPr>
            <w:tcW w:w="0" w:type="auto"/>
          </w:tcPr>
          <w:p w14:paraId="07FE988D"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66.5</w:t>
            </w:r>
          </w:p>
        </w:tc>
      </w:tr>
      <w:tr w:rsidR="0030736D" w:rsidRPr="00E00EED" w14:paraId="622B34AE" w14:textId="77777777" w:rsidTr="00755970">
        <w:trPr>
          <w:cantSplit/>
          <w:trHeight w:val="576"/>
        </w:trPr>
        <w:tc>
          <w:tcPr>
            <w:tcW w:w="0" w:type="auto"/>
            <w:vMerge/>
          </w:tcPr>
          <w:p w14:paraId="226E5089" w14:textId="77777777" w:rsidR="0030736D" w:rsidRPr="00E00EED" w:rsidRDefault="0030736D" w:rsidP="00755970">
            <w:pPr>
              <w:jc w:val="center"/>
              <w:rPr>
                <w:rFonts w:ascii="Cambria" w:eastAsiaTheme="minorEastAsia" w:hAnsi="Cambria"/>
                <w:b/>
                <w:bCs/>
                <w:i/>
                <w:iCs/>
                <w:sz w:val="24"/>
                <w:szCs w:val="24"/>
              </w:rPr>
            </w:pPr>
          </w:p>
        </w:tc>
        <w:tc>
          <w:tcPr>
            <w:tcW w:w="0" w:type="auto"/>
          </w:tcPr>
          <w:p w14:paraId="7D1460BF"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3</w:t>
            </w:r>
          </w:p>
        </w:tc>
        <w:tc>
          <w:tcPr>
            <w:tcW w:w="0" w:type="auto"/>
          </w:tcPr>
          <w:p w14:paraId="11D07C72"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3.3%</w:t>
            </w:r>
          </w:p>
        </w:tc>
        <w:tc>
          <w:tcPr>
            <w:tcW w:w="0" w:type="auto"/>
          </w:tcPr>
          <w:p w14:paraId="0642DB0A"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781.0</w:t>
            </w:r>
          </w:p>
          <w:p w14:paraId="4DD9B5E5"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(+13.9%)</w:t>
            </w:r>
          </w:p>
        </w:tc>
        <w:tc>
          <w:tcPr>
            <w:tcW w:w="0" w:type="auto"/>
          </w:tcPr>
          <w:p w14:paraId="3423F2ED"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62.1</w:t>
            </w:r>
          </w:p>
        </w:tc>
      </w:tr>
      <w:tr w:rsidR="0030736D" w:rsidRPr="00E00EED" w14:paraId="3B693A36" w14:textId="77777777" w:rsidTr="00755970">
        <w:trPr>
          <w:cantSplit/>
          <w:trHeight w:val="576"/>
        </w:trPr>
        <w:tc>
          <w:tcPr>
            <w:tcW w:w="0" w:type="auto"/>
            <w:vMerge w:val="restart"/>
          </w:tcPr>
          <w:p w14:paraId="2E90D519" w14:textId="77777777" w:rsidR="0030736D" w:rsidRPr="00E00EED" w:rsidRDefault="0030736D" w:rsidP="00755970">
            <w:pPr>
              <w:jc w:val="center"/>
              <w:rPr>
                <w:rFonts w:ascii="Cambria" w:eastAsiaTheme="minorEastAsia" w:hAnsi="Cambria"/>
                <w:b/>
                <w:bCs/>
                <w:sz w:val="24"/>
                <w:szCs w:val="24"/>
              </w:rPr>
            </w:pPr>
            <w:r w:rsidRPr="00E00EED">
              <w:rPr>
                <w:rFonts w:ascii="Cambria" w:eastAsiaTheme="minorEastAsia" w:hAnsi="Cambria"/>
                <w:b/>
                <w:bCs/>
                <w:i/>
                <w:iCs/>
                <w:sz w:val="24"/>
                <w:szCs w:val="24"/>
              </w:rPr>
              <w:t>k</w:t>
            </w:r>
            <w:r w:rsidRPr="00E00EED">
              <w:rPr>
                <w:rFonts w:ascii="Cambria" w:eastAsiaTheme="minorEastAsia" w:hAnsi="Cambria"/>
                <w:b/>
                <w:bCs/>
                <w:sz w:val="24"/>
                <w:szCs w:val="24"/>
              </w:rPr>
              <w:t>-nTS</w:t>
            </w:r>
          </w:p>
        </w:tc>
        <w:tc>
          <w:tcPr>
            <w:tcW w:w="0" w:type="auto"/>
          </w:tcPr>
          <w:p w14:paraId="054BEA6A"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15</w:t>
            </w:r>
          </w:p>
        </w:tc>
        <w:tc>
          <w:tcPr>
            <w:tcW w:w="0" w:type="auto"/>
          </w:tcPr>
          <w:p w14:paraId="4C6C9F2D"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1.6%</w:t>
            </w:r>
          </w:p>
        </w:tc>
        <w:tc>
          <w:tcPr>
            <w:tcW w:w="0" w:type="auto"/>
          </w:tcPr>
          <w:p w14:paraId="7E2363CD"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1066.2</w:t>
            </w:r>
          </w:p>
          <w:p w14:paraId="2EB8A33D"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(+55.5%)</w:t>
            </w:r>
          </w:p>
        </w:tc>
        <w:tc>
          <w:tcPr>
            <w:tcW w:w="0" w:type="auto"/>
          </w:tcPr>
          <w:p w14:paraId="7C5B270F"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w:t>
            </w:r>
            <w:r>
              <w:rPr>
                <w:rFonts w:ascii="Cambria" w:eastAsiaTheme="minorEastAsia" w:hAnsi="Cambria"/>
                <w:sz w:val="24"/>
                <w:szCs w:val="24"/>
              </w:rPr>
              <w:t>06.3</w:t>
            </w:r>
          </w:p>
          <w:p w14:paraId="4FF66ABA" w14:textId="77777777" w:rsidR="0030736D" w:rsidRPr="00FB0902" w:rsidRDefault="0030736D" w:rsidP="00755970">
            <w:pPr>
              <w:jc w:val="center"/>
              <w:rPr>
                <w:rFonts w:ascii="Cambria" w:eastAsiaTheme="minorEastAsia" w:hAnsi="Cambria"/>
                <w:sz w:val="24"/>
                <w:szCs w:val="24"/>
              </w:rPr>
            </w:pPr>
          </w:p>
        </w:tc>
      </w:tr>
      <w:tr w:rsidR="0030736D" w:rsidRPr="00E00EED" w14:paraId="076CA541" w14:textId="77777777" w:rsidTr="00755970">
        <w:trPr>
          <w:cantSplit/>
          <w:trHeight w:val="576"/>
        </w:trPr>
        <w:tc>
          <w:tcPr>
            <w:tcW w:w="0" w:type="auto"/>
            <w:vMerge/>
          </w:tcPr>
          <w:p w14:paraId="4EEAFEE3" w14:textId="77777777" w:rsidR="0030736D" w:rsidRPr="00E00EED" w:rsidRDefault="0030736D" w:rsidP="00755970">
            <w:pPr>
              <w:rPr>
                <w:rFonts w:ascii="Cambria" w:eastAsiaTheme="minorEastAsia" w:hAnsi="Cambria"/>
                <w:b/>
                <w:bCs/>
                <w:sz w:val="24"/>
                <w:szCs w:val="24"/>
              </w:rPr>
            </w:pPr>
          </w:p>
        </w:tc>
        <w:tc>
          <w:tcPr>
            <w:tcW w:w="0" w:type="auto"/>
          </w:tcPr>
          <w:p w14:paraId="28411911"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7</w:t>
            </w:r>
          </w:p>
        </w:tc>
        <w:tc>
          <w:tcPr>
            <w:tcW w:w="0" w:type="auto"/>
          </w:tcPr>
          <w:p w14:paraId="646B6968"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2.1%</w:t>
            </w:r>
          </w:p>
        </w:tc>
        <w:tc>
          <w:tcPr>
            <w:tcW w:w="0" w:type="auto"/>
          </w:tcPr>
          <w:p w14:paraId="07B79885"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987.0</w:t>
            </w:r>
          </w:p>
          <w:p w14:paraId="2962E2B6"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(+43.9%)</w:t>
            </w:r>
          </w:p>
        </w:tc>
        <w:tc>
          <w:tcPr>
            <w:tcW w:w="0" w:type="auto"/>
          </w:tcPr>
          <w:p w14:paraId="51A02307"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100.4</w:t>
            </w:r>
          </w:p>
        </w:tc>
      </w:tr>
      <w:tr w:rsidR="0030736D" w:rsidRPr="00E00EED" w14:paraId="398E277B" w14:textId="77777777" w:rsidTr="00755970">
        <w:trPr>
          <w:cantSplit/>
          <w:trHeight w:val="576"/>
        </w:trPr>
        <w:tc>
          <w:tcPr>
            <w:tcW w:w="0" w:type="auto"/>
            <w:vMerge/>
          </w:tcPr>
          <w:p w14:paraId="6E0C5CB1" w14:textId="77777777" w:rsidR="0030736D" w:rsidRPr="00E00EED" w:rsidRDefault="0030736D" w:rsidP="00755970">
            <w:pPr>
              <w:rPr>
                <w:rFonts w:ascii="Cambria" w:eastAsiaTheme="minorEastAsia" w:hAnsi="Cambria"/>
                <w:b/>
                <w:bCs/>
                <w:sz w:val="24"/>
                <w:szCs w:val="24"/>
              </w:rPr>
            </w:pPr>
          </w:p>
        </w:tc>
        <w:tc>
          <w:tcPr>
            <w:tcW w:w="0" w:type="auto"/>
          </w:tcPr>
          <w:p w14:paraId="6B4CE756"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3</w:t>
            </w:r>
          </w:p>
        </w:tc>
        <w:tc>
          <w:tcPr>
            <w:tcW w:w="0" w:type="auto"/>
          </w:tcPr>
          <w:p w14:paraId="0053C3F5"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2.1%</w:t>
            </w:r>
          </w:p>
        </w:tc>
        <w:tc>
          <w:tcPr>
            <w:tcW w:w="0" w:type="auto"/>
          </w:tcPr>
          <w:p w14:paraId="28914F45"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956.9</w:t>
            </w:r>
          </w:p>
          <w:p w14:paraId="699AC58F"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(+39.6%)</w:t>
            </w:r>
          </w:p>
        </w:tc>
        <w:tc>
          <w:tcPr>
            <w:tcW w:w="0" w:type="auto"/>
          </w:tcPr>
          <w:p w14:paraId="7199EFB7"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92.9</w:t>
            </w:r>
          </w:p>
        </w:tc>
      </w:tr>
      <w:tr w:rsidR="0030736D" w:rsidRPr="00E00EED" w14:paraId="21FB39C0" w14:textId="77777777" w:rsidTr="00755970">
        <w:trPr>
          <w:cantSplit/>
          <w:trHeight w:val="576"/>
        </w:trPr>
        <w:tc>
          <w:tcPr>
            <w:tcW w:w="0" w:type="auto"/>
            <w:vMerge w:val="restart"/>
          </w:tcPr>
          <w:p w14:paraId="1D8D7805" w14:textId="77777777" w:rsidR="0030736D" w:rsidRPr="00E00EED" w:rsidRDefault="0030736D" w:rsidP="00755970">
            <w:pPr>
              <w:jc w:val="center"/>
              <w:rPr>
                <w:rFonts w:ascii="Cambria" w:eastAsiaTheme="minorEastAsia" w:hAnsi="Cambria"/>
                <w:b/>
                <w:bCs/>
                <w:sz w:val="24"/>
                <w:szCs w:val="24"/>
              </w:rPr>
            </w:pPr>
            <w:r w:rsidRPr="00E00EED">
              <w:rPr>
                <w:rFonts w:ascii="Cambria" w:eastAsiaTheme="minorEastAsia" w:hAnsi="Cambria"/>
                <w:b/>
                <w:bCs/>
                <w:sz w:val="24"/>
                <w:szCs w:val="24"/>
              </w:rPr>
              <w:t>Differential Privacy</w:t>
            </w:r>
          </w:p>
        </w:tc>
        <w:tc>
          <w:tcPr>
            <w:tcW w:w="0" w:type="auto"/>
          </w:tcPr>
          <w:p w14:paraId="57422597"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1.0</w:t>
            </w:r>
          </w:p>
        </w:tc>
        <w:tc>
          <w:tcPr>
            <w:tcW w:w="0" w:type="auto"/>
          </w:tcPr>
          <w:p w14:paraId="1FA90087"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1.9%</w:t>
            </w:r>
          </w:p>
        </w:tc>
        <w:tc>
          <w:tcPr>
            <w:tcW w:w="0" w:type="auto"/>
          </w:tcPr>
          <w:p w14:paraId="3185F962"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3310.3</w:t>
            </w:r>
          </w:p>
          <w:p w14:paraId="7BBD033C"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(+382.8%)</w:t>
            </w:r>
          </w:p>
        </w:tc>
        <w:tc>
          <w:tcPr>
            <w:tcW w:w="0" w:type="auto"/>
          </w:tcPr>
          <w:p w14:paraId="1D31FE73"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w:t>
            </w:r>
            <w:r>
              <w:rPr>
                <w:rFonts w:ascii="Cambria" w:eastAsiaTheme="minorEastAsia" w:hAnsi="Cambria"/>
                <w:sz w:val="24"/>
                <w:szCs w:val="24"/>
              </w:rPr>
              <w:t>826,437.0</w:t>
            </w:r>
          </w:p>
        </w:tc>
      </w:tr>
      <w:tr w:rsidR="0030736D" w:rsidRPr="00E00EED" w14:paraId="386D8C2A" w14:textId="77777777" w:rsidTr="00755970">
        <w:trPr>
          <w:cantSplit/>
          <w:trHeight w:val="576"/>
        </w:trPr>
        <w:tc>
          <w:tcPr>
            <w:tcW w:w="0" w:type="auto"/>
            <w:vMerge/>
          </w:tcPr>
          <w:p w14:paraId="3DE34887" w14:textId="77777777" w:rsidR="0030736D" w:rsidRPr="00E00EED" w:rsidRDefault="0030736D" w:rsidP="00755970">
            <w:pPr>
              <w:rPr>
                <w:rFonts w:ascii="Cambria" w:eastAsiaTheme="minorEastAsia" w:hAnsi="Cambria"/>
                <w:b/>
                <w:bCs/>
                <w:sz w:val="24"/>
                <w:szCs w:val="24"/>
              </w:rPr>
            </w:pPr>
          </w:p>
        </w:tc>
        <w:tc>
          <w:tcPr>
            <w:tcW w:w="0" w:type="auto"/>
          </w:tcPr>
          <w:p w14:paraId="53622B59"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4.6</w:t>
            </w:r>
          </w:p>
        </w:tc>
        <w:tc>
          <w:tcPr>
            <w:tcW w:w="0" w:type="auto"/>
          </w:tcPr>
          <w:p w14:paraId="7825DA08"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13.6%</w:t>
            </w:r>
          </w:p>
        </w:tc>
        <w:tc>
          <w:tcPr>
            <w:tcW w:w="0" w:type="auto"/>
          </w:tcPr>
          <w:p w14:paraId="5F2A69E7"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1401.0</w:t>
            </w:r>
          </w:p>
          <w:p w14:paraId="792DACA3"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(+104.3%)</w:t>
            </w:r>
          </w:p>
        </w:tc>
        <w:tc>
          <w:tcPr>
            <w:tcW w:w="0" w:type="auto"/>
          </w:tcPr>
          <w:p w14:paraId="6844F4BB"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w:t>
            </w:r>
            <w:r>
              <w:rPr>
                <w:rFonts w:ascii="Cambria" w:eastAsiaTheme="minorEastAsia" w:hAnsi="Cambria"/>
                <w:sz w:val="24"/>
                <w:szCs w:val="24"/>
              </w:rPr>
              <w:t>11,037.7</w:t>
            </w:r>
          </w:p>
        </w:tc>
      </w:tr>
      <w:tr w:rsidR="0030736D" w:rsidRPr="00E00EED" w14:paraId="3671BE09" w14:textId="77777777" w:rsidTr="00755970">
        <w:trPr>
          <w:cantSplit/>
          <w:trHeight w:val="576"/>
        </w:trPr>
        <w:tc>
          <w:tcPr>
            <w:tcW w:w="0" w:type="auto"/>
            <w:vMerge/>
          </w:tcPr>
          <w:p w14:paraId="5DA7061E" w14:textId="77777777" w:rsidR="0030736D" w:rsidRPr="00E00EED" w:rsidRDefault="0030736D" w:rsidP="00755970">
            <w:pPr>
              <w:rPr>
                <w:rFonts w:ascii="Cambria" w:eastAsiaTheme="minorEastAsia" w:hAnsi="Cambria"/>
                <w:b/>
                <w:bCs/>
                <w:sz w:val="24"/>
                <w:szCs w:val="24"/>
              </w:rPr>
            </w:pPr>
          </w:p>
        </w:tc>
        <w:tc>
          <w:tcPr>
            <w:tcW w:w="0" w:type="auto"/>
          </w:tcPr>
          <w:p w14:paraId="6BA28516"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10</w:t>
            </w:r>
          </w:p>
        </w:tc>
        <w:tc>
          <w:tcPr>
            <w:tcW w:w="0" w:type="auto"/>
          </w:tcPr>
          <w:p w14:paraId="54D8952D"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49.0%</w:t>
            </w:r>
          </w:p>
        </w:tc>
        <w:tc>
          <w:tcPr>
            <w:tcW w:w="0" w:type="auto"/>
          </w:tcPr>
          <w:p w14:paraId="13DFC6AD"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899.4</w:t>
            </w:r>
          </w:p>
          <w:p w14:paraId="0AD5A0D6"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(+31.2%)</w:t>
            </w:r>
          </w:p>
        </w:tc>
        <w:tc>
          <w:tcPr>
            <w:tcW w:w="0" w:type="auto"/>
          </w:tcPr>
          <w:p w14:paraId="4087D7E2"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78,456.4</w:t>
            </w:r>
          </w:p>
        </w:tc>
      </w:tr>
      <w:tr w:rsidR="0030736D" w:rsidRPr="00E00EED" w14:paraId="2D265479" w14:textId="77777777" w:rsidTr="00755970">
        <w:trPr>
          <w:cantSplit/>
          <w:trHeight w:val="576"/>
        </w:trPr>
        <w:tc>
          <w:tcPr>
            <w:tcW w:w="0" w:type="auto"/>
            <w:vMerge w:val="restart"/>
          </w:tcPr>
          <w:p w14:paraId="44943D4E" w14:textId="77777777" w:rsidR="0030736D" w:rsidRPr="00E00EED" w:rsidRDefault="0030736D" w:rsidP="00755970">
            <w:pPr>
              <w:jc w:val="center"/>
              <w:rPr>
                <w:rFonts w:ascii="Cambria" w:eastAsiaTheme="minorEastAsia" w:hAnsi="Cambria"/>
                <w:b/>
                <w:bCs/>
                <w:sz w:val="24"/>
                <w:szCs w:val="24"/>
              </w:rPr>
            </w:pPr>
            <w:r w:rsidRPr="00E00EED">
              <w:rPr>
                <w:rFonts w:ascii="Cambria" w:eastAsiaTheme="minorEastAsia" w:hAnsi="Cambria"/>
                <w:b/>
                <w:bCs/>
                <w:sz w:val="24"/>
                <w:szCs w:val="24"/>
              </w:rPr>
              <w:t>Additive Noise</w:t>
            </w:r>
          </w:p>
          <w:p w14:paraId="0600B19B" w14:textId="77777777" w:rsidR="0030736D" w:rsidRPr="00E00EED" w:rsidRDefault="0030736D" w:rsidP="00755970">
            <w:pPr>
              <w:rPr>
                <w:rFonts w:ascii="Cambria" w:eastAsiaTheme="minorEastAsia" w:hAnsi="Cambria"/>
                <w:b/>
                <w:bCs/>
                <w:sz w:val="24"/>
                <w:szCs w:val="24"/>
              </w:rPr>
            </w:pPr>
          </w:p>
        </w:tc>
        <w:tc>
          <w:tcPr>
            <w:tcW w:w="0" w:type="auto"/>
          </w:tcPr>
          <w:p w14:paraId="63AA39BC"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2.0</w:t>
            </w:r>
          </w:p>
        </w:tc>
        <w:tc>
          <w:tcPr>
            <w:tcW w:w="0" w:type="auto"/>
          </w:tcPr>
          <w:p w14:paraId="1475C481"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5.8%</w:t>
            </w:r>
          </w:p>
        </w:tc>
        <w:tc>
          <w:tcPr>
            <w:tcW w:w="0" w:type="auto"/>
          </w:tcPr>
          <w:p w14:paraId="05004F3A"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1821.4</w:t>
            </w:r>
          </w:p>
          <w:p w14:paraId="77EC06AF"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(+165.6%)</w:t>
            </w:r>
          </w:p>
        </w:tc>
        <w:tc>
          <w:tcPr>
            <w:tcW w:w="0" w:type="auto"/>
          </w:tcPr>
          <w:p w14:paraId="34C964A1"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503,658.2</w:t>
            </w:r>
          </w:p>
        </w:tc>
      </w:tr>
      <w:tr w:rsidR="0030736D" w:rsidRPr="00E00EED" w14:paraId="0FDE8A66" w14:textId="77777777" w:rsidTr="00755970">
        <w:trPr>
          <w:cantSplit/>
          <w:trHeight w:val="576"/>
        </w:trPr>
        <w:tc>
          <w:tcPr>
            <w:tcW w:w="0" w:type="auto"/>
            <w:vMerge/>
          </w:tcPr>
          <w:p w14:paraId="32837395" w14:textId="77777777" w:rsidR="0030736D" w:rsidRPr="00E00EED" w:rsidRDefault="0030736D" w:rsidP="00755970">
            <w:pPr>
              <w:rPr>
                <w:rFonts w:ascii="Cambria" w:eastAsiaTheme="minorEastAsia" w:hAnsi="Cambria"/>
                <w:b/>
                <w:bCs/>
                <w:sz w:val="24"/>
                <w:szCs w:val="24"/>
              </w:rPr>
            </w:pPr>
          </w:p>
        </w:tc>
        <w:tc>
          <w:tcPr>
            <w:tcW w:w="0" w:type="auto"/>
          </w:tcPr>
          <w:p w14:paraId="77F5FBDC"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1.5</w:t>
            </w:r>
          </w:p>
        </w:tc>
        <w:tc>
          <w:tcPr>
            <w:tcW w:w="0" w:type="auto"/>
          </w:tcPr>
          <w:p w14:paraId="32CC13DE"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10.4%</w:t>
            </w:r>
          </w:p>
        </w:tc>
        <w:tc>
          <w:tcPr>
            <w:tcW w:w="0" w:type="auto"/>
          </w:tcPr>
          <w:p w14:paraId="5A2309AF"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1343.3</w:t>
            </w:r>
          </w:p>
          <w:p w14:paraId="0D3756D8"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(+95.9%)</w:t>
            </w:r>
          </w:p>
        </w:tc>
        <w:tc>
          <w:tcPr>
            <w:tcW w:w="0" w:type="auto"/>
          </w:tcPr>
          <w:p w14:paraId="1F0B4EE6"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326,834.5</w:t>
            </w:r>
          </w:p>
        </w:tc>
      </w:tr>
      <w:tr w:rsidR="0030736D" w:rsidRPr="00E00EED" w14:paraId="43A9AA73" w14:textId="77777777" w:rsidTr="00755970">
        <w:trPr>
          <w:cantSplit/>
          <w:trHeight w:val="576"/>
        </w:trPr>
        <w:tc>
          <w:tcPr>
            <w:tcW w:w="0" w:type="auto"/>
            <w:vMerge/>
          </w:tcPr>
          <w:p w14:paraId="67703169" w14:textId="77777777" w:rsidR="0030736D" w:rsidRPr="00E00EED" w:rsidRDefault="0030736D" w:rsidP="00755970">
            <w:pPr>
              <w:rPr>
                <w:rFonts w:ascii="Cambria" w:eastAsiaTheme="minorEastAsia" w:hAnsi="Cambria"/>
                <w:b/>
                <w:bCs/>
                <w:sz w:val="24"/>
                <w:szCs w:val="24"/>
              </w:rPr>
            </w:pPr>
          </w:p>
        </w:tc>
        <w:tc>
          <w:tcPr>
            <w:tcW w:w="0" w:type="auto"/>
          </w:tcPr>
          <w:p w14:paraId="5624787D" w14:textId="77777777" w:rsidR="0030736D" w:rsidRPr="00E00EED" w:rsidRDefault="0030736D" w:rsidP="00755970">
            <w:pPr>
              <w:rPr>
                <w:rFonts w:ascii="Cambria" w:eastAsiaTheme="minorEastAsia" w:hAnsi="Cambria"/>
                <w:b/>
                <w:bCs/>
                <w:sz w:val="24"/>
                <w:szCs w:val="24"/>
              </w:rPr>
            </w:pPr>
            <w:r w:rsidRPr="00E00EED">
              <w:rPr>
                <w:rFonts w:ascii="Cambria" w:eastAsiaTheme="minorEastAsia" w:hAnsi="Cambria"/>
                <w:b/>
                <w:bCs/>
                <w:sz w:val="24"/>
                <w:szCs w:val="24"/>
              </w:rPr>
              <w:t>1.0</w:t>
            </w:r>
          </w:p>
        </w:tc>
        <w:tc>
          <w:tcPr>
            <w:tcW w:w="0" w:type="auto"/>
          </w:tcPr>
          <w:p w14:paraId="502F2A1A"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22.5%</w:t>
            </w:r>
          </w:p>
        </w:tc>
        <w:tc>
          <w:tcPr>
            <w:tcW w:w="0" w:type="auto"/>
          </w:tcPr>
          <w:p w14:paraId="3C6F075B"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994.0</w:t>
            </w:r>
          </w:p>
          <w:p w14:paraId="0A79F4B8" w14:textId="77777777" w:rsidR="0030736D" w:rsidRPr="00FB0902" w:rsidRDefault="0030736D" w:rsidP="00755970">
            <w:pPr>
              <w:jc w:val="right"/>
              <w:rPr>
                <w:rFonts w:ascii="Cambria" w:eastAsiaTheme="minorEastAsia" w:hAnsi="Cambria"/>
                <w:sz w:val="24"/>
                <w:szCs w:val="24"/>
              </w:rPr>
            </w:pPr>
            <w:r w:rsidRPr="00FB0902">
              <w:rPr>
                <w:rFonts w:ascii="Cambria" w:eastAsiaTheme="minorEastAsia" w:hAnsi="Cambria"/>
                <w:sz w:val="24"/>
                <w:szCs w:val="24"/>
              </w:rPr>
              <w:t>(+45.0%)</w:t>
            </w:r>
          </w:p>
        </w:tc>
        <w:tc>
          <w:tcPr>
            <w:tcW w:w="0" w:type="auto"/>
          </w:tcPr>
          <w:p w14:paraId="03ADF557" w14:textId="77777777" w:rsidR="0030736D" w:rsidRPr="00FB0902" w:rsidRDefault="0030736D" w:rsidP="00755970">
            <w:pPr>
              <w:jc w:val="right"/>
              <w:rPr>
                <w:rFonts w:ascii="Cambria" w:eastAsiaTheme="minorEastAsia" w:hAnsi="Cambria"/>
                <w:sz w:val="24"/>
                <w:szCs w:val="24"/>
              </w:rPr>
            </w:pPr>
            <w:r>
              <w:rPr>
                <w:rFonts w:ascii="Cambria" w:eastAsiaTheme="minorEastAsia" w:hAnsi="Cambria"/>
                <w:sz w:val="24"/>
                <w:szCs w:val="24"/>
              </w:rPr>
              <w:t>166,171.2</w:t>
            </w:r>
          </w:p>
        </w:tc>
      </w:tr>
    </w:tbl>
    <w:p w14:paraId="0C3344E4" w14:textId="644941BB" w:rsidR="0030736D" w:rsidRDefault="0030736D" w:rsidP="0030736D">
      <w:pPr>
        <w:rPr>
          <w:rFonts w:ascii="Cambria" w:eastAsiaTheme="minorEastAsia" w:hAnsi="Cambria"/>
        </w:rPr>
      </w:pPr>
    </w:p>
    <w:p w14:paraId="4713E839" w14:textId="77777777" w:rsidR="0030736D" w:rsidRDefault="0030736D" w:rsidP="00490610">
      <w:pPr>
        <w:rPr>
          <w:rFonts w:ascii="Cambria" w:eastAsiaTheme="minorEastAsia" w:hAnsi="Cambria"/>
        </w:rPr>
      </w:pPr>
    </w:p>
    <w:p w14:paraId="6BC524B1" w14:textId="7BB15F71" w:rsidR="00A91869" w:rsidRDefault="00490610" w:rsidP="00601DCD">
      <w:pPr>
        <w:rPr>
          <w:rFonts w:ascii="Cambria" w:eastAsiaTheme="minorEastAsia" w:hAnsi="Cambria"/>
        </w:rPr>
      </w:pPr>
      <w:r>
        <w:rPr>
          <w:rFonts w:ascii="Cambria" w:eastAsiaTheme="minorEastAsia" w:hAnsi="Cambria"/>
          <w:i/>
          <w:iCs/>
        </w:rPr>
        <w:t>k</w:t>
      </w:r>
      <w:r>
        <w:rPr>
          <w:rFonts w:ascii="Cambria" w:eastAsiaTheme="minorEastAsia" w:hAnsi="Cambria"/>
        </w:rPr>
        <w:t xml:space="preserve">-nTS </w:t>
      </w:r>
      <w:r w:rsidR="002A314F">
        <w:rPr>
          <w:rFonts w:ascii="Cambria" w:eastAsiaTheme="minorEastAsia" w:hAnsi="Cambria"/>
        </w:rPr>
        <w:t xml:space="preserve">swapping </w:t>
      </w:r>
      <w:r>
        <w:rPr>
          <w:rFonts w:ascii="Cambria" w:eastAsiaTheme="minorEastAsia" w:hAnsi="Cambria"/>
        </w:rPr>
        <w:t xml:space="preserve">with </w:t>
      </w:r>
      <w:r>
        <w:rPr>
          <w:rFonts w:ascii="Cambria" w:eastAsiaTheme="minorEastAsia" w:hAnsi="Cambria"/>
          <w:i/>
          <w:iCs/>
        </w:rPr>
        <w:t>k</w:t>
      </w:r>
      <w:r>
        <w:rPr>
          <w:rFonts w:ascii="Cambria" w:eastAsiaTheme="minorEastAsia" w:hAnsi="Cambria"/>
        </w:rPr>
        <w:t xml:space="preserve"> = 3 offers</w:t>
      </w:r>
      <w:r w:rsidR="00D7648E">
        <w:rPr>
          <w:rFonts w:ascii="Cambria" w:eastAsiaTheme="minorEastAsia" w:hAnsi="Cambria"/>
        </w:rPr>
        <w:t xml:space="preserve"> </w:t>
      </w:r>
      <w:r w:rsidR="004B1281">
        <w:rPr>
          <w:rFonts w:ascii="Cambria" w:eastAsiaTheme="minorEastAsia" w:hAnsi="Cambria"/>
        </w:rPr>
        <w:t>a</w:t>
      </w:r>
      <w:r w:rsidR="006519E1">
        <w:rPr>
          <w:rFonts w:ascii="Cambria" w:eastAsiaTheme="minorEastAsia" w:hAnsi="Cambria"/>
        </w:rPr>
        <w:t xml:space="preserve"> good</w:t>
      </w:r>
      <w:r w:rsidR="004B1281">
        <w:rPr>
          <w:rFonts w:ascii="Cambria" w:eastAsiaTheme="minorEastAsia" w:hAnsi="Cambria"/>
        </w:rPr>
        <w:t xml:space="preserve"> identification disclosure risk</w:t>
      </w:r>
      <w:r w:rsidR="00D7648E">
        <w:rPr>
          <w:rFonts w:ascii="Cambria" w:eastAsiaTheme="minorEastAsia" w:hAnsi="Cambria"/>
        </w:rPr>
        <w:t xml:space="preserve"> </w:t>
      </w:r>
      <w:r w:rsidR="006519E1">
        <w:rPr>
          <w:rFonts w:ascii="Cambria" w:eastAsiaTheme="minorEastAsia" w:hAnsi="Cambria"/>
        </w:rPr>
        <w:t xml:space="preserve">of 2.1%, but forecast accuracy degrades </w:t>
      </w:r>
      <w:r w:rsidR="00737550">
        <w:rPr>
          <w:rFonts w:ascii="Cambria" w:eastAsiaTheme="minorEastAsia" w:hAnsi="Cambria"/>
        </w:rPr>
        <w:t>by</w:t>
      </w:r>
      <w:r w:rsidR="006519E1">
        <w:rPr>
          <w:rFonts w:ascii="Cambria" w:eastAsiaTheme="minorEastAsia" w:hAnsi="Cambria"/>
        </w:rPr>
        <w:t xml:space="preserve"> 39.6%</w:t>
      </w:r>
      <w:r w:rsidR="00D7648E">
        <w:rPr>
          <w:rFonts w:ascii="Cambria" w:eastAsiaTheme="minorEastAsia" w:hAnsi="Cambria"/>
        </w:rPr>
        <w:t xml:space="preserve">. </w:t>
      </w:r>
      <w:r w:rsidR="00BA3E30">
        <w:rPr>
          <w:rFonts w:ascii="Cambria" w:eastAsiaTheme="minorEastAsia" w:hAnsi="Cambria"/>
        </w:rPr>
        <w:t>Our</w:t>
      </w:r>
      <w:r w:rsidR="004B1281">
        <w:rPr>
          <w:rFonts w:ascii="Cambria" w:eastAsiaTheme="minorEastAsia" w:hAnsi="Cambria"/>
        </w:rPr>
        <w:t xml:space="preserve"> proposed method of </w:t>
      </w:r>
      <w:r w:rsidR="0087426B">
        <w:rPr>
          <w:rFonts w:ascii="Cambria" w:eastAsiaTheme="minorEastAsia" w:hAnsi="Cambria"/>
          <w:i/>
          <w:iCs/>
        </w:rPr>
        <w:t>k-</w:t>
      </w:r>
      <w:r w:rsidR="0087426B">
        <w:rPr>
          <w:rFonts w:ascii="Cambria" w:eastAsiaTheme="minorEastAsia" w:hAnsi="Cambria"/>
        </w:rPr>
        <w:t xml:space="preserve">nTS+ </w:t>
      </w:r>
      <w:r w:rsidR="004B1281">
        <w:rPr>
          <w:rFonts w:ascii="Cambria" w:eastAsiaTheme="minorEastAsia" w:hAnsi="Cambria"/>
        </w:rPr>
        <w:t xml:space="preserve">swapping </w:t>
      </w:r>
      <w:r w:rsidR="0087426B">
        <w:rPr>
          <w:rFonts w:ascii="Cambria" w:eastAsiaTheme="minorEastAsia" w:hAnsi="Cambria"/>
        </w:rPr>
        <w:t xml:space="preserve">with </w:t>
      </w:r>
      <m:oMath>
        <m:r>
          <w:rPr>
            <w:rFonts w:ascii="Cambria Math" w:eastAsiaTheme="minorEastAsia" w:hAnsi="Cambria Math"/>
          </w:rPr>
          <m:t>k = 3</m:t>
        </m:r>
      </m:oMath>
      <w:r w:rsidR="0087426B">
        <w:rPr>
          <w:rFonts w:ascii="Cambria" w:eastAsiaTheme="minorEastAsia" w:hAnsi="Cambria"/>
        </w:rPr>
        <w:t xml:space="preserve"> </w:t>
      </w:r>
      <w:r w:rsidR="00737550">
        <w:rPr>
          <w:rFonts w:ascii="Cambria" w:eastAsiaTheme="minorEastAsia" w:hAnsi="Cambria"/>
        </w:rPr>
        <w:t>provides</w:t>
      </w:r>
      <w:r w:rsidR="0087426B">
        <w:rPr>
          <w:rFonts w:ascii="Cambria" w:eastAsiaTheme="minorEastAsia" w:hAnsi="Cambria"/>
        </w:rPr>
        <w:t xml:space="preserve"> similar levels of protection against reidentification (3.</w:t>
      </w:r>
      <w:r w:rsidR="00BA3E30">
        <w:rPr>
          <w:rFonts w:ascii="Cambria" w:eastAsiaTheme="minorEastAsia" w:hAnsi="Cambria"/>
        </w:rPr>
        <w:t>3</w:t>
      </w:r>
      <w:r w:rsidR="0087426B">
        <w:rPr>
          <w:rFonts w:ascii="Cambria" w:eastAsiaTheme="minorEastAsia" w:hAnsi="Cambria"/>
        </w:rPr>
        <w:t>%) with a reduction in forecast accuracy of only 1</w:t>
      </w:r>
      <w:r w:rsidR="00BA3E30">
        <w:rPr>
          <w:rFonts w:ascii="Cambria" w:eastAsiaTheme="minorEastAsia" w:hAnsi="Cambria"/>
        </w:rPr>
        <w:t xml:space="preserve">3.9%. Part of this improvement in forecast accuracy at a minimal tradeoff to identification disclosure risk is due to the incorporation of the accuracy feedback loop for </w:t>
      </w:r>
      <w:r w:rsidR="004E67BB">
        <w:rPr>
          <w:rFonts w:ascii="Cambria" w:eastAsiaTheme="minorEastAsia" w:hAnsi="Cambria"/>
        </w:rPr>
        <w:t xml:space="preserve">selecting </w:t>
      </w:r>
      <w:r w:rsidR="00BA3E30">
        <w:rPr>
          <w:rFonts w:ascii="Cambria" w:eastAsiaTheme="minorEastAsia" w:hAnsi="Cambria"/>
        </w:rPr>
        <w:t xml:space="preserve">time series features. </w:t>
      </w:r>
      <w:r w:rsidR="004B1281">
        <w:rPr>
          <w:rFonts w:ascii="Cambria" w:eastAsiaTheme="minorEastAsia" w:hAnsi="Cambria"/>
        </w:rPr>
        <w:t xml:space="preserve"> Thus, we recommend data owners to use our k-nTS+ swapping method </w:t>
      </w:r>
      <w:r w:rsidR="00BA3E30">
        <w:rPr>
          <w:rFonts w:ascii="Cambria" w:eastAsiaTheme="minorEastAsia" w:hAnsi="Cambria"/>
        </w:rPr>
        <w:t xml:space="preserve">(k=3) </w:t>
      </w:r>
      <w:r w:rsidR="004B1281">
        <w:rPr>
          <w:rFonts w:ascii="Cambria" w:eastAsiaTheme="minorEastAsia" w:hAnsi="Cambria"/>
        </w:rPr>
        <w:t xml:space="preserve">with the </w:t>
      </w:r>
      <w:r w:rsidR="004E67BB">
        <w:rPr>
          <w:rFonts w:ascii="Cambria" w:eastAsiaTheme="minorEastAsia" w:hAnsi="Cambria"/>
        </w:rPr>
        <w:t>selected</w:t>
      </w:r>
      <w:r w:rsidR="004B1281">
        <w:rPr>
          <w:rFonts w:ascii="Cambria" w:eastAsiaTheme="minorEastAsia" w:hAnsi="Cambria"/>
        </w:rPr>
        <w:t xml:space="preserve"> time series features to balance the tradeoff between privacy and forecast accuracy.</w:t>
      </w:r>
      <w:r w:rsidR="00601DCD">
        <w:rPr>
          <w:rFonts w:ascii="Cambria" w:eastAsiaTheme="minorEastAsia" w:hAnsi="Cambria"/>
        </w:rPr>
        <w:t xml:space="preserve"> </w:t>
      </w:r>
    </w:p>
    <w:p w14:paraId="594D54BF" w14:textId="77777777" w:rsidR="00A91869" w:rsidRDefault="00A91869" w:rsidP="00601DCD">
      <w:pPr>
        <w:rPr>
          <w:rFonts w:ascii="Cambria" w:eastAsiaTheme="minorEastAsia" w:hAnsi="Cambria"/>
        </w:rPr>
      </w:pPr>
    </w:p>
    <w:p w14:paraId="12805FA5" w14:textId="62627D02" w:rsidR="00601DCD" w:rsidRDefault="00A91869" w:rsidP="00601DCD">
      <w:pPr>
        <w:rPr>
          <w:rFonts w:ascii="Cambria" w:eastAsiaTheme="minorEastAsia" w:hAnsi="Cambria"/>
        </w:rPr>
      </w:pPr>
      <w:r>
        <w:rPr>
          <w:rFonts w:ascii="Cambria" w:eastAsiaTheme="minorEastAsia" w:hAnsi="Cambria"/>
        </w:rPr>
        <w:t>F</w:t>
      </w:r>
      <w:r w:rsidRPr="0057540F">
        <w:rPr>
          <w:rFonts w:ascii="Cambria" w:eastAsiaTheme="minorEastAsia" w:hAnsi="Cambria"/>
        </w:rPr>
        <w:t xml:space="preserve">orecasters </w:t>
      </w:r>
      <w:r>
        <w:rPr>
          <w:rFonts w:ascii="Cambria" w:eastAsiaTheme="minorEastAsia" w:hAnsi="Cambria"/>
        </w:rPr>
        <w:t xml:space="preserve">also </w:t>
      </w:r>
      <w:r w:rsidRPr="0057540F">
        <w:rPr>
          <w:rFonts w:ascii="Cambria" w:eastAsiaTheme="minorEastAsia" w:hAnsi="Cambria"/>
        </w:rPr>
        <w:t xml:space="preserve">prefer </w:t>
      </w:r>
      <w:r>
        <w:rPr>
          <w:rFonts w:ascii="Cambria" w:eastAsiaTheme="minorEastAsia" w:hAnsi="Cambria"/>
        </w:rPr>
        <w:t>protected data that are representative of the original time series</w:t>
      </w:r>
      <w:r w:rsidR="00085C2D">
        <w:rPr>
          <w:rFonts w:ascii="Cambria" w:eastAsiaTheme="minorEastAsia" w:hAnsi="Cambria"/>
        </w:rPr>
        <w:t>. R</w:t>
      </w:r>
      <w:r>
        <w:rPr>
          <w:rFonts w:ascii="Cambria" w:eastAsiaTheme="minorEastAsia" w:hAnsi="Cambria"/>
        </w:rPr>
        <w:t xml:space="preserve">epresentativeness improves trust between data owners and forecasters and makes it more likely for forecasters to use protected data.  </w:t>
      </w:r>
      <w:r w:rsidR="00085C2D">
        <w:rPr>
          <w:rFonts w:ascii="Cambria" w:eastAsiaTheme="minorEastAsia" w:hAnsi="Cambria"/>
        </w:rPr>
        <w:t>Table 3 displays</w:t>
      </w:r>
      <w:r w:rsidRPr="0057540F">
        <w:rPr>
          <w:rFonts w:ascii="Cambria" w:eastAsiaTheme="minorEastAsia" w:hAnsi="Cambria"/>
        </w:rPr>
        <w:t xml:space="preserve"> the </w:t>
      </w:r>
      <w:r w:rsidRPr="0057540F">
        <w:rPr>
          <w:rFonts w:ascii="Cambria" w:eastAsiaTheme="minorEastAsia" w:hAnsi="Cambria"/>
          <w:i/>
          <w:iCs/>
        </w:rPr>
        <w:t>performance gap</w:t>
      </w:r>
      <w:r w:rsidRPr="0057540F">
        <w:rPr>
          <w:rFonts w:ascii="Cambria" w:eastAsiaTheme="minorEastAsia" w:hAnsi="Cambria"/>
        </w:rPr>
        <w:t xml:space="preserve"> </w:t>
      </w:r>
      <w:r>
        <w:rPr>
          <w:rFonts w:ascii="Cambria" w:eastAsiaTheme="minorEastAsia" w:hAnsi="Cambria"/>
        </w:rPr>
        <w:t>of Petropoulos &amp; Siemsen (2022)</w:t>
      </w:r>
      <w:r w:rsidRPr="0057540F">
        <w:rPr>
          <w:rFonts w:ascii="Cambria" w:eastAsiaTheme="minorEastAsia" w:hAnsi="Cambria"/>
        </w:rPr>
        <w:t xml:space="preserve"> to measure the distance between the protected and original time series values,</w:t>
      </w:r>
      <w:r w:rsidR="00AA6209">
        <w:rPr>
          <w:rFonts w:ascii="Cambria" w:eastAsiaTheme="minorEastAsia" w:hAnsi="Cambria"/>
        </w:rPr>
        <w:t xml:space="preserve"> </w:t>
      </w:r>
      <w:r w:rsidRPr="00AA6209">
        <w:rPr>
          <w:rFonts w:ascii="Cambria" w:eastAsiaTheme="minorEastAsia" w:hAnsi="Cambria"/>
          <w:i/>
          <w:iCs/>
        </w:rPr>
        <w:t>performance gap</w:t>
      </w:r>
      <w:r w:rsidRPr="00AA6209">
        <w:rPr>
          <w:rFonts w:ascii="Cambria" w:eastAsiaTheme="minorEastAsia" w:hAnsi="Cambr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e>
          <m:sub>
            <m:r>
              <w:rPr>
                <w:rFonts w:ascii="Cambria Math" w:eastAsiaTheme="minorEastAsia" w:hAnsi="Cambria Math"/>
              </w:rPr>
              <m:t>1</m:t>
            </m:r>
          </m:sub>
        </m:sSub>
      </m:oMath>
      <w:r w:rsidR="00080DA3">
        <w:rPr>
          <w:rFonts w:ascii="Cambria" w:eastAsiaTheme="minorEastAsia" w:hAnsi="Cambria"/>
        </w:rPr>
        <w:t xml:space="preserve">, </w:t>
      </w:r>
      <w:r>
        <w:rPr>
          <w:rFonts w:ascii="Cambria" w:eastAsiaTheme="minorEastAsia" w:hAnsi="Cambria"/>
        </w:rPr>
        <w:t xml:space="preserve">which is calculated after applying a Box-Cox transformation and scaling the original and protected series. Note that </w:t>
      </w:r>
      <w:r w:rsidR="00085C2D">
        <w:rPr>
          <w:rFonts w:ascii="Cambria" w:eastAsiaTheme="minorEastAsia" w:hAnsi="Cambria"/>
        </w:rPr>
        <w:t xml:space="preserve">our results in Table 3 </w:t>
      </w:r>
      <w:r>
        <w:rPr>
          <w:rFonts w:ascii="Cambria" w:eastAsiaTheme="minorEastAsia" w:hAnsi="Cambria"/>
        </w:rPr>
        <w:t xml:space="preserve">differ from Petropoulos &amp; </w:t>
      </w:r>
      <w:r>
        <w:rPr>
          <w:rFonts w:ascii="Cambria" w:eastAsiaTheme="minorEastAsia" w:hAnsi="Cambria"/>
        </w:rPr>
        <w:lastRenderedPageBreak/>
        <w:t>Siemsen (2022) where the performance gap is calculated using the fitted values of forecasting models relative to the training data (which we include in the first row of Table 3).</w:t>
      </w:r>
      <w:r w:rsidR="001353CD">
        <w:rPr>
          <w:rFonts w:ascii="Cambria" w:eastAsiaTheme="minorEastAsia" w:hAnsi="Cambria"/>
        </w:rPr>
        <w:t xml:space="preserve"> The results show that </w:t>
      </w:r>
      <w:r w:rsidR="00601DCD">
        <w:rPr>
          <w:rFonts w:ascii="Cambria" w:eastAsiaTheme="minorEastAsia" w:hAnsi="Cambria"/>
          <w:i/>
          <w:iCs/>
        </w:rPr>
        <w:t>k</w:t>
      </w:r>
      <w:r w:rsidR="00601DCD">
        <w:rPr>
          <w:rFonts w:ascii="Cambria" w:eastAsiaTheme="minorEastAsia" w:hAnsi="Cambria"/>
        </w:rPr>
        <w:t xml:space="preserve">-nTS </w:t>
      </w:r>
      <w:r w:rsidR="001353CD">
        <w:rPr>
          <w:rFonts w:ascii="Cambria" w:eastAsiaTheme="minorEastAsia" w:hAnsi="Cambria"/>
        </w:rPr>
        <w:t xml:space="preserve">and k-nTS+ </w:t>
      </w:r>
      <w:r w:rsidR="00CE6DF6">
        <w:rPr>
          <w:rFonts w:ascii="Cambria" w:eastAsiaTheme="minorEastAsia" w:hAnsi="Cambria"/>
        </w:rPr>
        <w:t xml:space="preserve">swapping </w:t>
      </w:r>
      <w:r w:rsidR="00601DCD">
        <w:rPr>
          <w:rFonts w:ascii="Cambria" w:eastAsiaTheme="minorEastAsia" w:hAnsi="Cambria"/>
        </w:rPr>
        <w:t xml:space="preserve">produce protected time series with the smallest performance gaps by a large margin. However, we note that the </w:t>
      </w:r>
      <w:r w:rsidR="002E7FDD">
        <w:rPr>
          <w:rFonts w:ascii="Cambria" w:eastAsiaTheme="minorEastAsia" w:hAnsi="Cambria"/>
        </w:rPr>
        <w:t xml:space="preserve">average </w:t>
      </w:r>
      <w:r w:rsidR="00601DCD">
        <w:rPr>
          <w:rFonts w:ascii="Cambria" w:eastAsiaTheme="minorEastAsia" w:hAnsi="Cambria"/>
        </w:rPr>
        <w:t>performance gap</w:t>
      </w:r>
      <w:r w:rsidR="00F010E2">
        <w:rPr>
          <w:rFonts w:ascii="Cambria" w:eastAsiaTheme="minorEastAsia" w:hAnsi="Cambria"/>
        </w:rPr>
        <w:t xml:space="preserve"> across series</w:t>
      </w:r>
      <w:r w:rsidR="00601DCD">
        <w:rPr>
          <w:rFonts w:ascii="Cambria" w:eastAsiaTheme="minorEastAsia" w:hAnsi="Cambria"/>
        </w:rPr>
        <w:t xml:space="preserve"> </w:t>
      </w:r>
      <w:r w:rsidR="00BB7C8F">
        <w:rPr>
          <w:rFonts w:ascii="Cambria" w:eastAsiaTheme="minorEastAsia" w:hAnsi="Cambria"/>
        </w:rPr>
        <w:t xml:space="preserve">(62.1 </w:t>
      </w:r>
      <w:r w:rsidR="00AD2555">
        <w:rPr>
          <w:rFonts w:ascii="Cambria" w:eastAsiaTheme="minorEastAsia" w:hAnsi="Cambria"/>
        </w:rPr>
        <w:t xml:space="preserve">for k-nTS+ with k=3) </w:t>
      </w:r>
      <w:r w:rsidR="00E30FB8">
        <w:rPr>
          <w:rFonts w:ascii="Cambria" w:eastAsiaTheme="minorEastAsia" w:hAnsi="Cambria"/>
        </w:rPr>
        <w:t>is</w:t>
      </w:r>
      <w:r w:rsidR="00601DCD">
        <w:rPr>
          <w:rFonts w:ascii="Cambria" w:eastAsiaTheme="minorEastAsia" w:hAnsi="Cambria"/>
        </w:rPr>
        <w:t xml:space="preserve"> significantly larger than the</w:t>
      </w:r>
      <w:r w:rsidR="002B6120">
        <w:rPr>
          <w:rFonts w:ascii="Cambria" w:eastAsiaTheme="minorEastAsia" w:hAnsi="Cambria"/>
        </w:rPr>
        <w:t xml:space="preserve"> average performance gap (42.7)</w:t>
      </w:r>
      <w:r w:rsidR="00601DCD">
        <w:rPr>
          <w:rFonts w:ascii="Cambria" w:eastAsiaTheme="minorEastAsia" w:hAnsi="Cambria"/>
        </w:rPr>
        <w:t xml:space="preserve"> </w:t>
      </w:r>
      <w:r w:rsidR="002B6120">
        <w:rPr>
          <w:rFonts w:ascii="Cambria" w:eastAsiaTheme="minorEastAsia" w:hAnsi="Cambria"/>
        </w:rPr>
        <w:t xml:space="preserve">of the fitted values </w:t>
      </w:r>
      <w:r w:rsidR="00F010E2">
        <w:rPr>
          <w:rFonts w:ascii="Cambria" w:eastAsiaTheme="minorEastAsia" w:hAnsi="Cambria"/>
        </w:rPr>
        <w:t>across all series and</w:t>
      </w:r>
      <w:r w:rsidR="002B6120">
        <w:rPr>
          <w:rFonts w:ascii="Cambria" w:eastAsiaTheme="minorEastAsia" w:hAnsi="Cambria"/>
        </w:rPr>
        <w:t xml:space="preserve"> </w:t>
      </w:r>
      <w:r w:rsidR="00601DCD">
        <w:rPr>
          <w:rFonts w:ascii="Cambria" w:eastAsiaTheme="minorEastAsia" w:hAnsi="Cambria"/>
        </w:rPr>
        <w:t>forecasting model</w:t>
      </w:r>
      <w:r w:rsidR="002B6120">
        <w:rPr>
          <w:rFonts w:ascii="Cambria" w:eastAsiaTheme="minorEastAsia" w:hAnsi="Cambria"/>
        </w:rPr>
        <w:t>s</w:t>
      </w:r>
      <w:r w:rsidR="00AD2555">
        <w:rPr>
          <w:rFonts w:ascii="Cambria" w:eastAsiaTheme="minorEastAsia" w:hAnsi="Cambria"/>
        </w:rPr>
        <w:t>.</w:t>
      </w:r>
      <w:r w:rsidR="00601DCD">
        <w:rPr>
          <w:rFonts w:ascii="Cambria" w:eastAsiaTheme="minorEastAsia" w:hAnsi="Cambria"/>
        </w:rPr>
        <w:t xml:space="preserve">  </w:t>
      </w:r>
    </w:p>
    <w:p w14:paraId="0FE67C44" w14:textId="61E1FA02" w:rsidR="0098486F" w:rsidRPr="0098486F" w:rsidRDefault="0098486F" w:rsidP="0098486F">
      <w:pPr>
        <w:rPr>
          <w:rFonts w:ascii="Cambria" w:eastAsiaTheme="minorEastAsia" w:hAnsi="Cambria"/>
        </w:rPr>
      </w:pPr>
    </w:p>
    <w:p w14:paraId="4A5863C9" w14:textId="2EAD4F96" w:rsidR="003E5CCF" w:rsidRDefault="002B4C7D" w:rsidP="007A02E9">
      <w:pPr>
        <w:tabs>
          <w:tab w:val="left" w:pos="1152"/>
        </w:tabs>
        <w:rPr>
          <w:rFonts w:ascii="Cambria" w:eastAsiaTheme="minorEastAsia" w:hAnsi="Cambria"/>
        </w:rPr>
      </w:pPr>
      <w:r w:rsidRPr="007A02E9">
        <w:rPr>
          <w:rFonts w:ascii="Cambria" w:eastAsiaTheme="minorEastAsia" w:hAnsi="Cambria"/>
        </w:rPr>
        <w:t xml:space="preserve">Table </w:t>
      </w:r>
      <w:r w:rsidR="006313F6">
        <w:rPr>
          <w:rFonts w:ascii="Cambria" w:eastAsiaTheme="minorEastAsia" w:hAnsi="Cambria"/>
        </w:rPr>
        <w:t>4</w:t>
      </w:r>
      <w:r w:rsidR="00E551BB" w:rsidRPr="007A02E9">
        <w:rPr>
          <w:rFonts w:ascii="Cambria" w:eastAsiaTheme="minorEastAsia" w:hAnsi="Cambria"/>
        </w:rPr>
        <w:t xml:space="preserve"> displays</w:t>
      </w:r>
      <w:r>
        <w:rPr>
          <w:rFonts w:ascii="Cambria" w:eastAsiaTheme="minorEastAsia" w:hAnsi="Cambria"/>
          <w:b/>
          <w:bCs/>
        </w:rPr>
        <w:t xml:space="preserve"> </w:t>
      </w:r>
      <w:r w:rsidR="00E551BB">
        <w:rPr>
          <w:rFonts w:ascii="Cambria" w:eastAsiaTheme="minorEastAsia" w:hAnsi="Cambria"/>
        </w:rPr>
        <w:t>the</w:t>
      </w:r>
      <w:r>
        <w:rPr>
          <w:rFonts w:ascii="Cambria" w:eastAsiaTheme="minorEastAsia" w:hAnsi="Cambria"/>
        </w:rPr>
        <w:t xml:space="preserve"> rank</w:t>
      </w:r>
      <w:r w:rsidR="00E551BB">
        <w:rPr>
          <w:rFonts w:ascii="Cambria" w:eastAsiaTheme="minorEastAsia" w:hAnsi="Cambria"/>
        </w:rPr>
        <w:t xml:space="preserve">s of the </w:t>
      </w:r>
      <w:r>
        <w:rPr>
          <w:rFonts w:ascii="Cambria" w:eastAsiaTheme="minorEastAsia" w:hAnsi="Cambria"/>
        </w:rPr>
        <w:t>MAE</w:t>
      </w:r>
      <w:r w:rsidR="00B63B89">
        <w:rPr>
          <w:rFonts w:ascii="Cambria" w:eastAsiaTheme="minorEastAsia" w:hAnsi="Cambria"/>
        </w:rPr>
        <w:t xml:space="preserve"> and</w:t>
      </w:r>
      <w:r w:rsidR="00E551BB">
        <w:rPr>
          <w:rFonts w:ascii="Cambria" w:eastAsiaTheme="minorEastAsia" w:hAnsi="Cambria"/>
        </w:rPr>
        <w:t xml:space="preserve"> forecast error var</w:t>
      </w:r>
      <w:r w:rsidR="002B3617">
        <w:rPr>
          <w:rFonts w:ascii="Cambria" w:eastAsiaTheme="minorEastAsia" w:hAnsi="Cambria"/>
        </w:rPr>
        <w:t>i</w:t>
      </w:r>
      <w:r w:rsidR="00E551BB">
        <w:rPr>
          <w:rFonts w:ascii="Cambria" w:eastAsiaTheme="minorEastAsia" w:hAnsi="Cambria"/>
        </w:rPr>
        <w:t>ance</w:t>
      </w:r>
      <w:r w:rsidR="00B63B89">
        <w:rPr>
          <w:rFonts w:ascii="Cambria" w:eastAsiaTheme="minorEastAsia" w:hAnsi="Cambria"/>
        </w:rPr>
        <w:t xml:space="preserve"> </w:t>
      </w:r>
      <w:r w:rsidR="00E551BB">
        <w:rPr>
          <w:rFonts w:ascii="Cambria" w:eastAsiaTheme="minorEastAsia" w:hAnsi="Cambria"/>
        </w:rPr>
        <w:t>across all forecasting models using</w:t>
      </w:r>
      <w:r w:rsidR="002B3617">
        <w:rPr>
          <w:rFonts w:ascii="Cambria" w:eastAsiaTheme="minorEastAsia" w:hAnsi="Cambria"/>
        </w:rPr>
        <w:t xml:space="preserve"> the original data and</w:t>
      </w:r>
      <w:r w:rsidR="00E551BB">
        <w:rPr>
          <w:rFonts w:ascii="Cambria" w:eastAsiaTheme="minorEastAsia" w:hAnsi="Cambria"/>
        </w:rPr>
        <w:t xml:space="preserve"> k-nTS+ swapping</w:t>
      </w:r>
      <w:r w:rsidR="00B63B89">
        <w:rPr>
          <w:rFonts w:ascii="Cambria" w:eastAsiaTheme="minorEastAsia" w:hAnsi="Cambria"/>
        </w:rPr>
        <w:t xml:space="preserve"> with </w:t>
      </w:r>
      <w:r w:rsidR="00B63B89">
        <w:rPr>
          <w:rFonts w:ascii="Cambria" w:eastAsiaTheme="minorEastAsia" w:hAnsi="Cambria"/>
          <w:vertAlign w:val="subscript"/>
        </w:rPr>
        <w:softHyphen/>
      </w:r>
      <m:oMath>
        <m:r>
          <w:rPr>
            <w:rFonts w:ascii="Cambria Math" w:eastAsiaTheme="minorEastAsia" w:hAnsi="Cambria Math"/>
            <w:vertAlign w:val="subscript"/>
          </w:rPr>
          <m:t>k=3</m:t>
        </m:r>
      </m:oMath>
      <w:r w:rsidR="00E551BB">
        <w:rPr>
          <w:rFonts w:ascii="Cambria" w:eastAsiaTheme="minorEastAsia" w:hAnsi="Cambria"/>
        </w:rPr>
        <w:t>.</w:t>
      </w:r>
      <w:r w:rsidR="003E5CCF">
        <w:rPr>
          <w:rFonts w:ascii="Cambria" w:eastAsiaTheme="minorEastAsia" w:hAnsi="Cambria"/>
        </w:rPr>
        <w:t xml:space="preserve"> </w:t>
      </w:r>
      <w:r w:rsidR="00080DA3">
        <w:rPr>
          <w:rFonts w:ascii="Cambria" w:hAnsi="Cambria"/>
        </w:rPr>
        <w:t>Past research found that complex</w:t>
      </w:r>
      <w:r w:rsidR="00080DA3" w:rsidRPr="00D76DF4">
        <w:rPr>
          <w:rFonts w:ascii="Cambria" w:hAnsi="Cambria"/>
        </w:rPr>
        <w:t xml:space="preserve"> forecasting models</w:t>
      </w:r>
      <w:r w:rsidR="00080DA3">
        <w:rPr>
          <w:rFonts w:ascii="Cambria" w:hAnsi="Cambria"/>
        </w:rPr>
        <w:t xml:space="preserve"> forecast</w:t>
      </w:r>
      <w:r w:rsidR="00080DA3" w:rsidRPr="00D76DF4">
        <w:rPr>
          <w:rFonts w:ascii="Cambria" w:hAnsi="Cambria"/>
        </w:rPr>
        <w:t xml:space="preserve"> more accurately than simple models using the monthly micro data </w:t>
      </w:r>
      <w:r w:rsidR="00080DA3">
        <w:rPr>
          <w:rFonts w:ascii="Cambria" w:hAnsi="Cambria"/>
        </w:rPr>
        <w:fldChar w:fldCharType="begin"/>
      </w:r>
      <w:r w:rsidR="00080DA3">
        <w:rPr>
          <w:rFonts w:ascii="Cambria" w:hAnsi="Cambria"/>
        </w:rPr>
        <w:instrText xml:space="preserve"> ADDIN ZOTERO_ITEM CSL_CITATION {"citationID":"6qGem1Am","properties":{"formattedCitation":"(Koning et al., 2005)","plainCitation":"(Koning et al., 2005)","noteIndex":0},"citationItems":[{"id":153,"uris":["http://zotero.org/users/8556523/items/GGSW9ND7"],"itemData":{"id":153,"type":"article-journal","abstract":"The main conclusions of the M3 competition were derived from the analyses of descriptive statistics with no formal statistical testing. One of the commentaries noted that the results had not been tested for statistical significance. This paper undertakes such an analysis by examining the primary findings of that competition. We introduce a new methodology that has not previously been used to evaluate economic forecasts: multiple comparisons. We use this technique to compare each method against the best and against the mean. We conclude that the accuracy of the various methods does differ significantly, and that some methods are significantly better than others. We confirm that there is no relationship between complexity and accuracy but also show that there is a significant relationship among the various measures of accuracy. Finally, we find that the M3 conclusion that a combination of methods is better than that of the methods being combined was not proven.","container-title":"International Journal of Forecasting","DOI":"10.1016/j.ijforecast.2004.10.003","ISSN":"01692070","issue":"3","journalAbbreviation":"International Journal of Forecasting","language":"en","page":"397-409","source":"DOI.org (Crossref)","title":"The M3 competition: Statistical tests of the results","title-short":"The M3 competition","volume":"21","author":[{"family":"Koning","given":"Alex J."},{"family":"Franses","given":"Philip Hans"},{"family":"Hibon","given":"Michèle"},{"family":"Stekler","given":"H.O."}],"issued":{"date-parts":[["2005",7]]}}}],"schema":"https://github.com/citation-style-language/schema/raw/master/csl-citation.json"} </w:instrText>
      </w:r>
      <w:r w:rsidR="00080DA3">
        <w:rPr>
          <w:rFonts w:ascii="Cambria" w:hAnsi="Cambria"/>
        </w:rPr>
        <w:fldChar w:fldCharType="separate"/>
      </w:r>
      <w:r w:rsidR="00080DA3" w:rsidRPr="00D76DF4">
        <w:rPr>
          <w:rFonts w:ascii="Cambria" w:hAnsi="Cambria"/>
        </w:rPr>
        <w:t>(Koning et al., 2005)</w:t>
      </w:r>
      <w:r w:rsidR="00080DA3">
        <w:rPr>
          <w:rFonts w:ascii="Cambria" w:hAnsi="Cambria"/>
        </w:rPr>
        <w:fldChar w:fldCharType="end"/>
      </w:r>
      <w:r w:rsidR="00080DA3">
        <w:rPr>
          <w:rFonts w:ascii="Cambria" w:hAnsi="Cambria"/>
        </w:rPr>
        <w:t xml:space="preserve">.  </w:t>
      </w:r>
      <w:r>
        <w:rPr>
          <w:rFonts w:ascii="Cambria" w:eastAsiaTheme="minorEastAsia" w:hAnsi="Cambria"/>
        </w:rPr>
        <w:t>T</w:t>
      </w:r>
      <w:r w:rsidR="00584B43">
        <w:rPr>
          <w:rFonts w:ascii="Cambria" w:eastAsiaTheme="minorEastAsia" w:hAnsi="Cambria"/>
        </w:rPr>
        <w:t xml:space="preserve">he results </w:t>
      </w:r>
      <w:r w:rsidR="00E551BB">
        <w:rPr>
          <w:rFonts w:ascii="Cambria" w:eastAsiaTheme="minorEastAsia" w:hAnsi="Cambria"/>
        </w:rPr>
        <w:t>show that k-nTS+</w:t>
      </w:r>
      <w:r w:rsidR="00584B43">
        <w:rPr>
          <w:rFonts w:ascii="Cambria" w:eastAsiaTheme="minorEastAsia" w:hAnsi="Cambria"/>
        </w:rPr>
        <w:t xml:space="preserve"> </w:t>
      </w:r>
      <w:r w:rsidR="00CE6DF6">
        <w:rPr>
          <w:rFonts w:ascii="Cambria" w:eastAsiaTheme="minorEastAsia" w:hAnsi="Cambria"/>
        </w:rPr>
        <w:t xml:space="preserve">swapping </w:t>
      </w:r>
      <w:r w:rsidR="00584B43">
        <w:rPr>
          <w:rFonts w:ascii="Cambria" w:eastAsiaTheme="minorEastAsia" w:hAnsi="Cambria"/>
        </w:rPr>
        <w:t>preserve</w:t>
      </w:r>
      <w:r w:rsidR="00E551BB">
        <w:rPr>
          <w:rFonts w:ascii="Cambria" w:eastAsiaTheme="minorEastAsia" w:hAnsi="Cambria"/>
        </w:rPr>
        <w:t>s</w:t>
      </w:r>
      <w:r w:rsidR="00584B43">
        <w:rPr>
          <w:rFonts w:ascii="Cambria" w:eastAsiaTheme="minorEastAsia" w:hAnsi="Cambria"/>
        </w:rPr>
        <w:t xml:space="preserve"> the ranking of the best and worst models on MAE</w:t>
      </w:r>
      <w:r w:rsidR="00E551BB">
        <w:rPr>
          <w:rFonts w:ascii="Cambria" w:eastAsiaTheme="minorEastAsia" w:hAnsi="Cambria"/>
        </w:rPr>
        <w:t xml:space="preserve">.  </w:t>
      </w:r>
      <w:r w:rsidR="002B3617">
        <w:rPr>
          <w:rFonts w:ascii="Cambria" w:eastAsiaTheme="minorEastAsia" w:hAnsi="Cambria"/>
        </w:rPr>
        <w:t>Univariate</w:t>
      </w:r>
      <w:r w:rsidR="00584B43">
        <w:rPr>
          <w:rFonts w:ascii="Cambria" w:eastAsiaTheme="minorEastAsia" w:hAnsi="Cambria"/>
        </w:rPr>
        <w:t xml:space="preserve"> models (SES and DES) moved up in the ranking and more complex models (Auto-ARIMA and RNN) moved down.</w:t>
      </w:r>
    </w:p>
    <w:p w14:paraId="7F95471E" w14:textId="77777777" w:rsidR="002B4C7D" w:rsidRDefault="002B4C7D" w:rsidP="00402BB6">
      <w:pPr>
        <w:rPr>
          <w:rFonts w:ascii="Cambria" w:eastAsiaTheme="minorEastAsia" w:hAnsi="Cambria"/>
        </w:rPr>
      </w:pPr>
    </w:p>
    <w:p w14:paraId="03881857" w14:textId="10A844B6" w:rsidR="00203B27" w:rsidRPr="00B14387" w:rsidRDefault="00203B27" w:rsidP="00203B27">
      <w:pPr>
        <w:rPr>
          <w:rFonts w:ascii="Cambria" w:eastAsiaTheme="minorEastAsia" w:hAnsi="Cambria"/>
        </w:rPr>
      </w:pPr>
      <w:r>
        <w:rPr>
          <w:rFonts w:ascii="Cambria" w:eastAsiaTheme="minorEastAsia" w:hAnsi="Cambria"/>
          <w:b/>
          <w:bCs/>
        </w:rPr>
        <w:t xml:space="preserve">Table </w:t>
      </w:r>
      <w:r w:rsidR="0098486F">
        <w:rPr>
          <w:rFonts w:ascii="Cambria" w:eastAsiaTheme="minorEastAsia" w:hAnsi="Cambria"/>
          <w:b/>
          <w:bCs/>
        </w:rPr>
        <w:t>4</w:t>
      </w:r>
      <w:r>
        <w:rPr>
          <w:rFonts w:ascii="Cambria" w:eastAsiaTheme="minorEastAsia" w:hAnsi="Cambria"/>
          <w:b/>
          <w:bCs/>
        </w:rPr>
        <w:t xml:space="preserve">: </w:t>
      </w:r>
      <w:r w:rsidR="0085203D" w:rsidRPr="00657CD6">
        <w:rPr>
          <w:rFonts w:ascii="Cambria" w:eastAsiaTheme="minorEastAsia" w:hAnsi="Cambria"/>
          <w:b/>
          <w:bCs/>
        </w:rPr>
        <w:t>Ranks</w:t>
      </w:r>
      <w:r w:rsidRPr="00657CD6">
        <w:rPr>
          <w:rFonts w:ascii="Cambria" w:eastAsiaTheme="minorEastAsia" w:hAnsi="Cambria"/>
          <w:b/>
          <w:bCs/>
        </w:rPr>
        <w:t xml:space="preserve"> of MAE</w:t>
      </w:r>
      <w:r w:rsidR="0098486F" w:rsidRPr="00657CD6">
        <w:rPr>
          <w:rFonts w:ascii="Cambria" w:eastAsiaTheme="minorEastAsia" w:hAnsi="Cambria"/>
          <w:b/>
          <w:bCs/>
        </w:rPr>
        <w:t xml:space="preserve"> and</w:t>
      </w:r>
      <w:r w:rsidRPr="00657CD6">
        <w:rPr>
          <w:rFonts w:ascii="Cambria" w:eastAsiaTheme="minorEastAsia" w:hAnsi="Cambria"/>
          <w:b/>
          <w:bCs/>
        </w:rPr>
        <w:t xml:space="preserve"> </w:t>
      </w:r>
      <w:r w:rsidR="009D71C2">
        <w:rPr>
          <w:rFonts w:ascii="Cambria" w:eastAsiaTheme="minorEastAsia" w:hAnsi="Cambria"/>
          <w:b/>
          <w:bCs/>
        </w:rPr>
        <w:t>standard deviation of forecast error</w:t>
      </w:r>
      <w:r w:rsidR="00AF73C1" w:rsidRPr="00657CD6">
        <w:rPr>
          <w:rFonts w:ascii="Cambria" w:eastAsiaTheme="minorEastAsia" w:hAnsi="Cambria"/>
          <w:b/>
          <w:bCs/>
        </w:rPr>
        <w:t xml:space="preserve"> </w:t>
      </w:r>
      <w:r w:rsidR="0085203D" w:rsidRPr="00657CD6">
        <w:rPr>
          <w:rFonts w:ascii="Cambria" w:eastAsiaTheme="minorEastAsia" w:hAnsi="Cambria"/>
          <w:b/>
          <w:bCs/>
        </w:rPr>
        <w:t>for</w:t>
      </w:r>
      <w:r w:rsidRPr="00657CD6">
        <w:rPr>
          <w:rFonts w:ascii="Cambria" w:eastAsiaTheme="minorEastAsia" w:hAnsi="Cambria"/>
          <w:b/>
          <w:bCs/>
        </w:rPr>
        <w:t xml:space="preserve"> the original data </w:t>
      </w:r>
      <w:r w:rsidR="0085203D" w:rsidRPr="00657CD6">
        <w:rPr>
          <w:rFonts w:ascii="Cambria" w:eastAsiaTheme="minorEastAsia" w:hAnsi="Cambria"/>
          <w:b/>
          <w:bCs/>
        </w:rPr>
        <w:t>and</w:t>
      </w:r>
      <w:r w:rsidRPr="00657CD6">
        <w:rPr>
          <w:rFonts w:ascii="Cambria" w:eastAsiaTheme="minorEastAsia" w:hAnsi="Cambria"/>
          <w:b/>
          <w:bCs/>
        </w:rPr>
        <w:t xml:space="preserve"> the </w:t>
      </w:r>
      <w:r w:rsidR="0023020A" w:rsidRPr="00657CD6">
        <w:rPr>
          <w:rFonts w:ascii="Cambria" w:eastAsiaTheme="minorEastAsia" w:hAnsi="Cambria"/>
          <w:b/>
          <w:bCs/>
        </w:rPr>
        <w:t>k</w:t>
      </w:r>
      <w:r w:rsidR="0085203D" w:rsidRPr="00657CD6">
        <w:rPr>
          <w:rFonts w:ascii="Cambria" w:eastAsiaTheme="minorEastAsia" w:hAnsi="Cambria"/>
          <w:b/>
          <w:bCs/>
        </w:rPr>
        <w:t>-</w:t>
      </w:r>
      <w:r w:rsidR="0023020A" w:rsidRPr="00657CD6">
        <w:rPr>
          <w:rFonts w:ascii="Cambria" w:eastAsiaTheme="minorEastAsia" w:hAnsi="Cambria"/>
          <w:b/>
          <w:bCs/>
        </w:rPr>
        <w:t>n</w:t>
      </w:r>
      <w:r w:rsidR="0085203D" w:rsidRPr="00657CD6">
        <w:rPr>
          <w:rFonts w:ascii="Cambria" w:eastAsiaTheme="minorEastAsia" w:hAnsi="Cambria"/>
          <w:b/>
          <w:bCs/>
        </w:rPr>
        <w:t>TS</w:t>
      </w:r>
      <w:r w:rsidR="0023020A" w:rsidRPr="00657CD6">
        <w:rPr>
          <w:rFonts w:ascii="Cambria" w:eastAsiaTheme="minorEastAsia" w:hAnsi="Cambria"/>
          <w:b/>
          <w:bCs/>
        </w:rPr>
        <w:t xml:space="preserve">+ </w:t>
      </w:r>
      <w:r w:rsidR="0085203D" w:rsidRPr="00657CD6">
        <w:rPr>
          <w:rFonts w:ascii="Cambria" w:eastAsiaTheme="minorEastAsia" w:hAnsi="Cambria"/>
          <w:b/>
          <w:bCs/>
        </w:rPr>
        <w:t xml:space="preserve">swapping </w:t>
      </w:r>
      <w:r w:rsidR="0023020A" w:rsidRPr="00657CD6">
        <w:rPr>
          <w:rFonts w:ascii="Cambria" w:eastAsiaTheme="minorEastAsia" w:hAnsi="Cambria"/>
          <w:b/>
          <w:bCs/>
        </w:rPr>
        <w:t>(</w:t>
      </w:r>
      <w:r w:rsidR="0023020A" w:rsidRPr="00657CD6">
        <w:rPr>
          <w:rFonts w:ascii="Cambria" w:eastAsiaTheme="minorEastAsia" w:hAnsi="Cambria"/>
          <w:b/>
          <w:bCs/>
          <w:i/>
          <w:iCs/>
        </w:rPr>
        <w:t>k</w:t>
      </w:r>
      <w:r w:rsidR="0023020A" w:rsidRPr="00657CD6">
        <w:rPr>
          <w:rFonts w:ascii="Cambria" w:eastAsiaTheme="minorEastAsia" w:hAnsi="Cambria"/>
          <w:b/>
          <w:bCs/>
        </w:rPr>
        <w:t>=3) data</w:t>
      </w:r>
      <w:r w:rsidRPr="00657CD6">
        <w:rPr>
          <w:rFonts w:ascii="Cambria" w:eastAsiaTheme="minorEastAsia" w:hAnsi="Cambria"/>
          <w:b/>
          <w:bCs/>
        </w:rPr>
        <w:t>.</w:t>
      </w:r>
      <w:r>
        <w:rPr>
          <w:rFonts w:ascii="Cambria" w:eastAsiaTheme="minorEastAsia" w:hAnsi="Cambria"/>
        </w:rPr>
        <w:t xml:space="preserve"> </w:t>
      </w:r>
    </w:p>
    <w:tbl>
      <w:tblPr>
        <w:tblStyle w:val="TableGrid"/>
        <w:tblW w:w="0" w:type="auto"/>
        <w:tblLook w:val="04A0" w:firstRow="1" w:lastRow="0" w:firstColumn="1" w:lastColumn="0" w:noHBand="0" w:noVBand="1"/>
      </w:tblPr>
      <w:tblGrid>
        <w:gridCol w:w="1557"/>
        <w:gridCol w:w="1558"/>
        <w:gridCol w:w="1558"/>
        <w:gridCol w:w="1802"/>
        <w:gridCol w:w="2610"/>
      </w:tblGrid>
      <w:tr w:rsidR="0085203D" w14:paraId="38487085" w14:textId="77777777" w:rsidTr="009D71C2">
        <w:tc>
          <w:tcPr>
            <w:tcW w:w="1557" w:type="dxa"/>
          </w:tcPr>
          <w:p w14:paraId="171A7AB4" w14:textId="77777777" w:rsidR="0085203D" w:rsidRDefault="0085203D" w:rsidP="00F675C9">
            <w:pPr>
              <w:jc w:val="center"/>
              <w:rPr>
                <w:rFonts w:ascii="Cambria" w:eastAsiaTheme="minorEastAsia" w:hAnsi="Cambria"/>
              </w:rPr>
            </w:pPr>
          </w:p>
        </w:tc>
        <w:tc>
          <w:tcPr>
            <w:tcW w:w="3116" w:type="dxa"/>
            <w:gridSpan w:val="2"/>
          </w:tcPr>
          <w:p w14:paraId="6DE20E99" w14:textId="77777777" w:rsidR="0085203D" w:rsidRDefault="0085203D" w:rsidP="00F675C9">
            <w:pPr>
              <w:jc w:val="center"/>
              <w:rPr>
                <w:rFonts w:ascii="Cambria" w:eastAsiaTheme="minorEastAsia" w:hAnsi="Cambria"/>
              </w:rPr>
            </w:pPr>
            <w:r>
              <w:rPr>
                <w:rFonts w:ascii="Cambria" w:eastAsiaTheme="minorEastAsia" w:hAnsi="Cambria"/>
              </w:rPr>
              <w:t>MAE Ranks</w:t>
            </w:r>
          </w:p>
        </w:tc>
        <w:tc>
          <w:tcPr>
            <w:tcW w:w="4412" w:type="dxa"/>
            <w:gridSpan w:val="2"/>
          </w:tcPr>
          <w:p w14:paraId="1457012A" w14:textId="26F21943" w:rsidR="0085203D" w:rsidRDefault="009D71C2" w:rsidP="00F675C9">
            <w:pPr>
              <w:jc w:val="center"/>
              <w:rPr>
                <w:rFonts w:ascii="Cambria" w:eastAsiaTheme="minorEastAsia" w:hAnsi="Cambria"/>
              </w:rPr>
            </w:pPr>
            <w:r>
              <w:rPr>
                <w:rFonts w:ascii="Cambria" w:eastAsiaTheme="minorEastAsia" w:hAnsi="Cambria"/>
              </w:rPr>
              <w:t>Standard Deviation of Forecast Error</w:t>
            </w:r>
            <w:r w:rsidR="00AF73C1">
              <w:rPr>
                <w:rFonts w:ascii="Cambria" w:eastAsiaTheme="minorEastAsia" w:hAnsi="Cambria"/>
              </w:rPr>
              <w:t xml:space="preserve"> </w:t>
            </w:r>
            <w:r w:rsidR="0085203D">
              <w:rPr>
                <w:rFonts w:ascii="Cambria" w:eastAsiaTheme="minorEastAsia" w:hAnsi="Cambria"/>
              </w:rPr>
              <w:t>Ranks</w:t>
            </w:r>
          </w:p>
        </w:tc>
      </w:tr>
      <w:tr w:rsidR="0085203D" w14:paraId="2130912F" w14:textId="77777777" w:rsidTr="009D71C2">
        <w:tc>
          <w:tcPr>
            <w:tcW w:w="1557" w:type="dxa"/>
          </w:tcPr>
          <w:p w14:paraId="4E115F6E" w14:textId="77777777" w:rsidR="0085203D" w:rsidRDefault="0085203D" w:rsidP="00F675C9">
            <w:pPr>
              <w:rPr>
                <w:rFonts w:ascii="Cambria" w:eastAsiaTheme="minorEastAsia" w:hAnsi="Cambria"/>
              </w:rPr>
            </w:pPr>
            <w:r>
              <w:rPr>
                <w:rFonts w:ascii="Cambria" w:eastAsiaTheme="minorEastAsia" w:hAnsi="Cambria"/>
              </w:rPr>
              <w:t>Model</w:t>
            </w:r>
          </w:p>
        </w:tc>
        <w:tc>
          <w:tcPr>
            <w:tcW w:w="1558" w:type="dxa"/>
          </w:tcPr>
          <w:p w14:paraId="0B86D2E2" w14:textId="77777777" w:rsidR="0085203D" w:rsidRDefault="0085203D" w:rsidP="00F675C9">
            <w:pPr>
              <w:rPr>
                <w:rFonts w:ascii="Cambria" w:eastAsiaTheme="minorEastAsia" w:hAnsi="Cambria"/>
              </w:rPr>
            </w:pPr>
            <w:r>
              <w:rPr>
                <w:rFonts w:ascii="Cambria" w:eastAsiaTheme="minorEastAsia" w:hAnsi="Cambria"/>
              </w:rPr>
              <w:t>Original</w:t>
            </w:r>
          </w:p>
        </w:tc>
        <w:tc>
          <w:tcPr>
            <w:tcW w:w="1558" w:type="dxa"/>
          </w:tcPr>
          <w:p w14:paraId="4E54EC5C" w14:textId="77777777" w:rsidR="0085203D" w:rsidRDefault="0085203D" w:rsidP="00F675C9">
            <w:pPr>
              <w:rPr>
                <w:rFonts w:ascii="Cambria" w:eastAsiaTheme="minorEastAsia" w:hAnsi="Cambria"/>
              </w:rPr>
            </w:pPr>
            <w:r>
              <w:rPr>
                <w:rFonts w:ascii="Cambria" w:eastAsiaTheme="minorEastAsia" w:hAnsi="Cambria"/>
              </w:rPr>
              <w:t>Protected</w:t>
            </w:r>
          </w:p>
        </w:tc>
        <w:tc>
          <w:tcPr>
            <w:tcW w:w="1802" w:type="dxa"/>
          </w:tcPr>
          <w:p w14:paraId="2AFC7178" w14:textId="77777777" w:rsidR="0085203D" w:rsidRDefault="0085203D" w:rsidP="00F675C9">
            <w:pPr>
              <w:rPr>
                <w:rFonts w:ascii="Cambria" w:eastAsiaTheme="minorEastAsia" w:hAnsi="Cambria"/>
              </w:rPr>
            </w:pPr>
            <w:r>
              <w:rPr>
                <w:rFonts w:ascii="Cambria" w:eastAsiaTheme="minorEastAsia" w:hAnsi="Cambria"/>
              </w:rPr>
              <w:t>Original</w:t>
            </w:r>
          </w:p>
        </w:tc>
        <w:tc>
          <w:tcPr>
            <w:tcW w:w="2610" w:type="dxa"/>
          </w:tcPr>
          <w:p w14:paraId="3199DF96" w14:textId="77777777" w:rsidR="0085203D" w:rsidRDefault="0085203D" w:rsidP="00F675C9">
            <w:pPr>
              <w:rPr>
                <w:rFonts w:ascii="Cambria" w:eastAsiaTheme="minorEastAsia" w:hAnsi="Cambria"/>
              </w:rPr>
            </w:pPr>
            <w:r>
              <w:rPr>
                <w:rFonts w:ascii="Cambria" w:eastAsiaTheme="minorEastAsia" w:hAnsi="Cambria"/>
              </w:rPr>
              <w:t>Protected</w:t>
            </w:r>
          </w:p>
        </w:tc>
      </w:tr>
      <w:tr w:rsidR="0085203D" w14:paraId="3579832B" w14:textId="77777777" w:rsidTr="009D71C2">
        <w:tc>
          <w:tcPr>
            <w:tcW w:w="1557" w:type="dxa"/>
          </w:tcPr>
          <w:p w14:paraId="5F3E7823" w14:textId="77777777" w:rsidR="0085203D" w:rsidRDefault="0085203D" w:rsidP="00F675C9">
            <w:pPr>
              <w:rPr>
                <w:rFonts w:ascii="Cambria" w:eastAsiaTheme="minorEastAsia" w:hAnsi="Cambria"/>
              </w:rPr>
            </w:pPr>
            <w:r>
              <w:rPr>
                <w:rFonts w:ascii="Cambria" w:eastAsiaTheme="minorEastAsia" w:hAnsi="Cambria"/>
              </w:rPr>
              <w:t>TES</w:t>
            </w:r>
          </w:p>
        </w:tc>
        <w:tc>
          <w:tcPr>
            <w:tcW w:w="1558" w:type="dxa"/>
          </w:tcPr>
          <w:p w14:paraId="7A93BC2A" w14:textId="5E11B581" w:rsidR="0085203D" w:rsidRDefault="0085203D" w:rsidP="00F675C9">
            <w:pPr>
              <w:rPr>
                <w:rFonts w:ascii="Cambria" w:eastAsiaTheme="minorEastAsia" w:hAnsi="Cambria"/>
              </w:rPr>
            </w:pPr>
            <w:r>
              <w:rPr>
                <w:rFonts w:ascii="Cambria" w:eastAsiaTheme="minorEastAsia" w:hAnsi="Cambria"/>
              </w:rPr>
              <w:t>1</w:t>
            </w:r>
            <w:r w:rsidR="00304C09">
              <w:rPr>
                <w:rFonts w:ascii="Cambria" w:eastAsiaTheme="minorEastAsia" w:hAnsi="Cambria"/>
              </w:rPr>
              <w:t xml:space="preserve"> (637.90)</w:t>
            </w:r>
          </w:p>
        </w:tc>
        <w:tc>
          <w:tcPr>
            <w:tcW w:w="1558" w:type="dxa"/>
          </w:tcPr>
          <w:p w14:paraId="10A69537" w14:textId="6E97DC56" w:rsidR="0085203D" w:rsidRDefault="0085203D" w:rsidP="00F675C9">
            <w:pPr>
              <w:rPr>
                <w:rFonts w:ascii="Cambria" w:eastAsiaTheme="minorEastAsia" w:hAnsi="Cambria"/>
              </w:rPr>
            </w:pPr>
            <w:r>
              <w:rPr>
                <w:rFonts w:ascii="Cambria" w:eastAsiaTheme="minorEastAsia" w:hAnsi="Cambria"/>
              </w:rPr>
              <w:t>1</w:t>
            </w:r>
            <w:r w:rsidR="00304C09">
              <w:rPr>
                <w:rFonts w:ascii="Cambria" w:eastAsiaTheme="minorEastAsia" w:hAnsi="Cambria"/>
              </w:rPr>
              <w:t xml:space="preserve"> (731.30)</w:t>
            </w:r>
          </w:p>
        </w:tc>
        <w:tc>
          <w:tcPr>
            <w:tcW w:w="1802" w:type="dxa"/>
          </w:tcPr>
          <w:p w14:paraId="61B71F7E" w14:textId="4C870833" w:rsidR="0085203D" w:rsidRDefault="0085203D" w:rsidP="00F675C9">
            <w:pPr>
              <w:rPr>
                <w:rFonts w:ascii="Cambria" w:eastAsiaTheme="minorEastAsia" w:hAnsi="Cambria"/>
              </w:rPr>
            </w:pPr>
            <w:r>
              <w:rPr>
                <w:rFonts w:ascii="Cambria" w:eastAsiaTheme="minorEastAsia" w:hAnsi="Cambria"/>
              </w:rPr>
              <w:t>2</w:t>
            </w:r>
            <w:r w:rsidR="00AF73C1">
              <w:rPr>
                <w:rFonts w:ascii="Cambria" w:eastAsiaTheme="minorEastAsia" w:hAnsi="Cambria"/>
              </w:rPr>
              <w:t xml:space="preserve"> (859.30)</w:t>
            </w:r>
          </w:p>
        </w:tc>
        <w:tc>
          <w:tcPr>
            <w:tcW w:w="2610" w:type="dxa"/>
          </w:tcPr>
          <w:p w14:paraId="49400DAC" w14:textId="5D346BBD" w:rsidR="0085203D" w:rsidRDefault="0085203D" w:rsidP="00F675C9">
            <w:pPr>
              <w:rPr>
                <w:rFonts w:ascii="Cambria" w:eastAsiaTheme="minorEastAsia" w:hAnsi="Cambria"/>
              </w:rPr>
            </w:pPr>
            <w:r>
              <w:rPr>
                <w:rFonts w:ascii="Cambria" w:eastAsiaTheme="minorEastAsia" w:hAnsi="Cambria"/>
              </w:rPr>
              <w:t>4</w:t>
            </w:r>
            <w:r w:rsidR="00AF73C1">
              <w:rPr>
                <w:rFonts w:ascii="Cambria" w:eastAsiaTheme="minorEastAsia" w:hAnsi="Cambria"/>
              </w:rPr>
              <w:t xml:space="preserve"> (920.57)</w:t>
            </w:r>
          </w:p>
        </w:tc>
      </w:tr>
      <w:tr w:rsidR="0085203D" w14:paraId="512A3ED3" w14:textId="77777777" w:rsidTr="009D71C2">
        <w:tc>
          <w:tcPr>
            <w:tcW w:w="1557" w:type="dxa"/>
          </w:tcPr>
          <w:p w14:paraId="11A9D56D" w14:textId="4DAE0635" w:rsidR="0085203D" w:rsidRDefault="00B26DE2" w:rsidP="00F675C9">
            <w:pPr>
              <w:rPr>
                <w:rFonts w:ascii="Cambria" w:eastAsiaTheme="minorEastAsia" w:hAnsi="Cambria"/>
              </w:rPr>
            </w:pPr>
            <w:r>
              <w:rPr>
                <w:rFonts w:ascii="Cambria" w:eastAsiaTheme="minorEastAsia" w:hAnsi="Cambria"/>
              </w:rPr>
              <w:t>Auto-</w:t>
            </w:r>
            <w:r w:rsidR="0085203D">
              <w:rPr>
                <w:rFonts w:ascii="Cambria" w:eastAsiaTheme="minorEastAsia" w:hAnsi="Cambria"/>
              </w:rPr>
              <w:t>ARIMA</w:t>
            </w:r>
          </w:p>
        </w:tc>
        <w:tc>
          <w:tcPr>
            <w:tcW w:w="1558" w:type="dxa"/>
          </w:tcPr>
          <w:p w14:paraId="3B6D710B" w14:textId="2E06FDDC" w:rsidR="0085203D" w:rsidRDefault="0085203D" w:rsidP="00F675C9">
            <w:pPr>
              <w:rPr>
                <w:rFonts w:ascii="Cambria" w:eastAsiaTheme="minorEastAsia" w:hAnsi="Cambria"/>
              </w:rPr>
            </w:pPr>
            <w:r>
              <w:rPr>
                <w:rFonts w:ascii="Cambria" w:eastAsiaTheme="minorEastAsia" w:hAnsi="Cambria"/>
              </w:rPr>
              <w:t>2</w:t>
            </w:r>
            <w:r w:rsidR="00304C09">
              <w:rPr>
                <w:rFonts w:ascii="Cambria" w:eastAsiaTheme="minorEastAsia" w:hAnsi="Cambria"/>
              </w:rPr>
              <w:t xml:space="preserve"> (646.07)</w:t>
            </w:r>
          </w:p>
        </w:tc>
        <w:tc>
          <w:tcPr>
            <w:tcW w:w="1558" w:type="dxa"/>
          </w:tcPr>
          <w:p w14:paraId="7096808B" w14:textId="0FDAA926" w:rsidR="0085203D" w:rsidRDefault="0085203D" w:rsidP="00F675C9">
            <w:pPr>
              <w:rPr>
                <w:rFonts w:ascii="Cambria" w:eastAsiaTheme="minorEastAsia" w:hAnsi="Cambria"/>
              </w:rPr>
            </w:pPr>
            <w:r>
              <w:rPr>
                <w:rFonts w:ascii="Cambria" w:eastAsiaTheme="minorEastAsia" w:hAnsi="Cambria"/>
              </w:rPr>
              <w:t>4</w:t>
            </w:r>
            <w:r w:rsidR="00304C09">
              <w:rPr>
                <w:rFonts w:ascii="Cambria" w:eastAsiaTheme="minorEastAsia" w:hAnsi="Cambria"/>
              </w:rPr>
              <w:t xml:space="preserve"> (</w:t>
            </w:r>
            <w:r w:rsidR="00AF73C1">
              <w:rPr>
                <w:rFonts w:ascii="Cambria" w:eastAsiaTheme="minorEastAsia" w:hAnsi="Cambria"/>
              </w:rPr>
              <w:t>764.83)</w:t>
            </w:r>
          </w:p>
        </w:tc>
        <w:tc>
          <w:tcPr>
            <w:tcW w:w="1802" w:type="dxa"/>
          </w:tcPr>
          <w:p w14:paraId="58CE549F" w14:textId="737B193B" w:rsidR="0085203D" w:rsidRDefault="0085203D" w:rsidP="00F675C9">
            <w:pPr>
              <w:rPr>
                <w:rFonts w:ascii="Cambria" w:eastAsiaTheme="minorEastAsia" w:hAnsi="Cambria"/>
              </w:rPr>
            </w:pPr>
            <w:r>
              <w:rPr>
                <w:rFonts w:ascii="Cambria" w:eastAsiaTheme="minorEastAsia" w:hAnsi="Cambria"/>
              </w:rPr>
              <w:t>1</w:t>
            </w:r>
            <w:r w:rsidR="00AF73C1">
              <w:rPr>
                <w:rFonts w:ascii="Cambria" w:eastAsiaTheme="minorEastAsia" w:hAnsi="Cambria"/>
              </w:rPr>
              <w:t xml:space="preserve"> (834.78)</w:t>
            </w:r>
          </w:p>
        </w:tc>
        <w:tc>
          <w:tcPr>
            <w:tcW w:w="2610" w:type="dxa"/>
          </w:tcPr>
          <w:p w14:paraId="7E9148FA" w14:textId="392DED06" w:rsidR="0085203D" w:rsidRDefault="0085203D" w:rsidP="00F675C9">
            <w:pPr>
              <w:rPr>
                <w:rFonts w:ascii="Cambria" w:eastAsiaTheme="minorEastAsia" w:hAnsi="Cambria"/>
              </w:rPr>
            </w:pPr>
            <w:r>
              <w:rPr>
                <w:rFonts w:ascii="Cambria" w:eastAsiaTheme="minorEastAsia" w:hAnsi="Cambria"/>
              </w:rPr>
              <w:t>1</w:t>
            </w:r>
            <w:r w:rsidR="00AF73C1">
              <w:rPr>
                <w:rFonts w:ascii="Cambria" w:eastAsiaTheme="minorEastAsia" w:hAnsi="Cambria"/>
              </w:rPr>
              <w:t xml:space="preserve"> (897.67)</w:t>
            </w:r>
          </w:p>
        </w:tc>
      </w:tr>
      <w:tr w:rsidR="0085203D" w14:paraId="19958B0C" w14:textId="77777777" w:rsidTr="009D71C2">
        <w:tc>
          <w:tcPr>
            <w:tcW w:w="1557" w:type="dxa"/>
          </w:tcPr>
          <w:p w14:paraId="5CB9029C" w14:textId="77777777" w:rsidR="0085203D" w:rsidRDefault="0085203D" w:rsidP="00F675C9">
            <w:pPr>
              <w:rPr>
                <w:rFonts w:ascii="Cambria" w:eastAsiaTheme="minorEastAsia" w:hAnsi="Cambria"/>
              </w:rPr>
            </w:pPr>
            <w:r>
              <w:rPr>
                <w:rFonts w:ascii="Cambria" w:eastAsiaTheme="minorEastAsia" w:hAnsi="Cambria"/>
              </w:rPr>
              <w:t>RNN</w:t>
            </w:r>
          </w:p>
        </w:tc>
        <w:tc>
          <w:tcPr>
            <w:tcW w:w="1558" w:type="dxa"/>
          </w:tcPr>
          <w:p w14:paraId="40A61255" w14:textId="763D0BCF" w:rsidR="0085203D" w:rsidRDefault="0085203D" w:rsidP="00F675C9">
            <w:pPr>
              <w:rPr>
                <w:rFonts w:ascii="Cambria" w:eastAsiaTheme="minorEastAsia" w:hAnsi="Cambria"/>
              </w:rPr>
            </w:pPr>
            <w:r>
              <w:rPr>
                <w:rFonts w:ascii="Cambria" w:eastAsiaTheme="minorEastAsia" w:hAnsi="Cambria"/>
              </w:rPr>
              <w:t>3</w:t>
            </w:r>
            <w:r w:rsidR="00304C09">
              <w:rPr>
                <w:rFonts w:ascii="Cambria" w:eastAsiaTheme="minorEastAsia" w:hAnsi="Cambria"/>
              </w:rPr>
              <w:t xml:space="preserve"> (665.38)</w:t>
            </w:r>
          </w:p>
        </w:tc>
        <w:tc>
          <w:tcPr>
            <w:tcW w:w="1558" w:type="dxa"/>
          </w:tcPr>
          <w:p w14:paraId="3E1A23CA" w14:textId="6290A97E" w:rsidR="0085203D" w:rsidRDefault="0085203D" w:rsidP="00F675C9">
            <w:pPr>
              <w:rPr>
                <w:rFonts w:ascii="Cambria" w:eastAsiaTheme="minorEastAsia" w:hAnsi="Cambria"/>
              </w:rPr>
            </w:pPr>
            <w:r>
              <w:rPr>
                <w:rFonts w:ascii="Cambria" w:eastAsiaTheme="minorEastAsia" w:hAnsi="Cambria"/>
              </w:rPr>
              <w:t>5</w:t>
            </w:r>
            <w:r w:rsidR="00AF73C1">
              <w:rPr>
                <w:rFonts w:ascii="Cambria" w:eastAsiaTheme="minorEastAsia" w:hAnsi="Cambria"/>
              </w:rPr>
              <w:t xml:space="preserve"> (783.15)</w:t>
            </w:r>
          </w:p>
        </w:tc>
        <w:tc>
          <w:tcPr>
            <w:tcW w:w="1802" w:type="dxa"/>
          </w:tcPr>
          <w:p w14:paraId="0BDBDF37" w14:textId="47324774" w:rsidR="0085203D" w:rsidRDefault="0085203D" w:rsidP="00F675C9">
            <w:pPr>
              <w:rPr>
                <w:rFonts w:ascii="Cambria" w:eastAsiaTheme="minorEastAsia" w:hAnsi="Cambria"/>
              </w:rPr>
            </w:pPr>
            <w:r>
              <w:rPr>
                <w:rFonts w:ascii="Cambria" w:eastAsiaTheme="minorEastAsia" w:hAnsi="Cambria"/>
              </w:rPr>
              <w:t>5</w:t>
            </w:r>
            <w:r w:rsidR="00AF73C1">
              <w:rPr>
                <w:rFonts w:ascii="Cambria" w:eastAsiaTheme="minorEastAsia" w:hAnsi="Cambria"/>
              </w:rPr>
              <w:t xml:space="preserve"> (883.86)</w:t>
            </w:r>
          </w:p>
        </w:tc>
        <w:tc>
          <w:tcPr>
            <w:tcW w:w="2610" w:type="dxa"/>
          </w:tcPr>
          <w:p w14:paraId="0D0F0ADD" w14:textId="066107B0" w:rsidR="0085203D" w:rsidRDefault="0085203D" w:rsidP="00F675C9">
            <w:pPr>
              <w:rPr>
                <w:rFonts w:ascii="Cambria" w:eastAsiaTheme="minorEastAsia" w:hAnsi="Cambria"/>
              </w:rPr>
            </w:pPr>
            <w:r>
              <w:rPr>
                <w:rFonts w:ascii="Cambria" w:eastAsiaTheme="minorEastAsia" w:hAnsi="Cambria"/>
              </w:rPr>
              <w:t>5</w:t>
            </w:r>
            <w:r w:rsidR="00AF73C1">
              <w:rPr>
                <w:rFonts w:ascii="Cambria" w:eastAsiaTheme="minorEastAsia" w:hAnsi="Cambria"/>
              </w:rPr>
              <w:t xml:space="preserve"> (966.35)</w:t>
            </w:r>
          </w:p>
        </w:tc>
      </w:tr>
      <w:tr w:rsidR="0085203D" w14:paraId="370FFBF4" w14:textId="77777777" w:rsidTr="009D71C2">
        <w:tc>
          <w:tcPr>
            <w:tcW w:w="1557" w:type="dxa"/>
          </w:tcPr>
          <w:p w14:paraId="19041684" w14:textId="77777777" w:rsidR="0085203D" w:rsidRDefault="0085203D" w:rsidP="00F675C9">
            <w:pPr>
              <w:rPr>
                <w:rFonts w:ascii="Cambria" w:eastAsiaTheme="minorEastAsia" w:hAnsi="Cambria"/>
              </w:rPr>
            </w:pPr>
            <w:r>
              <w:rPr>
                <w:rFonts w:ascii="Cambria" w:eastAsiaTheme="minorEastAsia" w:hAnsi="Cambria"/>
              </w:rPr>
              <w:t>DES</w:t>
            </w:r>
          </w:p>
        </w:tc>
        <w:tc>
          <w:tcPr>
            <w:tcW w:w="1558" w:type="dxa"/>
          </w:tcPr>
          <w:p w14:paraId="4CE0808C" w14:textId="41DC3D7A" w:rsidR="0085203D" w:rsidRDefault="0085203D" w:rsidP="00F675C9">
            <w:pPr>
              <w:rPr>
                <w:rFonts w:ascii="Cambria" w:eastAsiaTheme="minorEastAsia" w:hAnsi="Cambria"/>
              </w:rPr>
            </w:pPr>
            <w:r>
              <w:rPr>
                <w:rFonts w:ascii="Cambria" w:eastAsiaTheme="minorEastAsia" w:hAnsi="Cambria"/>
              </w:rPr>
              <w:t>4</w:t>
            </w:r>
            <w:r w:rsidR="00304C09">
              <w:rPr>
                <w:rFonts w:ascii="Cambria" w:eastAsiaTheme="minorEastAsia" w:hAnsi="Cambria"/>
              </w:rPr>
              <w:t xml:space="preserve"> (680.54)</w:t>
            </w:r>
          </w:p>
        </w:tc>
        <w:tc>
          <w:tcPr>
            <w:tcW w:w="1558" w:type="dxa"/>
          </w:tcPr>
          <w:p w14:paraId="5BB05658" w14:textId="4CF5535A" w:rsidR="0085203D" w:rsidRDefault="0085203D" w:rsidP="00F675C9">
            <w:pPr>
              <w:rPr>
                <w:rFonts w:ascii="Cambria" w:eastAsiaTheme="minorEastAsia" w:hAnsi="Cambria"/>
              </w:rPr>
            </w:pPr>
            <w:r>
              <w:rPr>
                <w:rFonts w:ascii="Cambria" w:eastAsiaTheme="minorEastAsia" w:hAnsi="Cambria"/>
              </w:rPr>
              <w:t>2</w:t>
            </w:r>
            <w:r w:rsidR="00AF73C1">
              <w:rPr>
                <w:rFonts w:ascii="Cambria" w:eastAsiaTheme="minorEastAsia" w:hAnsi="Cambria"/>
              </w:rPr>
              <w:t xml:space="preserve"> (743.68)</w:t>
            </w:r>
          </w:p>
        </w:tc>
        <w:tc>
          <w:tcPr>
            <w:tcW w:w="1802" w:type="dxa"/>
          </w:tcPr>
          <w:p w14:paraId="16ED65DB" w14:textId="69AE7EFA" w:rsidR="0085203D" w:rsidRDefault="0085203D" w:rsidP="00F675C9">
            <w:pPr>
              <w:rPr>
                <w:rFonts w:ascii="Cambria" w:eastAsiaTheme="minorEastAsia" w:hAnsi="Cambria"/>
              </w:rPr>
            </w:pPr>
            <w:r>
              <w:rPr>
                <w:rFonts w:ascii="Cambria" w:eastAsiaTheme="minorEastAsia" w:hAnsi="Cambria"/>
              </w:rPr>
              <w:t>3</w:t>
            </w:r>
            <w:r w:rsidR="00AF73C1">
              <w:rPr>
                <w:rFonts w:ascii="Cambria" w:eastAsiaTheme="minorEastAsia" w:hAnsi="Cambria"/>
              </w:rPr>
              <w:t xml:space="preserve"> (866.35)</w:t>
            </w:r>
          </w:p>
        </w:tc>
        <w:tc>
          <w:tcPr>
            <w:tcW w:w="2610" w:type="dxa"/>
          </w:tcPr>
          <w:p w14:paraId="2C694E03" w14:textId="558BD717" w:rsidR="0085203D" w:rsidRDefault="0085203D" w:rsidP="00F675C9">
            <w:pPr>
              <w:rPr>
                <w:rFonts w:ascii="Cambria" w:eastAsiaTheme="minorEastAsia" w:hAnsi="Cambria"/>
              </w:rPr>
            </w:pPr>
            <w:r>
              <w:rPr>
                <w:rFonts w:ascii="Cambria" w:eastAsiaTheme="minorEastAsia" w:hAnsi="Cambria"/>
              </w:rPr>
              <w:t>2</w:t>
            </w:r>
            <w:r w:rsidR="00AF73C1">
              <w:rPr>
                <w:rFonts w:ascii="Cambria" w:eastAsiaTheme="minorEastAsia" w:hAnsi="Cambria"/>
              </w:rPr>
              <w:t xml:space="preserve"> (901.22)</w:t>
            </w:r>
          </w:p>
        </w:tc>
      </w:tr>
      <w:tr w:rsidR="0085203D" w14:paraId="09167E93" w14:textId="77777777" w:rsidTr="009D71C2">
        <w:tc>
          <w:tcPr>
            <w:tcW w:w="1557" w:type="dxa"/>
          </w:tcPr>
          <w:p w14:paraId="7B4192A8" w14:textId="77777777" w:rsidR="0085203D" w:rsidRDefault="0085203D" w:rsidP="00F675C9">
            <w:pPr>
              <w:rPr>
                <w:rFonts w:ascii="Cambria" w:eastAsiaTheme="minorEastAsia" w:hAnsi="Cambria"/>
              </w:rPr>
            </w:pPr>
            <w:r>
              <w:rPr>
                <w:rFonts w:ascii="Cambria" w:eastAsiaTheme="minorEastAsia" w:hAnsi="Cambria"/>
              </w:rPr>
              <w:t>SES</w:t>
            </w:r>
          </w:p>
        </w:tc>
        <w:tc>
          <w:tcPr>
            <w:tcW w:w="1558" w:type="dxa"/>
          </w:tcPr>
          <w:p w14:paraId="1DA44120" w14:textId="7447A1D2" w:rsidR="0085203D" w:rsidRDefault="0085203D" w:rsidP="00F675C9">
            <w:pPr>
              <w:rPr>
                <w:rFonts w:ascii="Cambria" w:eastAsiaTheme="minorEastAsia" w:hAnsi="Cambria"/>
              </w:rPr>
            </w:pPr>
            <w:r>
              <w:rPr>
                <w:rFonts w:ascii="Cambria" w:eastAsiaTheme="minorEastAsia" w:hAnsi="Cambria"/>
              </w:rPr>
              <w:t>5</w:t>
            </w:r>
            <w:r w:rsidR="00304C09">
              <w:rPr>
                <w:rFonts w:ascii="Cambria" w:eastAsiaTheme="minorEastAsia" w:hAnsi="Cambria"/>
              </w:rPr>
              <w:t xml:space="preserve"> (686.71)</w:t>
            </w:r>
          </w:p>
        </w:tc>
        <w:tc>
          <w:tcPr>
            <w:tcW w:w="1558" w:type="dxa"/>
          </w:tcPr>
          <w:p w14:paraId="41633979" w14:textId="23E4B309" w:rsidR="0085203D" w:rsidRDefault="0085203D" w:rsidP="00F675C9">
            <w:pPr>
              <w:rPr>
                <w:rFonts w:ascii="Cambria" w:eastAsiaTheme="minorEastAsia" w:hAnsi="Cambria"/>
              </w:rPr>
            </w:pPr>
            <w:r>
              <w:rPr>
                <w:rFonts w:ascii="Cambria" w:eastAsiaTheme="minorEastAsia" w:hAnsi="Cambria"/>
              </w:rPr>
              <w:t>3</w:t>
            </w:r>
            <w:r w:rsidR="00AF73C1">
              <w:rPr>
                <w:rFonts w:ascii="Cambria" w:eastAsiaTheme="minorEastAsia" w:hAnsi="Cambria"/>
              </w:rPr>
              <w:t xml:space="preserve"> (752.08)</w:t>
            </w:r>
          </w:p>
        </w:tc>
        <w:tc>
          <w:tcPr>
            <w:tcW w:w="1802" w:type="dxa"/>
          </w:tcPr>
          <w:p w14:paraId="16A0B06D" w14:textId="145B7740" w:rsidR="0085203D" w:rsidRDefault="0085203D" w:rsidP="00F675C9">
            <w:pPr>
              <w:rPr>
                <w:rFonts w:ascii="Cambria" w:eastAsiaTheme="minorEastAsia" w:hAnsi="Cambria"/>
              </w:rPr>
            </w:pPr>
            <w:r>
              <w:rPr>
                <w:rFonts w:ascii="Cambria" w:eastAsiaTheme="minorEastAsia" w:hAnsi="Cambria"/>
              </w:rPr>
              <w:t>4</w:t>
            </w:r>
            <w:r w:rsidR="00AF73C1">
              <w:rPr>
                <w:rFonts w:ascii="Cambria" w:eastAsiaTheme="minorEastAsia" w:hAnsi="Cambria"/>
              </w:rPr>
              <w:t xml:space="preserve"> (867.13)</w:t>
            </w:r>
          </w:p>
        </w:tc>
        <w:tc>
          <w:tcPr>
            <w:tcW w:w="2610" w:type="dxa"/>
          </w:tcPr>
          <w:p w14:paraId="2D9CF46E" w14:textId="2D895C7A" w:rsidR="0085203D" w:rsidRDefault="0085203D" w:rsidP="00F675C9">
            <w:pPr>
              <w:rPr>
                <w:rFonts w:ascii="Cambria" w:eastAsiaTheme="minorEastAsia" w:hAnsi="Cambria"/>
              </w:rPr>
            </w:pPr>
            <w:r>
              <w:rPr>
                <w:rFonts w:ascii="Cambria" w:eastAsiaTheme="minorEastAsia" w:hAnsi="Cambria"/>
              </w:rPr>
              <w:t>3</w:t>
            </w:r>
            <w:r w:rsidR="00AF73C1">
              <w:rPr>
                <w:rFonts w:ascii="Cambria" w:eastAsiaTheme="minorEastAsia" w:hAnsi="Cambria"/>
              </w:rPr>
              <w:t xml:space="preserve"> (914.20)</w:t>
            </w:r>
          </w:p>
        </w:tc>
      </w:tr>
      <w:tr w:rsidR="0085203D" w14:paraId="309175C9" w14:textId="77777777" w:rsidTr="009D71C2">
        <w:tc>
          <w:tcPr>
            <w:tcW w:w="1557" w:type="dxa"/>
          </w:tcPr>
          <w:p w14:paraId="3F02847A" w14:textId="77777777" w:rsidR="0085203D" w:rsidRDefault="0085203D" w:rsidP="00F675C9">
            <w:pPr>
              <w:rPr>
                <w:rFonts w:ascii="Cambria" w:eastAsiaTheme="minorEastAsia" w:hAnsi="Cambria"/>
              </w:rPr>
            </w:pPr>
            <w:r>
              <w:rPr>
                <w:rFonts w:ascii="Cambria" w:eastAsiaTheme="minorEastAsia" w:hAnsi="Cambria"/>
              </w:rPr>
              <w:t>LGBM</w:t>
            </w:r>
          </w:p>
        </w:tc>
        <w:tc>
          <w:tcPr>
            <w:tcW w:w="1558" w:type="dxa"/>
          </w:tcPr>
          <w:p w14:paraId="5EA10333" w14:textId="7C0993D2" w:rsidR="0085203D" w:rsidRDefault="0085203D" w:rsidP="00F675C9">
            <w:pPr>
              <w:rPr>
                <w:rFonts w:ascii="Cambria" w:eastAsiaTheme="minorEastAsia" w:hAnsi="Cambria"/>
              </w:rPr>
            </w:pPr>
            <w:r>
              <w:rPr>
                <w:rFonts w:ascii="Cambria" w:eastAsiaTheme="minorEastAsia" w:hAnsi="Cambria"/>
              </w:rPr>
              <w:t>6</w:t>
            </w:r>
            <w:r w:rsidR="00304C09">
              <w:rPr>
                <w:rFonts w:ascii="Cambria" w:eastAsiaTheme="minorEastAsia" w:hAnsi="Cambria"/>
              </w:rPr>
              <w:t xml:space="preserve"> (709.48)</w:t>
            </w:r>
          </w:p>
        </w:tc>
        <w:tc>
          <w:tcPr>
            <w:tcW w:w="1558" w:type="dxa"/>
          </w:tcPr>
          <w:p w14:paraId="6204B549" w14:textId="3A51C373" w:rsidR="0085203D" w:rsidRDefault="0085203D" w:rsidP="00F675C9">
            <w:pPr>
              <w:rPr>
                <w:rFonts w:ascii="Cambria" w:eastAsiaTheme="minorEastAsia" w:hAnsi="Cambria"/>
              </w:rPr>
            </w:pPr>
            <w:r>
              <w:rPr>
                <w:rFonts w:ascii="Cambria" w:eastAsiaTheme="minorEastAsia" w:hAnsi="Cambria"/>
              </w:rPr>
              <w:t>6</w:t>
            </w:r>
            <w:r w:rsidR="00AF73C1">
              <w:rPr>
                <w:rFonts w:ascii="Cambria" w:eastAsiaTheme="minorEastAsia" w:hAnsi="Cambria"/>
              </w:rPr>
              <w:t xml:space="preserve"> (809.00)</w:t>
            </w:r>
          </w:p>
        </w:tc>
        <w:tc>
          <w:tcPr>
            <w:tcW w:w="1802" w:type="dxa"/>
          </w:tcPr>
          <w:p w14:paraId="69AB91BA" w14:textId="0478CCF4" w:rsidR="0085203D" w:rsidRDefault="0085203D" w:rsidP="00F675C9">
            <w:pPr>
              <w:rPr>
                <w:rFonts w:ascii="Cambria" w:eastAsiaTheme="minorEastAsia" w:hAnsi="Cambria"/>
              </w:rPr>
            </w:pPr>
            <w:r>
              <w:rPr>
                <w:rFonts w:ascii="Cambria" w:eastAsiaTheme="minorEastAsia" w:hAnsi="Cambria"/>
              </w:rPr>
              <w:t>7</w:t>
            </w:r>
            <w:r w:rsidR="00AF73C1">
              <w:rPr>
                <w:rFonts w:ascii="Cambria" w:eastAsiaTheme="minorEastAsia" w:hAnsi="Cambria"/>
              </w:rPr>
              <w:t xml:space="preserve"> (919.67)</w:t>
            </w:r>
          </w:p>
        </w:tc>
        <w:tc>
          <w:tcPr>
            <w:tcW w:w="2610" w:type="dxa"/>
          </w:tcPr>
          <w:p w14:paraId="76026F19" w14:textId="5F7221BC" w:rsidR="0085203D" w:rsidRDefault="0085203D" w:rsidP="00F675C9">
            <w:pPr>
              <w:rPr>
                <w:rFonts w:ascii="Cambria" w:eastAsiaTheme="minorEastAsia" w:hAnsi="Cambria"/>
              </w:rPr>
            </w:pPr>
            <w:r>
              <w:rPr>
                <w:rFonts w:ascii="Cambria" w:eastAsiaTheme="minorEastAsia" w:hAnsi="Cambria"/>
              </w:rPr>
              <w:t>6</w:t>
            </w:r>
            <w:r w:rsidR="00AF73C1">
              <w:rPr>
                <w:rFonts w:ascii="Cambria" w:eastAsiaTheme="minorEastAsia" w:hAnsi="Cambria"/>
              </w:rPr>
              <w:t xml:space="preserve"> (982.35)</w:t>
            </w:r>
          </w:p>
        </w:tc>
      </w:tr>
      <w:tr w:rsidR="0085203D" w14:paraId="145A18D5" w14:textId="77777777" w:rsidTr="009D71C2">
        <w:tc>
          <w:tcPr>
            <w:tcW w:w="1557" w:type="dxa"/>
          </w:tcPr>
          <w:p w14:paraId="57605AE9" w14:textId="77777777" w:rsidR="0085203D" w:rsidRDefault="0085203D" w:rsidP="00F675C9">
            <w:pPr>
              <w:rPr>
                <w:rFonts w:ascii="Cambria" w:eastAsiaTheme="minorEastAsia" w:hAnsi="Cambria"/>
              </w:rPr>
            </w:pPr>
            <w:r>
              <w:rPr>
                <w:rFonts w:ascii="Cambria" w:eastAsiaTheme="minorEastAsia" w:hAnsi="Cambria"/>
              </w:rPr>
              <w:t>VAR</w:t>
            </w:r>
          </w:p>
        </w:tc>
        <w:tc>
          <w:tcPr>
            <w:tcW w:w="1558" w:type="dxa"/>
          </w:tcPr>
          <w:p w14:paraId="268C9402" w14:textId="6670E6B9" w:rsidR="0085203D" w:rsidRDefault="0085203D" w:rsidP="00F675C9">
            <w:pPr>
              <w:rPr>
                <w:rFonts w:ascii="Cambria" w:eastAsiaTheme="minorEastAsia" w:hAnsi="Cambria"/>
              </w:rPr>
            </w:pPr>
            <w:r>
              <w:rPr>
                <w:rFonts w:ascii="Cambria" w:eastAsiaTheme="minorEastAsia" w:hAnsi="Cambria"/>
              </w:rPr>
              <w:t>7</w:t>
            </w:r>
            <w:r w:rsidR="00304C09">
              <w:rPr>
                <w:rFonts w:ascii="Cambria" w:eastAsiaTheme="minorEastAsia" w:hAnsi="Cambria"/>
              </w:rPr>
              <w:t xml:space="preserve"> (773.90)</w:t>
            </w:r>
          </w:p>
        </w:tc>
        <w:tc>
          <w:tcPr>
            <w:tcW w:w="1558" w:type="dxa"/>
          </w:tcPr>
          <w:p w14:paraId="7A16D1C3" w14:textId="38FAA0BE" w:rsidR="0085203D" w:rsidRDefault="0085203D" w:rsidP="00F675C9">
            <w:pPr>
              <w:rPr>
                <w:rFonts w:ascii="Cambria" w:eastAsiaTheme="minorEastAsia" w:hAnsi="Cambria"/>
              </w:rPr>
            </w:pPr>
            <w:r>
              <w:rPr>
                <w:rFonts w:ascii="Cambria" w:eastAsiaTheme="minorEastAsia" w:hAnsi="Cambria"/>
              </w:rPr>
              <w:t>7</w:t>
            </w:r>
            <w:r w:rsidR="00AF73C1">
              <w:rPr>
                <w:rFonts w:ascii="Cambria" w:eastAsiaTheme="minorEastAsia" w:hAnsi="Cambria"/>
              </w:rPr>
              <w:t xml:space="preserve"> (883.07)</w:t>
            </w:r>
          </w:p>
        </w:tc>
        <w:tc>
          <w:tcPr>
            <w:tcW w:w="1802" w:type="dxa"/>
          </w:tcPr>
          <w:p w14:paraId="587A1927" w14:textId="2ED4337D" w:rsidR="0085203D" w:rsidRDefault="0085203D" w:rsidP="00F675C9">
            <w:pPr>
              <w:rPr>
                <w:rFonts w:ascii="Cambria" w:eastAsiaTheme="minorEastAsia" w:hAnsi="Cambria"/>
              </w:rPr>
            </w:pPr>
            <w:r>
              <w:rPr>
                <w:rFonts w:ascii="Cambria" w:eastAsiaTheme="minorEastAsia" w:hAnsi="Cambria"/>
              </w:rPr>
              <w:t>6</w:t>
            </w:r>
            <w:r w:rsidR="00AF73C1">
              <w:rPr>
                <w:rFonts w:ascii="Cambria" w:eastAsiaTheme="minorEastAsia" w:hAnsi="Cambria"/>
              </w:rPr>
              <w:t xml:space="preserve"> (892.62)</w:t>
            </w:r>
          </w:p>
        </w:tc>
        <w:tc>
          <w:tcPr>
            <w:tcW w:w="2610" w:type="dxa"/>
          </w:tcPr>
          <w:p w14:paraId="5F23DBFC" w14:textId="6CD0079B" w:rsidR="0085203D" w:rsidRDefault="0085203D" w:rsidP="00F675C9">
            <w:pPr>
              <w:rPr>
                <w:rFonts w:ascii="Cambria" w:eastAsiaTheme="minorEastAsia" w:hAnsi="Cambria"/>
              </w:rPr>
            </w:pPr>
            <w:r>
              <w:rPr>
                <w:rFonts w:ascii="Cambria" w:eastAsiaTheme="minorEastAsia" w:hAnsi="Cambria"/>
              </w:rPr>
              <w:t>7</w:t>
            </w:r>
            <w:r w:rsidR="00AF73C1">
              <w:rPr>
                <w:rFonts w:ascii="Cambria" w:eastAsiaTheme="minorEastAsia" w:hAnsi="Cambria"/>
              </w:rPr>
              <w:t xml:space="preserve"> (998.08)</w:t>
            </w:r>
          </w:p>
        </w:tc>
      </w:tr>
    </w:tbl>
    <w:p w14:paraId="260B92E5" w14:textId="77777777" w:rsidR="00203B27" w:rsidRDefault="00203B27" w:rsidP="00203B27">
      <w:pPr>
        <w:rPr>
          <w:rFonts w:ascii="Cambria" w:eastAsiaTheme="minorEastAsia" w:hAnsi="Cambria"/>
        </w:rPr>
      </w:pPr>
    </w:p>
    <w:p w14:paraId="43ACCC82" w14:textId="22DEFF77" w:rsidR="00C71EB9" w:rsidRDefault="00C71EB9" w:rsidP="002610ED">
      <w:pPr>
        <w:rPr>
          <w:rFonts w:ascii="Cambria" w:eastAsiaTheme="minorEastAsia" w:hAnsi="Cambria"/>
        </w:rPr>
      </w:pPr>
    </w:p>
    <w:p w14:paraId="71B07999" w14:textId="77777777" w:rsidR="00E00F04" w:rsidRDefault="00E00F04" w:rsidP="002610ED">
      <w:pPr>
        <w:rPr>
          <w:rFonts w:ascii="Cambria" w:eastAsiaTheme="minorEastAsia" w:hAnsi="Cambria"/>
        </w:rPr>
      </w:pPr>
    </w:p>
    <w:p w14:paraId="36612168" w14:textId="527500CA" w:rsidR="00C71EB9" w:rsidRDefault="003F4AF4" w:rsidP="00134519">
      <w:pPr>
        <w:pStyle w:val="ListParagraph"/>
        <w:numPr>
          <w:ilvl w:val="1"/>
          <w:numId w:val="1"/>
        </w:numPr>
        <w:rPr>
          <w:rFonts w:ascii="Cambria" w:eastAsiaTheme="minorEastAsia" w:hAnsi="Cambria"/>
          <w:i/>
          <w:iCs/>
        </w:rPr>
      </w:pPr>
      <w:r>
        <w:rPr>
          <w:rFonts w:ascii="Cambria" w:eastAsiaTheme="minorEastAsia" w:hAnsi="Cambria"/>
          <w:i/>
          <w:iCs/>
        </w:rPr>
        <w:t>Analysis of</w:t>
      </w:r>
      <w:r w:rsidR="00C71EB9">
        <w:rPr>
          <w:rFonts w:ascii="Cambria" w:eastAsiaTheme="minorEastAsia" w:hAnsi="Cambria"/>
          <w:i/>
          <w:iCs/>
        </w:rPr>
        <w:t xml:space="preserve"> Time Series Features</w:t>
      </w:r>
    </w:p>
    <w:p w14:paraId="07C1F302" w14:textId="77777777" w:rsidR="00A737E2" w:rsidRPr="00134519" w:rsidRDefault="00A737E2" w:rsidP="00251DAA">
      <w:pPr>
        <w:pStyle w:val="ListParagraph"/>
        <w:ind w:left="792"/>
        <w:rPr>
          <w:rFonts w:ascii="Cambria" w:eastAsiaTheme="minorEastAsia" w:hAnsi="Cambria"/>
          <w:i/>
          <w:iCs/>
        </w:rPr>
      </w:pPr>
    </w:p>
    <w:p w14:paraId="637EFB0C" w14:textId="5352F4D4" w:rsidR="00DC4863" w:rsidRPr="00134519" w:rsidRDefault="00DC4863" w:rsidP="00DC4863">
      <w:pPr>
        <w:pStyle w:val="ListParagraph"/>
        <w:numPr>
          <w:ilvl w:val="2"/>
          <w:numId w:val="1"/>
        </w:numPr>
        <w:rPr>
          <w:rFonts w:ascii="Cambria" w:hAnsi="Cambria"/>
          <w:i/>
          <w:iCs/>
        </w:rPr>
      </w:pPr>
      <w:r>
        <w:rPr>
          <w:rFonts w:ascii="Cambria" w:hAnsi="Cambria"/>
          <w:i/>
          <w:iCs/>
        </w:rPr>
        <w:t xml:space="preserve"> </w:t>
      </w:r>
      <w:r w:rsidR="0090764E">
        <w:rPr>
          <w:rFonts w:ascii="Cambria" w:hAnsi="Cambria"/>
          <w:i/>
          <w:iCs/>
        </w:rPr>
        <w:t>Importance</w:t>
      </w:r>
      <w:r>
        <w:rPr>
          <w:rFonts w:ascii="Cambria" w:hAnsi="Cambria"/>
          <w:i/>
          <w:iCs/>
        </w:rPr>
        <w:t xml:space="preserve"> of Time Series Features</w:t>
      </w:r>
    </w:p>
    <w:p w14:paraId="5B3A985A" w14:textId="131F3BD4" w:rsidR="00DC4863" w:rsidRPr="00DC4863" w:rsidRDefault="00DC4863" w:rsidP="00DE3D2E">
      <w:pPr>
        <w:rPr>
          <w:rFonts w:ascii="Cambria" w:eastAsiaTheme="minorEastAsia" w:hAnsi="Cambria"/>
        </w:rPr>
      </w:pPr>
    </w:p>
    <w:p w14:paraId="680FA2F1" w14:textId="2BFA59C8" w:rsidR="00806B94" w:rsidRDefault="00806B94" w:rsidP="00806B94">
      <w:pPr>
        <w:rPr>
          <w:rFonts w:ascii="Cambria" w:eastAsiaTheme="minorEastAsia" w:hAnsi="Cambria"/>
        </w:rPr>
      </w:pPr>
      <w:r>
        <w:rPr>
          <w:rFonts w:ascii="Cambria" w:eastAsiaTheme="minorEastAsia" w:hAnsi="Cambria"/>
        </w:rPr>
        <w:t xml:space="preserve">Let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κ</m:t>
            </m:r>
          </m:sup>
        </m:sSubSup>
      </m:oMath>
      <w:r>
        <w:rPr>
          <w:rFonts w:ascii="Cambria" w:eastAsiaTheme="minorEastAsia" w:hAnsi="Cambria"/>
        </w:rPr>
        <w:t xml:space="preserve"> denote one of the </w:t>
      </w:r>
      <m:oMath>
        <m:r>
          <m:rPr>
            <m:scr m:val="script"/>
          </m:rPr>
          <w:rPr>
            <w:rFonts w:ascii="Cambria Math" w:eastAsiaTheme="minorEastAsia" w:hAnsi="Cambria Math"/>
          </w:rPr>
          <m:t>K</m:t>
        </m:r>
      </m:oMath>
      <w:r>
        <w:rPr>
          <w:rFonts w:ascii="Cambria" w:eastAsiaTheme="minorEastAsia" w:hAnsi="Cambria"/>
        </w:rPr>
        <w:t xml:space="preserve"> nearest neighbor feature vectors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ascii="Cambria" w:eastAsiaTheme="minorEastAsia" w:hAnsi="Cambria"/>
        </w:rPr>
        <w:t xml:space="preserve">, where </w:t>
      </w:r>
      <m:oMath>
        <m:r>
          <m:rPr>
            <m:scr m:val="script"/>
          </m:rPr>
          <w:rPr>
            <w:rFonts w:ascii="Cambria Math" w:eastAsiaTheme="minorEastAsia" w:hAnsi="Cambria Math"/>
          </w:rPr>
          <m:t>K</m:t>
        </m:r>
      </m:oMath>
      <w:r>
        <w:rPr>
          <w:rFonts w:ascii="Cambria" w:eastAsiaTheme="minorEastAsia" w:hAnsi="Cambria"/>
        </w:rPr>
        <w:t xml:space="preserve"> is the number of nearest neighbors considered by RReliefF, and let </w:t>
      </w:r>
      <m:oMath>
        <m:sSubSup>
          <m:sSubSupPr>
            <m:ctrlPr>
              <w:rPr>
                <w:rFonts w:ascii="Cambria Math" w:eastAsiaTheme="minorEastAsia" w:hAnsi="Cambria Math"/>
                <w:i/>
              </w:rPr>
            </m:ctrlPr>
          </m:sSubSup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j</m:t>
            </m:r>
          </m:sub>
          <m:sup>
            <m:r>
              <m:rPr>
                <m:sty m:val="p"/>
              </m:rPr>
              <w:rPr>
                <w:rFonts w:ascii="Cambria Math" w:eastAsiaTheme="minorEastAsia" w:hAnsi="Cambria Math"/>
              </w:rPr>
              <m:t>κ</m:t>
            </m:r>
          </m:sup>
        </m:sSubSup>
      </m:oMath>
      <w:r>
        <w:rPr>
          <w:rFonts w:ascii="Cambria" w:eastAsiaTheme="minorEastAsia" w:hAnsi="Cambr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ϵ</m:t>
            </m:r>
          </m:e>
          <m:sub>
            <m:r>
              <m:rPr>
                <m:sty m:val="p"/>
              </m:rPr>
              <w:rPr>
                <w:rFonts w:ascii="Cambria Math" w:eastAsiaTheme="minorEastAsia" w:hAnsi="Cambria Math"/>
              </w:rPr>
              <m:t>j</m:t>
            </m:r>
          </m:sub>
        </m:sSub>
      </m:oMath>
      <w:r>
        <w:rPr>
          <w:rFonts w:ascii="Cambria" w:eastAsiaTheme="minorEastAsia" w:hAnsi="Cambria"/>
        </w:rPr>
        <w:t xml:space="preserve"> denote the forecast errors for the corresponding time series. Let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m:rPr>
                <m:sty m:val="p"/>
              </m:rPr>
              <w:rPr>
                <w:rFonts w:ascii="Cambria Math" w:eastAsiaTheme="minorEastAsia" w:hAnsi="Cambria Math"/>
              </w:rPr>
              <m:t>ϵ</m:t>
            </m:r>
          </m:sub>
        </m:sSub>
      </m:oMath>
      <w:r>
        <w:rPr>
          <w:rFonts w:ascii="Cambria" w:eastAsiaTheme="minorEastAsia" w:hAnsi="Cambr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m</m:t>
            </m:r>
          </m:sub>
        </m:sSub>
      </m:oMath>
      <w:r>
        <w:rPr>
          <w:rFonts w:ascii="Cambria" w:eastAsiaTheme="minorEastAsia" w:hAnsi="Cambria"/>
        </w:rPr>
        <w:t xml:space="preserve"> denote the events that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m:rPr>
                <m:sty m:val="p"/>
              </m:rPr>
              <w:rPr>
                <w:rFonts w:ascii="Cambria Math" w:eastAsiaTheme="minorEastAsia" w:hAnsi="Cambria Math"/>
              </w:rPr>
              <m:t>κ</m:t>
            </m:r>
          </m:sup>
        </m:sSubSup>
      </m:oMath>
      <w:r>
        <w:rPr>
          <w:rFonts w:ascii="Cambria" w:eastAsiaTheme="minorEastAsia" w:hAnsi="Cambria"/>
        </w:rPr>
        <w:t xml:space="preserve"> have different forecast errors and different values for feature </w:t>
      </w:r>
      <m:oMath>
        <m:r>
          <w:rPr>
            <w:rFonts w:ascii="Cambria Math" w:eastAsiaTheme="minorEastAsia" w:hAnsi="Cambria Math"/>
          </w:rPr>
          <m:t>m</m:t>
        </m:r>
      </m:oMath>
      <w:r>
        <w:rPr>
          <w:rFonts w:ascii="Cambria" w:eastAsiaTheme="minorEastAsia" w:hAnsi="Cambria"/>
        </w:rPr>
        <w:t xml:space="preserve">, respectively, conditional on being nearest neighbors. The RReliefF weight for feature </w:t>
      </w:r>
      <m:oMath>
        <m:r>
          <w:rPr>
            <w:rFonts w:ascii="Cambria Math" w:eastAsiaTheme="minorEastAsia" w:hAnsi="Cambria Math"/>
          </w:rPr>
          <m:t>m</m:t>
        </m:r>
      </m:oMath>
      <w:r>
        <w:rPr>
          <w:rFonts w:ascii="Cambria" w:eastAsiaTheme="minorEastAsia" w:hAnsi="Cambria"/>
        </w:rPr>
        <w:t xml:space="preserve"> approximates the difference in conditional probabilities, </w:t>
      </w:r>
    </w:p>
    <w:p w14:paraId="75AF7B07" w14:textId="77777777" w:rsidR="00806B94" w:rsidRDefault="00806B94" w:rsidP="00505702">
      <w:pPr>
        <w:rPr>
          <w:rFonts w:ascii="Cambria" w:eastAsiaTheme="minorEastAsia" w:hAnsi="Cambria"/>
        </w:rPr>
      </w:pPr>
    </w:p>
    <w:p w14:paraId="43C700AD" w14:textId="2D238A96" w:rsidR="007F4172" w:rsidRPr="00393234" w:rsidRDefault="00000000" w:rsidP="007F4172">
      <w:pPr>
        <w:jc w:val="center"/>
        <w:rPr>
          <w:rFonts w:ascii="Cambria" w:eastAsiaTheme="minorEastAsia" w:hAnsi="Cambr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m</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π</m:t>
                </m:r>
              </m:e>
              <m:sub>
                <m:r>
                  <w:rPr>
                    <w:rFonts w:ascii="Cambria Math" w:eastAsiaTheme="minorEastAsia" w:hAnsi="Cambria Math"/>
                    <w:sz w:val="28"/>
                    <w:szCs w:val="28"/>
                  </w:rPr>
                  <m:t>m</m:t>
                </m:r>
              </m:sub>
            </m:sSub>
          </m:e>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π</m:t>
                </m:r>
              </m:e>
              <m:sub>
                <m:r>
                  <m:rPr>
                    <m:sty m:val="p"/>
                  </m:rPr>
                  <w:rPr>
                    <w:rFonts w:ascii="Cambria Math" w:eastAsiaTheme="minorEastAsia" w:hAnsi="Cambria Math"/>
                    <w:sz w:val="28"/>
                    <w:szCs w:val="28"/>
                  </w:rPr>
                  <m:t>ϵ</m:t>
                </m:r>
              </m:sub>
            </m:sSub>
          </m:e>
        </m:d>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π</m:t>
                </m:r>
              </m:e>
              <m:sub>
                <m:r>
                  <w:rPr>
                    <w:rFonts w:ascii="Cambria Math" w:eastAsiaTheme="minorEastAsia" w:hAnsi="Cambria Math"/>
                    <w:sz w:val="28"/>
                    <w:szCs w:val="28"/>
                  </w:rPr>
                  <m:t>m</m:t>
                </m:r>
              </m:sub>
            </m:sSub>
          </m:e>
          <m:e>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π</m:t>
                </m:r>
              </m:e>
              <m:sub>
                <m:r>
                  <m:rPr>
                    <m:sty m:val="p"/>
                  </m:rPr>
                  <w:rPr>
                    <w:rFonts w:ascii="Cambria Math" w:eastAsiaTheme="minorEastAsia" w:hAnsi="Cambria Math"/>
                    <w:sz w:val="28"/>
                    <w:szCs w:val="28"/>
                  </w:rPr>
                  <m:t>ϵ</m:t>
                </m:r>
              </m:sub>
              <m:sup>
                <m:r>
                  <w:rPr>
                    <w:rFonts w:ascii="Cambria Math" w:eastAsiaTheme="minorEastAsia" w:hAnsi="Cambria Math"/>
                    <w:sz w:val="28"/>
                    <w:szCs w:val="28"/>
                  </w:rPr>
                  <m:t>c</m:t>
                </m:r>
              </m:sup>
            </m:sSubSup>
          </m:e>
        </m:d>
      </m:oMath>
      <w:r w:rsidR="00806B94">
        <w:rPr>
          <w:rFonts w:ascii="Cambria" w:eastAsiaTheme="minorEastAsia" w:hAnsi="Cambria"/>
          <w:sz w:val="28"/>
          <w:szCs w:val="28"/>
        </w:rPr>
        <w:t>.</w:t>
      </w:r>
    </w:p>
    <w:p w14:paraId="0F58E112" w14:textId="77777777" w:rsidR="007F4172" w:rsidRDefault="007F4172" w:rsidP="00505702">
      <w:pPr>
        <w:rPr>
          <w:rFonts w:ascii="Cambria" w:eastAsiaTheme="minorEastAsia" w:hAnsi="Cambria"/>
        </w:rPr>
      </w:pPr>
    </w:p>
    <w:p w14:paraId="76E1CA20" w14:textId="696B09A1" w:rsidR="00DE3D2E" w:rsidRPr="00393234" w:rsidRDefault="00806B94" w:rsidP="00150CD7">
      <w:pPr>
        <w:rPr>
          <w:rFonts w:ascii="Cambria" w:eastAsiaTheme="minorEastAsia" w:hAnsi="Cambria"/>
        </w:rPr>
      </w:pPr>
      <w:r>
        <w:rPr>
          <w:rFonts w:ascii="Cambria" w:eastAsiaTheme="minorEastAsia" w:hAnsi="Cambria"/>
        </w:rPr>
        <w:t xml:space="preserve">The RReliefF weights </w:t>
      </w:r>
      <w:r w:rsidR="00505702">
        <w:rPr>
          <w:rFonts w:ascii="Cambria" w:eastAsiaTheme="minorEastAsia" w:hAnsi="Cambria"/>
        </w:rPr>
        <w:t xml:space="preserve">approximate the difference between the probability that feature </w:t>
      </w:r>
      <m:oMath>
        <m:r>
          <w:rPr>
            <w:rFonts w:ascii="Cambria Math" w:eastAsiaTheme="minorEastAsia" w:hAnsi="Cambria Math"/>
          </w:rPr>
          <m:t>m</m:t>
        </m:r>
      </m:oMath>
      <w:r w:rsidR="00505702">
        <w:rPr>
          <w:rFonts w:ascii="Cambria" w:eastAsiaTheme="minorEastAsia" w:hAnsi="Cambria"/>
        </w:rPr>
        <w:t xml:space="preserve"> discriminates between series with different forecast errors, and the probability that feature </w:t>
      </w:r>
      <m:oMath>
        <m:r>
          <w:rPr>
            <w:rFonts w:ascii="Cambria Math" w:eastAsiaTheme="minorEastAsia" w:hAnsi="Cambria Math"/>
          </w:rPr>
          <m:t>m</m:t>
        </m:r>
      </m:oMath>
      <w:r w:rsidR="00505702">
        <w:rPr>
          <w:rFonts w:ascii="Cambria" w:eastAsiaTheme="minorEastAsia" w:hAnsi="Cambria"/>
        </w:rPr>
        <w:t xml:space="preserve"> discriminates between series with the same forecast error. </w:t>
      </w:r>
      <w:r w:rsidR="00393234">
        <w:rPr>
          <w:rFonts w:ascii="Cambria" w:eastAsiaTheme="minorEastAsia" w:hAnsi="Cambria"/>
        </w:rPr>
        <w:t xml:space="preserve">Features with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&gt; 0</m:t>
        </m:r>
      </m:oMath>
      <w:r w:rsidR="00393234">
        <w:rPr>
          <w:rFonts w:ascii="Cambria" w:eastAsiaTheme="minorEastAsia" w:hAnsi="Cambria"/>
        </w:rPr>
        <w:t xml:space="preserve"> have a higher probability of varying across series with different forecast errors than varying across series with similar forecast errors. If we swap</w:t>
      </w:r>
      <w:r w:rsidR="009A4792">
        <w:rPr>
          <w:rFonts w:ascii="Cambria" w:eastAsiaTheme="minorEastAsia" w:hAnsi="Cambria"/>
        </w:rPr>
        <w:t xml:space="preserve"> using</w:t>
      </w:r>
      <w:r w:rsidR="00393234">
        <w:rPr>
          <w:rFonts w:ascii="Cambria" w:eastAsiaTheme="minorEastAsia" w:hAnsi="Cambria"/>
        </w:rPr>
        <w:t xml:space="preserve"> features with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&gt;0</m:t>
        </m:r>
      </m:oMath>
      <w:r w:rsidR="00393234">
        <w:rPr>
          <w:rFonts w:ascii="Cambria" w:eastAsiaTheme="minorEastAsia" w:hAnsi="Cambria"/>
        </w:rPr>
        <w:t xml:space="preserve">, we will maintain the values of these features throughout the swapping process and </w:t>
      </w:r>
      <w:r w:rsidR="00150CD7">
        <w:rPr>
          <w:rFonts w:ascii="Cambria" w:eastAsiaTheme="minorEastAsia" w:hAnsi="Cambria"/>
        </w:rPr>
        <w:t>maintain</w:t>
      </w:r>
      <w:r w:rsidR="00393234">
        <w:rPr>
          <w:rFonts w:ascii="Cambria" w:eastAsiaTheme="minorEastAsia" w:hAnsi="Cambria"/>
        </w:rPr>
        <w:t xml:space="preserve"> forecast accuracy. </w:t>
      </w:r>
    </w:p>
    <w:p w14:paraId="05075FB7" w14:textId="77777777" w:rsidR="00393234" w:rsidRPr="00393234" w:rsidRDefault="00393234" w:rsidP="00327D52">
      <w:pPr>
        <w:tabs>
          <w:tab w:val="left" w:pos="1027"/>
        </w:tabs>
        <w:rPr>
          <w:rFonts w:ascii="Cambria" w:eastAsiaTheme="minorEastAsia" w:hAnsi="Cambria"/>
        </w:rPr>
      </w:pPr>
    </w:p>
    <w:p w14:paraId="735566D0" w14:textId="5F7ED193" w:rsidR="00327D52" w:rsidRDefault="00327D52" w:rsidP="00327D52">
      <w:pPr>
        <w:tabs>
          <w:tab w:val="left" w:pos="1027"/>
        </w:tabs>
        <w:rPr>
          <w:rFonts w:ascii="Cambria" w:eastAsiaTheme="minorEastAsia" w:hAnsi="Cambria"/>
        </w:rPr>
      </w:pPr>
      <w:r>
        <w:rPr>
          <w:rFonts w:ascii="Cambria" w:eastAsiaTheme="minorEastAsia" w:hAnsi="Cambria"/>
        </w:rPr>
        <w:lastRenderedPageBreak/>
        <w:t xml:space="preserve">Figure </w:t>
      </w:r>
      <w:r w:rsidR="00CC24C3">
        <w:rPr>
          <w:rFonts w:ascii="Cambria" w:eastAsiaTheme="minorEastAsia" w:hAnsi="Cambria"/>
        </w:rPr>
        <w:t>3</w:t>
      </w:r>
      <w:r>
        <w:rPr>
          <w:rFonts w:ascii="Cambria" w:eastAsiaTheme="minorEastAsia" w:hAnsi="Cambria"/>
        </w:rPr>
        <w:t xml:space="preserve"> shows the RReliefF weights for each of the 39 features averaged across </w:t>
      </w:r>
      <w:r w:rsidR="00E31ADA">
        <w:rPr>
          <w:rFonts w:ascii="Cambria" w:eastAsiaTheme="minorEastAsia" w:hAnsi="Cambria"/>
        </w:rPr>
        <w:t xml:space="preserve">all </w:t>
      </w:r>
      <w:r>
        <w:rPr>
          <w:rFonts w:ascii="Cambria" w:eastAsiaTheme="minorEastAsia" w:hAnsi="Cambria"/>
        </w:rPr>
        <w:t>forecasting models.</w:t>
      </w:r>
      <w:r w:rsidR="00667380">
        <w:rPr>
          <w:rFonts w:ascii="Cambria" w:eastAsiaTheme="minorEastAsia" w:hAnsi="Cambria"/>
        </w:rPr>
        <w:t xml:space="preserve">  </w:t>
      </w:r>
      <w:r w:rsidR="00515DE6">
        <w:rPr>
          <w:rFonts w:ascii="Cambria" w:eastAsiaTheme="minorEastAsia" w:hAnsi="Cambria"/>
        </w:rPr>
        <w:t>RReliefF was used to predict the absolute forecast errors for each model and series across the original and protected data sets.</w:t>
      </w:r>
      <w:r w:rsidR="00DE3D2E">
        <w:rPr>
          <w:rFonts w:ascii="Cambria" w:eastAsiaTheme="minorEastAsia" w:hAnsi="Cambria"/>
        </w:rPr>
        <w:t xml:space="preserve"> </w:t>
      </w:r>
      <w:r w:rsidR="00515DE6">
        <w:rPr>
          <w:rFonts w:ascii="Cambria" w:eastAsiaTheme="minorEastAsia" w:hAnsi="Cambria"/>
        </w:rPr>
        <w:t xml:space="preserve"> </w:t>
      </w:r>
      <w:r w:rsidR="00667380">
        <w:rPr>
          <w:rFonts w:ascii="Cambria" w:eastAsiaTheme="minorEastAsia" w:hAnsi="Cambria"/>
        </w:rPr>
        <w:t xml:space="preserve">Surprisingly, </w:t>
      </w:r>
      <w:r w:rsidR="007B661A">
        <w:rPr>
          <w:rFonts w:ascii="Cambria" w:eastAsiaTheme="minorEastAsia" w:hAnsi="Cambria"/>
          <w:i/>
          <w:iCs/>
        </w:rPr>
        <w:t xml:space="preserve">Hurst </w:t>
      </w:r>
      <w:r w:rsidR="00667380">
        <w:rPr>
          <w:rFonts w:ascii="Cambria" w:eastAsiaTheme="minorEastAsia" w:hAnsi="Cambria"/>
        </w:rPr>
        <w:t xml:space="preserve">and </w:t>
      </w:r>
      <w:r w:rsidR="007B661A">
        <w:rPr>
          <w:rFonts w:ascii="Cambria" w:eastAsiaTheme="minorEastAsia" w:hAnsi="Cambria"/>
          <w:i/>
          <w:iCs/>
        </w:rPr>
        <w:t xml:space="preserve">Spectral Entropy </w:t>
      </w:r>
      <w:r w:rsidR="00667380">
        <w:rPr>
          <w:rFonts w:ascii="Cambria" w:eastAsiaTheme="minorEastAsia" w:hAnsi="Cambria"/>
        </w:rPr>
        <w:t xml:space="preserve">had negative weights which implied they were not useful </w:t>
      </w:r>
      <w:r w:rsidR="00C10E05">
        <w:rPr>
          <w:rFonts w:ascii="Cambria" w:eastAsiaTheme="minorEastAsia" w:hAnsi="Cambria"/>
        </w:rPr>
        <w:t xml:space="preserve">to </w:t>
      </w:r>
      <w:r w:rsidR="000A7FF2">
        <w:rPr>
          <w:rFonts w:ascii="Cambria" w:eastAsiaTheme="minorEastAsia" w:hAnsi="Cambria"/>
        </w:rPr>
        <w:t>maintain</w:t>
      </w:r>
      <w:r w:rsidR="00C10E05">
        <w:rPr>
          <w:rFonts w:ascii="Cambria" w:eastAsiaTheme="minorEastAsia" w:hAnsi="Cambria"/>
        </w:rPr>
        <w:t xml:space="preserve"> forecast accuracy </w:t>
      </w:r>
      <w:r w:rsidR="00667380">
        <w:rPr>
          <w:rFonts w:ascii="Cambria" w:eastAsiaTheme="minorEastAsia" w:hAnsi="Cambria"/>
        </w:rPr>
        <w:t xml:space="preserve">for swapping in the protected data. </w:t>
      </w:r>
      <w:r w:rsidR="00642B92">
        <w:rPr>
          <w:rFonts w:ascii="Cambria" w:eastAsiaTheme="minorEastAsia" w:hAnsi="Cambria"/>
        </w:rPr>
        <w:t xml:space="preserve"> On the other hand,</w:t>
      </w:r>
      <w:r w:rsidR="007B661A">
        <w:rPr>
          <w:rFonts w:ascii="Cambria" w:eastAsiaTheme="minorEastAsia" w:hAnsi="Cambria"/>
        </w:rPr>
        <w:t xml:space="preserve"> </w:t>
      </w:r>
      <w:r w:rsidR="007B661A">
        <w:rPr>
          <w:rFonts w:ascii="Cambria" w:eastAsiaTheme="minorEastAsia" w:hAnsi="Cambria"/>
          <w:i/>
          <w:iCs/>
        </w:rPr>
        <w:t>Spike</w:t>
      </w:r>
      <w:r w:rsidR="001F471D">
        <w:rPr>
          <w:rFonts w:ascii="Cambria" w:eastAsiaTheme="minorEastAsia" w:hAnsi="Cambria"/>
        </w:rPr>
        <w:t xml:space="preserve">, </w:t>
      </w:r>
      <w:r w:rsidR="007B661A">
        <w:rPr>
          <w:rFonts w:ascii="Cambria" w:eastAsiaTheme="minorEastAsia" w:hAnsi="Cambria"/>
          <w:i/>
          <w:iCs/>
        </w:rPr>
        <w:t>Variance</w:t>
      </w:r>
      <w:r w:rsidR="001F471D">
        <w:rPr>
          <w:rFonts w:ascii="Cambria" w:eastAsiaTheme="minorEastAsia" w:hAnsi="Cambria"/>
        </w:rPr>
        <w:t>,</w:t>
      </w:r>
      <w:r w:rsidR="00642B92">
        <w:rPr>
          <w:rFonts w:ascii="Cambria" w:eastAsiaTheme="minorEastAsia" w:hAnsi="Cambria"/>
        </w:rPr>
        <w:t xml:space="preserve"> </w:t>
      </w:r>
      <w:r w:rsidR="00174E5B">
        <w:rPr>
          <w:rFonts w:ascii="Cambria" w:eastAsiaTheme="minorEastAsia" w:hAnsi="Cambria"/>
          <w:i/>
          <w:iCs/>
        </w:rPr>
        <w:t>Linearity</w:t>
      </w:r>
      <w:r w:rsidR="001F471D">
        <w:rPr>
          <w:rFonts w:ascii="Cambria" w:eastAsiaTheme="minorEastAsia" w:hAnsi="Cambria"/>
        </w:rPr>
        <w:t xml:space="preserve">, </w:t>
      </w:r>
      <w:r w:rsidR="007B661A">
        <w:rPr>
          <w:rFonts w:ascii="Cambria" w:eastAsiaTheme="minorEastAsia" w:hAnsi="Cambria"/>
          <w:i/>
          <w:iCs/>
        </w:rPr>
        <w:t>Max Level Shift</w:t>
      </w:r>
      <w:r w:rsidR="001F471D">
        <w:rPr>
          <w:rFonts w:ascii="Cambria" w:eastAsiaTheme="minorEastAsia" w:hAnsi="Cambria"/>
        </w:rPr>
        <w:t>,</w:t>
      </w:r>
      <w:r w:rsidR="00F5429B">
        <w:rPr>
          <w:rFonts w:ascii="Cambria" w:eastAsiaTheme="minorEastAsia" w:hAnsi="Cambria"/>
        </w:rPr>
        <w:t xml:space="preserve"> </w:t>
      </w:r>
      <w:r w:rsidR="007B661A">
        <w:rPr>
          <w:rFonts w:ascii="Cambria" w:eastAsiaTheme="minorEastAsia" w:hAnsi="Cambria"/>
          <w:i/>
          <w:iCs/>
        </w:rPr>
        <w:t>Max Variance Shift</w:t>
      </w:r>
      <w:r w:rsidR="00F5429B">
        <w:rPr>
          <w:rFonts w:ascii="Cambria" w:eastAsiaTheme="minorEastAsia" w:hAnsi="Cambria"/>
          <w:i/>
          <w:iCs/>
        </w:rPr>
        <w:t xml:space="preserve">, </w:t>
      </w:r>
      <w:r w:rsidR="00F5429B">
        <w:rPr>
          <w:rFonts w:ascii="Cambria" w:eastAsiaTheme="minorEastAsia" w:hAnsi="Cambria"/>
        </w:rPr>
        <w:t xml:space="preserve">and </w:t>
      </w:r>
      <w:r w:rsidR="00F5429B">
        <w:rPr>
          <w:rFonts w:ascii="Cambria" w:eastAsiaTheme="minorEastAsia" w:hAnsi="Cambria"/>
          <w:i/>
          <w:iCs/>
        </w:rPr>
        <w:t>Curvature</w:t>
      </w:r>
      <w:r w:rsidR="007B661A">
        <w:rPr>
          <w:rFonts w:ascii="Cambria" w:eastAsiaTheme="minorEastAsia" w:hAnsi="Cambria"/>
          <w:i/>
          <w:iCs/>
        </w:rPr>
        <w:t xml:space="preserve"> </w:t>
      </w:r>
      <w:r w:rsidR="00806BFB">
        <w:rPr>
          <w:rFonts w:ascii="Cambria" w:eastAsiaTheme="minorEastAsia" w:hAnsi="Cambria"/>
        </w:rPr>
        <w:t xml:space="preserve">had </w:t>
      </w:r>
      <w:r w:rsidR="001F471D">
        <w:rPr>
          <w:rFonts w:ascii="Cambria" w:eastAsiaTheme="minorEastAsia" w:hAnsi="Cambria"/>
        </w:rPr>
        <w:t xml:space="preserve">large </w:t>
      </w:r>
      <w:r w:rsidR="00806BFB">
        <w:rPr>
          <w:rFonts w:ascii="Cambria" w:eastAsiaTheme="minorEastAsia" w:hAnsi="Cambria"/>
        </w:rPr>
        <w:t xml:space="preserve">positive weights and </w:t>
      </w:r>
      <w:r w:rsidR="00642B92">
        <w:rPr>
          <w:rFonts w:ascii="Cambria" w:eastAsiaTheme="minorEastAsia" w:hAnsi="Cambria"/>
        </w:rPr>
        <w:t>were important t</w:t>
      </w:r>
      <w:r w:rsidR="000A7FF2">
        <w:rPr>
          <w:rFonts w:ascii="Cambria" w:eastAsiaTheme="minorEastAsia" w:hAnsi="Cambria"/>
        </w:rPr>
        <w:t>o maintain</w:t>
      </w:r>
      <w:r w:rsidR="00642B92">
        <w:rPr>
          <w:rFonts w:ascii="Cambria" w:eastAsiaTheme="minorEastAsia" w:hAnsi="Cambria"/>
        </w:rPr>
        <w:t xml:space="preserve"> forecast accuracy.</w:t>
      </w:r>
    </w:p>
    <w:p w14:paraId="2E563B1D" w14:textId="77777777" w:rsidR="00327D52" w:rsidRDefault="00327D52" w:rsidP="00327D52">
      <w:pPr>
        <w:tabs>
          <w:tab w:val="left" w:pos="1027"/>
        </w:tabs>
        <w:rPr>
          <w:rFonts w:ascii="Cambria" w:eastAsiaTheme="minorEastAsia" w:hAnsi="Cambria"/>
        </w:rPr>
      </w:pPr>
    </w:p>
    <w:p w14:paraId="3D26A39F" w14:textId="7854E7C2" w:rsidR="00327D52" w:rsidRPr="007B77A0" w:rsidRDefault="00327D52" w:rsidP="00327D52">
      <w:pPr>
        <w:tabs>
          <w:tab w:val="left" w:pos="1027"/>
        </w:tabs>
        <w:rPr>
          <w:rFonts w:ascii="Cambria" w:eastAsiaTheme="minorEastAsia" w:hAnsi="Cambria"/>
          <w:b/>
          <w:bCs/>
        </w:rPr>
      </w:pPr>
      <w:r>
        <w:rPr>
          <w:rFonts w:ascii="Cambria" w:eastAsiaTheme="minorEastAsia" w:hAnsi="Cambria"/>
          <w:b/>
          <w:bCs/>
        </w:rPr>
        <w:t xml:space="preserve">Figure </w:t>
      </w:r>
      <w:r w:rsidR="00C052D6">
        <w:rPr>
          <w:rFonts w:ascii="Cambria" w:eastAsiaTheme="minorEastAsia" w:hAnsi="Cambria"/>
          <w:b/>
          <w:bCs/>
        </w:rPr>
        <w:t>3</w:t>
      </w:r>
      <w:r>
        <w:rPr>
          <w:rFonts w:ascii="Cambria" w:eastAsiaTheme="minorEastAsia" w:hAnsi="Cambria"/>
          <w:b/>
          <w:bCs/>
        </w:rPr>
        <w:t xml:space="preserve">: RReliefF weights </w:t>
      </w:r>
      <w:r w:rsidR="009C58E6">
        <w:rPr>
          <w:rFonts w:ascii="Cambria" w:eastAsiaTheme="minorEastAsia" w:hAnsi="Cambria"/>
          <w:b/>
          <w:bCs/>
        </w:rPr>
        <w:t xml:space="preserve">averaged across the results </w:t>
      </w:r>
      <w:r w:rsidR="00253E29">
        <w:rPr>
          <w:rFonts w:ascii="Cambria" w:eastAsiaTheme="minorEastAsia" w:hAnsi="Cambria"/>
          <w:b/>
          <w:bCs/>
        </w:rPr>
        <w:t>of</w:t>
      </w:r>
      <w:r w:rsidR="009C58E6">
        <w:rPr>
          <w:rFonts w:ascii="Cambria" w:eastAsiaTheme="minorEastAsia" w:hAnsi="Cambria"/>
          <w:b/>
          <w:bCs/>
        </w:rPr>
        <w:t xml:space="preserve"> each</w:t>
      </w:r>
      <w:r>
        <w:rPr>
          <w:rFonts w:ascii="Cambria" w:eastAsiaTheme="minorEastAsia" w:hAnsi="Cambria"/>
          <w:b/>
          <w:bCs/>
        </w:rPr>
        <w:t xml:space="preserve"> forecasting model.</w:t>
      </w:r>
    </w:p>
    <w:p w14:paraId="0E5FEDAC" w14:textId="508DF38B" w:rsidR="00327D52" w:rsidRDefault="003F527E" w:rsidP="00327D52">
      <w:pPr>
        <w:tabs>
          <w:tab w:val="left" w:pos="1027"/>
        </w:tabs>
        <w:rPr>
          <w:rFonts w:ascii="Cambria" w:eastAsiaTheme="minorEastAsia" w:hAnsi="Cambria"/>
          <w:b/>
          <w:bCs/>
        </w:rPr>
      </w:pPr>
      <w:r>
        <w:rPr>
          <w:rFonts w:ascii="Cambria" w:eastAsiaTheme="minorEastAsia" w:hAnsi="Cambria"/>
          <w:b/>
          <w:bCs/>
          <w:noProof/>
        </w:rPr>
        <w:drawing>
          <wp:anchor distT="0" distB="0" distL="114300" distR="114300" simplePos="0" relativeHeight="251724800" behindDoc="0" locked="0" layoutInCell="1" allowOverlap="1" wp14:anchorId="4E141525" wp14:editId="70C4EB97">
            <wp:simplePos x="0" y="0"/>
            <wp:positionH relativeFrom="margin">
              <wp:align>right</wp:align>
            </wp:positionH>
            <wp:positionV relativeFrom="paragraph">
              <wp:posOffset>145056</wp:posOffset>
            </wp:positionV>
            <wp:extent cx="6101992" cy="3578087"/>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992" cy="35780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D89F9" w14:textId="388139AA" w:rsidR="00327D52" w:rsidRDefault="00327D52" w:rsidP="00327D52">
      <w:pPr>
        <w:tabs>
          <w:tab w:val="left" w:pos="1027"/>
        </w:tabs>
        <w:rPr>
          <w:rFonts w:ascii="Cambria" w:eastAsiaTheme="minorEastAsia" w:hAnsi="Cambria"/>
          <w:b/>
          <w:bCs/>
        </w:rPr>
      </w:pPr>
    </w:p>
    <w:p w14:paraId="1B12C890" w14:textId="6A087AC2" w:rsidR="00327D52" w:rsidRDefault="00327D52" w:rsidP="00327D52">
      <w:pPr>
        <w:tabs>
          <w:tab w:val="left" w:pos="1027"/>
        </w:tabs>
        <w:rPr>
          <w:rFonts w:ascii="Cambria" w:eastAsiaTheme="minorEastAsia" w:hAnsi="Cambria"/>
          <w:b/>
          <w:bCs/>
        </w:rPr>
      </w:pPr>
    </w:p>
    <w:p w14:paraId="3AA4EB25" w14:textId="490C6C81" w:rsidR="00327D52" w:rsidRDefault="00327D52" w:rsidP="00327D52">
      <w:pPr>
        <w:tabs>
          <w:tab w:val="left" w:pos="1027"/>
        </w:tabs>
        <w:rPr>
          <w:rFonts w:ascii="Cambria" w:eastAsiaTheme="minorEastAsia" w:hAnsi="Cambria"/>
          <w:b/>
          <w:bCs/>
        </w:rPr>
      </w:pPr>
    </w:p>
    <w:p w14:paraId="63DDB212" w14:textId="47FE4FBC" w:rsidR="00327D52" w:rsidRDefault="00327D52" w:rsidP="00327D52">
      <w:pPr>
        <w:tabs>
          <w:tab w:val="left" w:pos="1027"/>
        </w:tabs>
        <w:rPr>
          <w:rFonts w:ascii="Cambria" w:eastAsiaTheme="minorEastAsia" w:hAnsi="Cambria"/>
          <w:b/>
          <w:bCs/>
        </w:rPr>
      </w:pPr>
    </w:p>
    <w:p w14:paraId="4B054F41" w14:textId="77777777" w:rsidR="00327D52" w:rsidRDefault="00327D52" w:rsidP="00327D52">
      <w:pPr>
        <w:tabs>
          <w:tab w:val="left" w:pos="1027"/>
        </w:tabs>
        <w:rPr>
          <w:rFonts w:ascii="Cambria" w:eastAsiaTheme="minorEastAsia" w:hAnsi="Cambria"/>
          <w:b/>
          <w:bCs/>
        </w:rPr>
      </w:pPr>
    </w:p>
    <w:p w14:paraId="25BE4DFA" w14:textId="4185D4A8" w:rsidR="00327D52" w:rsidRDefault="00327D52" w:rsidP="00327D52">
      <w:pPr>
        <w:tabs>
          <w:tab w:val="left" w:pos="1027"/>
        </w:tabs>
        <w:rPr>
          <w:rFonts w:ascii="Cambria" w:eastAsiaTheme="minorEastAsia" w:hAnsi="Cambria"/>
          <w:b/>
          <w:bCs/>
        </w:rPr>
      </w:pPr>
    </w:p>
    <w:p w14:paraId="7C9C3DC0" w14:textId="1A4FCD21" w:rsidR="009C58E6" w:rsidRDefault="009C58E6" w:rsidP="00327D52">
      <w:pPr>
        <w:tabs>
          <w:tab w:val="left" w:pos="1027"/>
        </w:tabs>
        <w:rPr>
          <w:rFonts w:ascii="Cambria" w:eastAsiaTheme="minorEastAsia" w:hAnsi="Cambria"/>
          <w:b/>
          <w:bCs/>
        </w:rPr>
      </w:pPr>
    </w:p>
    <w:p w14:paraId="2E86C256" w14:textId="43831202" w:rsidR="009C58E6" w:rsidRDefault="009C58E6" w:rsidP="00327D52">
      <w:pPr>
        <w:tabs>
          <w:tab w:val="left" w:pos="1027"/>
        </w:tabs>
        <w:rPr>
          <w:rFonts w:ascii="Cambria" w:eastAsiaTheme="minorEastAsia" w:hAnsi="Cambria"/>
          <w:b/>
          <w:bCs/>
        </w:rPr>
      </w:pPr>
    </w:p>
    <w:p w14:paraId="1656B8A9" w14:textId="40AB3C93" w:rsidR="00951625" w:rsidRDefault="00951625" w:rsidP="00327D52">
      <w:pPr>
        <w:tabs>
          <w:tab w:val="left" w:pos="1027"/>
        </w:tabs>
        <w:rPr>
          <w:rFonts w:ascii="Cambria" w:eastAsiaTheme="minorEastAsia" w:hAnsi="Cambria"/>
          <w:b/>
          <w:bCs/>
        </w:rPr>
      </w:pPr>
    </w:p>
    <w:p w14:paraId="043FA647" w14:textId="1F02F31E" w:rsidR="00951625" w:rsidRDefault="00951625" w:rsidP="00327D52">
      <w:pPr>
        <w:tabs>
          <w:tab w:val="left" w:pos="1027"/>
        </w:tabs>
        <w:rPr>
          <w:rFonts w:ascii="Cambria" w:eastAsiaTheme="minorEastAsia" w:hAnsi="Cambria"/>
          <w:b/>
          <w:bCs/>
        </w:rPr>
      </w:pPr>
    </w:p>
    <w:p w14:paraId="4F358330" w14:textId="5F9E20B7" w:rsidR="00951625" w:rsidRDefault="00951625" w:rsidP="00327D52">
      <w:pPr>
        <w:tabs>
          <w:tab w:val="left" w:pos="1027"/>
        </w:tabs>
        <w:rPr>
          <w:rFonts w:ascii="Cambria" w:eastAsiaTheme="minorEastAsia" w:hAnsi="Cambria"/>
          <w:b/>
          <w:bCs/>
        </w:rPr>
      </w:pPr>
    </w:p>
    <w:p w14:paraId="5059EFC3" w14:textId="5F41754C" w:rsidR="00951625" w:rsidRDefault="00951625" w:rsidP="00327D52">
      <w:pPr>
        <w:tabs>
          <w:tab w:val="left" w:pos="1027"/>
        </w:tabs>
        <w:rPr>
          <w:rFonts w:ascii="Cambria" w:eastAsiaTheme="minorEastAsia" w:hAnsi="Cambria"/>
          <w:b/>
          <w:bCs/>
        </w:rPr>
      </w:pPr>
    </w:p>
    <w:p w14:paraId="6D3DC38B" w14:textId="5935B842" w:rsidR="00951625" w:rsidRDefault="00951625" w:rsidP="00327D52">
      <w:pPr>
        <w:tabs>
          <w:tab w:val="left" w:pos="1027"/>
        </w:tabs>
        <w:rPr>
          <w:rFonts w:ascii="Cambria" w:eastAsiaTheme="minorEastAsia" w:hAnsi="Cambria"/>
          <w:b/>
          <w:bCs/>
        </w:rPr>
      </w:pPr>
    </w:p>
    <w:p w14:paraId="7CEAA04D" w14:textId="224F0BDB" w:rsidR="00951625" w:rsidRDefault="00951625" w:rsidP="00327D52">
      <w:pPr>
        <w:tabs>
          <w:tab w:val="left" w:pos="1027"/>
        </w:tabs>
        <w:rPr>
          <w:rFonts w:ascii="Cambria" w:eastAsiaTheme="minorEastAsia" w:hAnsi="Cambria"/>
          <w:b/>
          <w:bCs/>
        </w:rPr>
      </w:pPr>
    </w:p>
    <w:p w14:paraId="4D86A766" w14:textId="485ADD49" w:rsidR="00951625" w:rsidRDefault="00951625" w:rsidP="00327D52">
      <w:pPr>
        <w:tabs>
          <w:tab w:val="left" w:pos="1027"/>
        </w:tabs>
        <w:rPr>
          <w:rFonts w:ascii="Cambria" w:eastAsiaTheme="minorEastAsia" w:hAnsi="Cambria"/>
          <w:b/>
          <w:bCs/>
        </w:rPr>
      </w:pPr>
    </w:p>
    <w:p w14:paraId="60E81468" w14:textId="6F990E85" w:rsidR="00951625" w:rsidRDefault="00951625" w:rsidP="00327D52">
      <w:pPr>
        <w:tabs>
          <w:tab w:val="left" w:pos="1027"/>
        </w:tabs>
        <w:rPr>
          <w:rFonts w:ascii="Cambria" w:eastAsiaTheme="minorEastAsia" w:hAnsi="Cambria"/>
          <w:b/>
          <w:bCs/>
        </w:rPr>
      </w:pPr>
    </w:p>
    <w:p w14:paraId="5DCEE5B9" w14:textId="5575C3AE" w:rsidR="00951625" w:rsidRDefault="00951625" w:rsidP="00327D52">
      <w:pPr>
        <w:tabs>
          <w:tab w:val="left" w:pos="1027"/>
        </w:tabs>
        <w:rPr>
          <w:rFonts w:ascii="Cambria" w:eastAsiaTheme="minorEastAsia" w:hAnsi="Cambria"/>
          <w:b/>
          <w:bCs/>
        </w:rPr>
      </w:pPr>
    </w:p>
    <w:p w14:paraId="21E0D091" w14:textId="04DFCD83" w:rsidR="00951625" w:rsidRDefault="00951625" w:rsidP="00327D52">
      <w:pPr>
        <w:tabs>
          <w:tab w:val="left" w:pos="1027"/>
        </w:tabs>
        <w:rPr>
          <w:rFonts w:ascii="Cambria" w:eastAsiaTheme="minorEastAsia" w:hAnsi="Cambria"/>
          <w:b/>
          <w:bCs/>
        </w:rPr>
      </w:pPr>
    </w:p>
    <w:p w14:paraId="18DBC813" w14:textId="6A25C581" w:rsidR="00951625" w:rsidRDefault="00951625" w:rsidP="00327D52">
      <w:pPr>
        <w:tabs>
          <w:tab w:val="left" w:pos="1027"/>
        </w:tabs>
        <w:rPr>
          <w:rFonts w:ascii="Cambria" w:eastAsiaTheme="minorEastAsia" w:hAnsi="Cambria"/>
          <w:b/>
          <w:bCs/>
        </w:rPr>
      </w:pPr>
    </w:p>
    <w:p w14:paraId="15C58F1C" w14:textId="77777777" w:rsidR="00951625" w:rsidRDefault="00951625" w:rsidP="00327D52">
      <w:pPr>
        <w:tabs>
          <w:tab w:val="left" w:pos="1027"/>
        </w:tabs>
        <w:rPr>
          <w:rFonts w:ascii="Cambria" w:eastAsiaTheme="minorEastAsia" w:hAnsi="Cambria"/>
          <w:b/>
          <w:bCs/>
        </w:rPr>
      </w:pPr>
    </w:p>
    <w:p w14:paraId="32C10050" w14:textId="48882505" w:rsidR="009C58E6" w:rsidRDefault="009C58E6" w:rsidP="00327D52">
      <w:pPr>
        <w:tabs>
          <w:tab w:val="left" w:pos="1027"/>
        </w:tabs>
        <w:rPr>
          <w:rFonts w:ascii="Cambria" w:eastAsiaTheme="minorEastAsia" w:hAnsi="Cambria"/>
          <w:b/>
          <w:bCs/>
        </w:rPr>
      </w:pPr>
    </w:p>
    <w:p w14:paraId="2A011047" w14:textId="3750379A" w:rsidR="009C58E6" w:rsidRDefault="009C58E6" w:rsidP="00327D52">
      <w:pPr>
        <w:tabs>
          <w:tab w:val="left" w:pos="1027"/>
        </w:tabs>
        <w:rPr>
          <w:rFonts w:ascii="Cambria" w:eastAsiaTheme="minorEastAsia" w:hAnsi="Cambria"/>
          <w:b/>
          <w:bCs/>
        </w:rPr>
      </w:pPr>
    </w:p>
    <w:p w14:paraId="4BA947B4" w14:textId="77777777" w:rsidR="00327D52" w:rsidRDefault="00327D52" w:rsidP="00327D52">
      <w:pPr>
        <w:tabs>
          <w:tab w:val="left" w:pos="1027"/>
        </w:tabs>
        <w:rPr>
          <w:rFonts w:ascii="Cambria" w:eastAsiaTheme="minorEastAsia" w:hAnsi="Cambria"/>
          <w:b/>
          <w:bCs/>
        </w:rPr>
      </w:pPr>
    </w:p>
    <w:p w14:paraId="39EBFEA3" w14:textId="739D30AC" w:rsidR="00DC4863" w:rsidRPr="00134519" w:rsidRDefault="00DC4863" w:rsidP="00DC4863">
      <w:pPr>
        <w:pStyle w:val="ListParagraph"/>
        <w:numPr>
          <w:ilvl w:val="2"/>
          <w:numId w:val="1"/>
        </w:numPr>
        <w:rPr>
          <w:rFonts w:ascii="Cambria" w:hAnsi="Cambria"/>
          <w:i/>
          <w:iCs/>
        </w:rPr>
      </w:pPr>
      <w:r>
        <w:rPr>
          <w:rFonts w:ascii="Cambria" w:hAnsi="Cambria"/>
          <w:i/>
          <w:iCs/>
        </w:rPr>
        <w:t xml:space="preserve"> Selection of Time Series Features</w:t>
      </w:r>
    </w:p>
    <w:p w14:paraId="5DFB6E3E" w14:textId="77777777" w:rsidR="00DC4863" w:rsidRDefault="00DC4863" w:rsidP="00327D52">
      <w:pPr>
        <w:tabs>
          <w:tab w:val="left" w:pos="1027"/>
        </w:tabs>
        <w:rPr>
          <w:rFonts w:ascii="Cambria" w:eastAsiaTheme="minorEastAsia" w:hAnsi="Cambria"/>
        </w:rPr>
      </w:pPr>
    </w:p>
    <w:p w14:paraId="64714592" w14:textId="167D03A2" w:rsidR="00327D52" w:rsidRDefault="002B46AA" w:rsidP="00327D52">
      <w:pPr>
        <w:tabs>
          <w:tab w:val="left" w:pos="1027"/>
        </w:tabs>
        <w:rPr>
          <w:rFonts w:ascii="Cambria" w:eastAsiaTheme="minorEastAsia" w:hAnsi="Cambria"/>
        </w:rPr>
      </w:pPr>
      <w:r>
        <w:rPr>
          <w:rFonts w:ascii="Cambria" w:eastAsiaTheme="minorEastAsia" w:hAnsi="Cambria"/>
        </w:rPr>
        <w:t xml:space="preserve">Figure </w:t>
      </w:r>
      <w:r w:rsidR="00CC24C3">
        <w:rPr>
          <w:rFonts w:ascii="Cambria" w:eastAsiaTheme="minorEastAsia" w:hAnsi="Cambria"/>
        </w:rPr>
        <w:t>4</w:t>
      </w:r>
      <w:r>
        <w:rPr>
          <w:rFonts w:ascii="Cambria" w:eastAsiaTheme="minorEastAsia" w:hAnsi="Cambria"/>
        </w:rPr>
        <w:t xml:space="preserve"> presents the </w:t>
      </w:r>
      <w:r w:rsidR="00CC24C3">
        <w:rPr>
          <w:rFonts w:ascii="Cambria" w:eastAsiaTheme="minorEastAsia" w:hAnsi="Cambria"/>
        </w:rPr>
        <w:t xml:space="preserve">number of </w:t>
      </w:r>
      <w:r>
        <w:rPr>
          <w:rFonts w:ascii="Cambria" w:eastAsiaTheme="minorEastAsia" w:hAnsi="Cambria"/>
        </w:rPr>
        <w:t xml:space="preserve">features included for each forecasting model after </w:t>
      </w:r>
      <w:r w:rsidR="00806BFB">
        <w:rPr>
          <w:rFonts w:ascii="Cambria" w:eastAsiaTheme="minorEastAsia" w:hAnsi="Cambria"/>
        </w:rPr>
        <w:t>k-nTS+</w:t>
      </w:r>
      <w:r w:rsidR="00327D52">
        <w:rPr>
          <w:rFonts w:ascii="Cambria" w:eastAsiaTheme="minorEastAsia" w:hAnsi="Cambria"/>
        </w:rPr>
        <w:t xml:space="preserve"> eliminate</w:t>
      </w:r>
      <w:r w:rsidR="00642B92">
        <w:rPr>
          <w:rFonts w:ascii="Cambria" w:eastAsiaTheme="minorEastAsia" w:hAnsi="Cambria"/>
        </w:rPr>
        <w:t>d</w:t>
      </w:r>
      <w:r w:rsidR="00327D52">
        <w:rPr>
          <w:rFonts w:ascii="Cambria" w:eastAsiaTheme="minorEastAsia" w:hAnsi="Cambria"/>
        </w:rPr>
        <w:t xml:space="preserve"> features with negative weights </w:t>
      </w:r>
      <w:r>
        <w:rPr>
          <w:rFonts w:ascii="Cambria" w:eastAsiaTheme="minorEastAsia" w:hAnsi="Cambria"/>
        </w:rPr>
        <w:t>that</w:t>
      </w:r>
      <w:r w:rsidR="00806BFB">
        <w:rPr>
          <w:rFonts w:ascii="Cambria" w:eastAsiaTheme="minorEastAsia" w:hAnsi="Cambria"/>
        </w:rPr>
        <w:t xml:space="preserve"> were</w:t>
      </w:r>
      <w:r w:rsidR="00327D52">
        <w:rPr>
          <w:rFonts w:ascii="Cambria" w:eastAsiaTheme="minorEastAsia" w:hAnsi="Cambria"/>
        </w:rPr>
        <w:t xml:space="preserve"> poor predictors of forecast error. </w:t>
      </w:r>
      <w:r w:rsidR="00FC022C">
        <w:rPr>
          <w:rFonts w:ascii="Cambria" w:eastAsiaTheme="minorEastAsia" w:hAnsi="Cambria"/>
        </w:rPr>
        <w:t xml:space="preserve">Over </w:t>
      </w:r>
      <m:oMath>
        <m:r>
          <w:rPr>
            <w:rFonts w:ascii="Cambria Math" w:eastAsiaTheme="minorEastAsia" w:hAnsi="Cambria Math"/>
          </w:rPr>
          <m:t>50</m:t>
        </m:r>
      </m:oMath>
      <w:r w:rsidR="00327D52">
        <w:rPr>
          <w:rFonts w:ascii="Cambria" w:eastAsiaTheme="minorEastAsia" w:hAnsi="Cambria"/>
        </w:rPr>
        <w:t xml:space="preserve"> iterations</w:t>
      </w:r>
      <w:r w:rsidR="00FC022C">
        <w:rPr>
          <w:rFonts w:ascii="Cambria" w:eastAsiaTheme="minorEastAsia" w:hAnsi="Cambria"/>
        </w:rPr>
        <w:t xml:space="preserve">, </w:t>
      </w:r>
      <w:r w:rsidR="00327D52">
        <w:rPr>
          <w:rFonts w:ascii="Cambria" w:eastAsiaTheme="minorEastAsia" w:hAnsi="Cambria"/>
        </w:rPr>
        <w:t xml:space="preserve">most of the reduction in OOB MSE </w:t>
      </w:r>
      <w:r w:rsidR="00BE3A8A">
        <w:rPr>
          <w:rFonts w:ascii="Cambria" w:eastAsiaTheme="minorEastAsia" w:hAnsi="Cambria"/>
        </w:rPr>
        <w:t>occurred</w:t>
      </w:r>
      <w:r w:rsidR="00327D52">
        <w:rPr>
          <w:rFonts w:ascii="Cambria" w:eastAsiaTheme="minorEastAsia" w:hAnsi="Cambria"/>
        </w:rPr>
        <w:t xml:space="preserve"> using five or fewer features</w:t>
      </w:r>
      <w:r w:rsidR="00327D52" w:rsidDel="0084026D">
        <w:rPr>
          <w:rFonts w:ascii="Cambria" w:eastAsiaTheme="minorEastAsia" w:hAnsi="Cambria"/>
        </w:rPr>
        <w:t xml:space="preserve"> </w:t>
      </w:r>
      <w:r w:rsidR="00327D52">
        <w:rPr>
          <w:rFonts w:ascii="Cambria" w:eastAsiaTheme="minorEastAsia" w:hAnsi="Cambria"/>
        </w:rPr>
        <w:t>for all forecasting models.</w:t>
      </w:r>
    </w:p>
    <w:p w14:paraId="55010929" w14:textId="23C94349" w:rsidR="00962EF5" w:rsidRDefault="00962EF5" w:rsidP="00327D52">
      <w:pPr>
        <w:tabs>
          <w:tab w:val="left" w:pos="1027"/>
        </w:tabs>
        <w:rPr>
          <w:rFonts w:ascii="Cambria" w:eastAsiaTheme="minorEastAsia" w:hAnsi="Cambria"/>
        </w:rPr>
      </w:pPr>
    </w:p>
    <w:p w14:paraId="7B2715BE" w14:textId="257A0C24" w:rsidR="00962EF5" w:rsidRDefault="00962EF5" w:rsidP="00327D52">
      <w:pPr>
        <w:tabs>
          <w:tab w:val="left" w:pos="1027"/>
        </w:tabs>
        <w:rPr>
          <w:rFonts w:ascii="Cambria" w:eastAsiaTheme="minorEastAsia" w:hAnsi="Cambria"/>
        </w:rPr>
      </w:pPr>
    </w:p>
    <w:p w14:paraId="56308D21" w14:textId="1FA312D7" w:rsidR="00962EF5" w:rsidRDefault="00962EF5" w:rsidP="00327D52">
      <w:pPr>
        <w:tabs>
          <w:tab w:val="left" w:pos="1027"/>
        </w:tabs>
        <w:rPr>
          <w:rFonts w:ascii="Cambria" w:eastAsiaTheme="minorEastAsia" w:hAnsi="Cambria"/>
        </w:rPr>
      </w:pPr>
    </w:p>
    <w:p w14:paraId="4E169281" w14:textId="52FF34E1" w:rsidR="00962EF5" w:rsidRDefault="00962EF5" w:rsidP="00327D52">
      <w:pPr>
        <w:tabs>
          <w:tab w:val="left" w:pos="1027"/>
        </w:tabs>
        <w:rPr>
          <w:rFonts w:ascii="Cambria" w:eastAsiaTheme="minorEastAsia" w:hAnsi="Cambria"/>
        </w:rPr>
      </w:pPr>
    </w:p>
    <w:p w14:paraId="239C89A9" w14:textId="4759DDC7" w:rsidR="00962EF5" w:rsidRDefault="00962EF5" w:rsidP="00327D52">
      <w:pPr>
        <w:tabs>
          <w:tab w:val="left" w:pos="1027"/>
        </w:tabs>
        <w:rPr>
          <w:rFonts w:ascii="Cambria" w:eastAsiaTheme="minorEastAsia" w:hAnsi="Cambria"/>
        </w:rPr>
      </w:pPr>
    </w:p>
    <w:p w14:paraId="5D9DFCC6" w14:textId="10F71DD6" w:rsidR="00962EF5" w:rsidRDefault="00962EF5" w:rsidP="00327D52">
      <w:pPr>
        <w:tabs>
          <w:tab w:val="left" w:pos="1027"/>
        </w:tabs>
        <w:rPr>
          <w:rFonts w:ascii="Cambria" w:eastAsiaTheme="minorEastAsia" w:hAnsi="Cambria"/>
        </w:rPr>
      </w:pPr>
    </w:p>
    <w:p w14:paraId="73404F6A" w14:textId="053389F3" w:rsidR="00962EF5" w:rsidRDefault="00962EF5" w:rsidP="00327D52">
      <w:pPr>
        <w:tabs>
          <w:tab w:val="left" w:pos="1027"/>
        </w:tabs>
        <w:rPr>
          <w:rFonts w:ascii="Cambria" w:eastAsiaTheme="minorEastAsia" w:hAnsi="Cambria"/>
        </w:rPr>
      </w:pPr>
    </w:p>
    <w:p w14:paraId="253FED3F" w14:textId="207D45AF" w:rsidR="00962EF5" w:rsidRDefault="00962EF5" w:rsidP="00327D52">
      <w:pPr>
        <w:tabs>
          <w:tab w:val="left" w:pos="1027"/>
        </w:tabs>
        <w:rPr>
          <w:rFonts w:ascii="Cambria" w:eastAsiaTheme="minorEastAsia" w:hAnsi="Cambria"/>
        </w:rPr>
      </w:pPr>
    </w:p>
    <w:p w14:paraId="00E6FC1B" w14:textId="38624DC2" w:rsidR="00962EF5" w:rsidRDefault="00962EF5" w:rsidP="00327D52">
      <w:pPr>
        <w:tabs>
          <w:tab w:val="left" w:pos="1027"/>
        </w:tabs>
        <w:rPr>
          <w:rFonts w:ascii="Cambria" w:eastAsiaTheme="minorEastAsia" w:hAnsi="Cambria"/>
        </w:rPr>
      </w:pPr>
    </w:p>
    <w:p w14:paraId="2E4DDCED" w14:textId="77777777" w:rsidR="00962EF5" w:rsidRDefault="00962EF5" w:rsidP="00327D52">
      <w:pPr>
        <w:tabs>
          <w:tab w:val="left" w:pos="1027"/>
        </w:tabs>
        <w:rPr>
          <w:rFonts w:ascii="Cambria" w:eastAsiaTheme="minorEastAsia" w:hAnsi="Cambria"/>
        </w:rPr>
      </w:pPr>
    </w:p>
    <w:p w14:paraId="6D343EC4" w14:textId="77777777" w:rsidR="00E34C09" w:rsidRDefault="00E34C09" w:rsidP="00327D52">
      <w:pPr>
        <w:tabs>
          <w:tab w:val="left" w:pos="1027"/>
        </w:tabs>
        <w:rPr>
          <w:rFonts w:ascii="Cambria" w:eastAsiaTheme="minorEastAsia" w:hAnsi="Cambria"/>
        </w:rPr>
      </w:pPr>
    </w:p>
    <w:p w14:paraId="1BA36AB9" w14:textId="4A3BA4F6" w:rsidR="00327D52" w:rsidRDefault="00327D52" w:rsidP="00327D52">
      <w:pPr>
        <w:tabs>
          <w:tab w:val="left" w:pos="1027"/>
        </w:tabs>
        <w:rPr>
          <w:rFonts w:ascii="Cambria" w:eastAsiaTheme="minorEastAsia" w:hAnsi="Cambria"/>
          <w:b/>
          <w:bCs/>
        </w:rPr>
      </w:pPr>
      <w:r>
        <w:rPr>
          <w:rFonts w:ascii="Cambria" w:eastAsiaTheme="minorEastAsia" w:hAnsi="Cambria"/>
          <w:b/>
          <w:bCs/>
        </w:rPr>
        <w:lastRenderedPageBreak/>
        <w:t xml:space="preserve">Fig. </w:t>
      </w:r>
      <w:r w:rsidR="00C052D6">
        <w:rPr>
          <w:rFonts w:ascii="Cambria" w:eastAsiaTheme="minorEastAsia" w:hAnsi="Cambria"/>
          <w:b/>
          <w:bCs/>
        </w:rPr>
        <w:t>4</w:t>
      </w:r>
      <w:r>
        <w:rPr>
          <w:rFonts w:ascii="Cambria" w:eastAsiaTheme="minorEastAsia" w:hAnsi="Cambria"/>
          <w:b/>
          <w:bCs/>
        </w:rPr>
        <w:t>: Average OOB MSE across feature subset sizes when predicting the MAE of each forecasting model.</w:t>
      </w:r>
    </w:p>
    <w:p w14:paraId="67420B61" w14:textId="77777777" w:rsidR="00327D52" w:rsidRPr="00251DAA" w:rsidRDefault="00327D52" w:rsidP="00327D52">
      <w:pPr>
        <w:tabs>
          <w:tab w:val="left" w:pos="1027"/>
        </w:tabs>
        <w:rPr>
          <w:rFonts w:ascii="Cambria" w:eastAsiaTheme="minorEastAsia" w:hAnsi="Cambria"/>
          <w:b/>
          <w:bCs/>
        </w:rPr>
      </w:pPr>
    </w:p>
    <w:p w14:paraId="6BBB6FB6" w14:textId="70F0C7F9" w:rsidR="00327D52" w:rsidRDefault="00962EF5" w:rsidP="00327D52">
      <w:pPr>
        <w:tabs>
          <w:tab w:val="left" w:pos="1027"/>
        </w:tabs>
        <w:rPr>
          <w:rFonts w:ascii="Cambria" w:eastAsiaTheme="minorEastAsia" w:hAnsi="Cambria"/>
        </w:rPr>
      </w:pPr>
      <w:r>
        <w:rPr>
          <w:rFonts w:ascii="Cambria" w:eastAsiaTheme="minorEastAsia" w:hAnsi="Cambria"/>
          <w:noProof/>
        </w:rPr>
        <w:drawing>
          <wp:anchor distT="0" distB="0" distL="114300" distR="114300" simplePos="0" relativeHeight="251725824" behindDoc="0" locked="0" layoutInCell="1" allowOverlap="1" wp14:anchorId="69A153F5" wp14:editId="441DAF81">
            <wp:simplePos x="0" y="0"/>
            <wp:positionH relativeFrom="column">
              <wp:posOffset>0</wp:posOffset>
            </wp:positionH>
            <wp:positionV relativeFrom="paragraph">
              <wp:posOffset>1491</wp:posOffset>
            </wp:positionV>
            <wp:extent cx="5939790" cy="3482975"/>
            <wp:effectExtent l="0" t="0" r="381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anchor>
        </w:drawing>
      </w:r>
    </w:p>
    <w:p w14:paraId="10B99367" w14:textId="034C0379" w:rsidR="00327D52" w:rsidRDefault="00327D52" w:rsidP="00327D52">
      <w:pPr>
        <w:tabs>
          <w:tab w:val="left" w:pos="1027"/>
        </w:tabs>
        <w:rPr>
          <w:rFonts w:ascii="Cambria" w:eastAsiaTheme="minorEastAsia" w:hAnsi="Cambria"/>
        </w:rPr>
      </w:pPr>
    </w:p>
    <w:p w14:paraId="162DD9B4" w14:textId="78059054" w:rsidR="00DC4863" w:rsidRDefault="00DC4863" w:rsidP="00327D52">
      <w:pPr>
        <w:tabs>
          <w:tab w:val="left" w:pos="1027"/>
        </w:tabs>
        <w:rPr>
          <w:rFonts w:ascii="Cambria" w:eastAsiaTheme="minorEastAsia" w:hAnsi="Cambria"/>
        </w:rPr>
      </w:pPr>
    </w:p>
    <w:p w14:paraId="087ED15E" w14:textId="0432B787" w:rsidR="00DC4863" w:rsidRDefault="00DC4863" w:rsidP="00327D52">
      <w:pPr>
        <w:tabs>
          <w:tab w:val="left" w:pos="1027"/>
        </w:tabs>
        <w:rPr>
          <w:rFonts w:ascii="Cambria" w:eastAsiaTheme="minorEastAsia" w:hAnsi="Cambria"/>
        </w:rPr>
      </w:pPr>
    </w:p>
    <w:p w14:paraId="28B7683F" w14:textId="1F270730" w:rsidR="00DC4863" w:rsidRDefault="00DC4863" w:rsidP="00327D52">
      <w:pPr>
        <w:tabs>
          <w:tab w:val="left" w:pos="1027"/>
        </w:tabs>
        <w:rPr>
          <w:rFonts w:ascii="Cambria" w:eastAsiaTheme="minorEastAsia" w:hAnsi="Cambria"/>
        </w:rPr>
      </w:pPr>
    </w:p>
    <w:p w14:paraId="374B8F29" w14:textId="68BFDFC0" w:rsidR="00DC4863" w:rsidRDefault="00DC4863" w:rsidP="00327D52">
      <w:pPr>
        <w:tabs>
          <w:tab w:val="left" w:pos="1027"/>
        </w:tabs>
        <w:rPr>
          <w:rFonts w:ascii="Cambria" w:eastAsiaTheme="minorEastAsia" w:hAnsi="Cambria"/>
        </w:rPr>
      </w:pPr>
    </w:p>
    <w:p w14:paraId="23F7AA02" w14:textId="6F41DFB9" w:rsidR="00DC4863" w:rsidRDefault="00DC4863" w:rsidP="00327D52">
      <w:pPr>
        <w:tabs>
          <w:tab w:val="left" w:pos="1027"/>
        </w:tabs>
        <w:rPr>
          <w:rFonts w:ascii="Cambria" w:eastAsiaTheme="minorEastAsia" w:hAnsi="Cambria"/>
        </w:rPr>
      </w:pPr>
    </w:p>
    <w:p w14:paraId="4D30A39C" w14:textId="5E01649F" w:rsidR="00DC4863" w:rsidRDefault="00DC4863" w:rsidP="00327D52">
      <w:pPr>
        <w:tabs>
          <w:tab w:val="left" w:pos="1027"/>
        </w:tabs>
        <w:rPr>
          <w:rFonts w:ascii="Cambria" w:eastAsiaTheme="minorEastAsia" w:hAnsi="Cambria"/>
        </w:rPr>
      </w:pPr>
    </w:p>
    <w:p w14:paraId="767E1681" w14:textId="6B00C11A" w:rsidR="00DC4863" w:rsidRDefault="00DC4863" w:rsidP="00327D52">
      <w:pPr>
        <w:tabs>
          <w:tab w:val="left" w:pos="1027"/>
        </w:tabs>
        <w:rPr>
          <w:rFonts w:ascii="Cambria" w:eastAsiaTheme="minorEastAsia" w:hAnsi="Cambria"/>
        </w:rPr>
      </w:pPr>
    </w:p>
    <w:p w14:paraId="16FCEFB2" w14:textId="2908D73F" w:rsidR="00951625" w:rsidRDefault="00951625" w:rsidP="00327D52">
      <w:pPr>
        <w:tabs>
          <w:tab w:val="left" w:pos="1027"/>
        </w:tabs>
        <w:rPr>
          <w:rFonts w:ascii="Cambria" w:eastAsiaTheme="minorEastAsia" w:hAnsi="Cambria"/>
        </w:rPr>
      </w:pPr>
    </w:p>
    <w:p w14:paraId="53365817" w14:textId="01ADA92E" w:rsidR="00951625" w:rsidRDefault="00951625" w:rsidP="00327D52">
      <w:pPr>
        <w:tabs>
          <w:tab w:val="left" w:pos="1027"/>
        </w:tabs>
        <w:rPr>
          <w:rFonts w:ascii="Cambria" w:eastAsiaTheme="minorEastAsia" w:hAnsi="Cambria"/>
        </w:rPr>
      </w:pPr>
    </w:p>
    <w:p w14:paraId="7E400799" w14:textId="28C95ADD" w:rsidR="00951625" w:rsidRDefault="00951625" w:rsidP="00327D52">
      <w:pPr>
        <w:tabs>
          <w:tab w:val="left" w:pos="1027"/>
        </w:tabs>
        <w:rPr>
          <w:rFonts w:ascii="Cambria" w:eastAsiaTheme="minorEastAsia" w:hAnsi="Cambria"/>
        </w:rPr>
      </w:pPr>
    </w:p>
    <w:p w14:paraId="4FAF8F60" w14:textId="308E3237" w:rsidR="00951625" w:rsidRDefault="00951625" w:rsidP="00327D52">
      <w:pPr>
        <w:tabs>
          <w:tab w:val="left" w:pos="1027"/>
        </w:tabs>
        <w:rPr>
          <w:rFonts w:ascii="Cambria" w:eastAsiaTheme="minorEastAsia" w:hAnsi="Cambria"/>
        </w:rPr>
      </w:pPr>
    </w:p>
    <w:p w14:paraId="1BAE0CA9" w14:textId="5C6F72BA" w:rsidR="00951625" w:rsidRDefault="00951625" w:rsidP="00327D52">
      <w:pPr>
        <w:tabs>
          <w:tab w:val="left" w:pos="1027"/>
        </w:tabs>
        <w:rPr>
          <w:rFonts w:ascii="Cambria" w:eastAsiaTheme="minorEastAsia" w:hAnsi="Cambria"/>
        </w:rPr>
      </w:pPr>
    </w:p>
    <w:p w14:paraId="3A9127C1" w14:textId="3DC66F10" w:rsidR="00951625" w:rsidRDefault="00951625" w:rsidP="00327D52">
      <w:pPr>
        <w:tabs>
          <w:tab w:val="left" w:pos="1027"/>
        </w:tabs>
        <w:rPr>
          <w:rFonts w:ascii="Cambria" w:eastAsiaTheme="minorEastAsia" w:hAnsi="Cambria"/>
        </w:rPr>
      </w:pPr>
    </w:p>
    <w:p w14:paraId="009F908F" w14:textId="09ED4690" w:rsidR="00951625" w:rsidRDefault="00951625" w:rsidP="00327D52">
      <w:pPr>
        <w:tabs>
          <w:tab w:val="left" w:pos="1027"/>
        </w:tabs>
        <w:rPr>
          <w:rFonts w:ascii="Cambria" w:eastAsiaTheme="minorEastAsia" w:hAnsi="Cambria"/>
        </w:rPr>
      </w:pPr>
    </w:p>
    <w:p w14:paraId="6EB8A9F2" w14:textId="6708AF53" w:rsidR="00951625" w:rsidRDefault="00951625" w:rsidP="00327D52">
      <w:pPr>
        <w:tabs>
          <w:tab w:val="left" w:pos="1027"/>
        </w:tabs>
        <w:rPr>
          <w:rFonts w:ascii="Cambria" w:eastAsiaTheme="minorEastAsia" w:hAnsi="Cambria"/>
        </w:rPr>
      </w:pPr>
    </w:p>
    <w:p w14:paraId="533AE010" w14:textId="380A09CE" w:rsidR="00951625" w:rsidRDefault="00951625" w:rsidP="00327D52">
      <w:pPr>
        <w:tabs>
          <w:tab w:val="left" w:pos="1027"/>
        </w:tabs>
        <w:rPr>
          <w:rFonts w:ascii="Cambria" w:eastAsiaTheme="minorEastAsia" w:hAnsi="Cambria"/>
        </w:rPr>
      </w:pPr>
    </w:p>
    <w:p w14:paraId="7426F1D5" w14:textId="77777777" w:rsidR="00951625" w:rsidRDefault="00951625" w:rsidP="00327D52">
      <w:pPr>
        <w:tabs>
          <w:tab w:val="left" w:pos="1027"/>
        </w:tabs>
        <w:rPr>
          <w:rFonts w:ascii="Cambria" w:eastAsiaTheme="minorEastAsia" w:hAnsi="Cambria"/>
        </w:rPr>
      </w:pPr>
    </w:p>
    <w:p w14:paraId="3A589AAE" w14:textId="77777777" w:rsidR="00327D52" w:rsidRDefault="00327D52" w:rsidP="00327D52">
      <w:pPr>
        <w:tabs>
          <w:tab w:val="left" w:pos="1027"/>
        </w:tabs>
        <w:rPr>
          <w:rFonts w:ascii="Cambria" w:eastAsiaTheme="minorEastAsia" w:hAnsi="Cambria"/>
        </w:rPr>
      </w:pPr>
    </w:p>
    <w:p w14:paraId="7432CAE4" w14:textId="77777777" w:rsidR="00327D52" w:rsidRDefault="00327D52" w:rsidP="00327D52">
      <w:pPr>
        <w:tabs>
          <w:tab w:val="left" w:pos="1027"/>
        </w:tabs>
        <w:rPr>
          <w:rFonts w:ascii="Cambria" w:eastAsiaTheme="minorEastAsia" w:hAnsi="Cambria"/>
        </w:rPr>
      </w:pPr>
    </w:p>
    <w:p w14:paraId="3539859C" w14:textId="7C21400B" w:rsidR="00C10E05" w:rsidRDefault="00C10E05" w:rsidP="00327D52">
      <w:pPr>
        <w:tabs>
          <w:tab w:val="left" w:pos="1027"/>
        </w:tabs>
        <w:rPr>
          <w:rFonts w:ascii="Cambria" w:eastAsiaTheme="minorEastAsia" w:hAnsi="Cambria"/>
        </w:rPr>
      </w:pPr>
    </w:p>
    <w:p w14:paraId="22A2DEEF" w14:textId="5D4F30E4" w:rsidR="00962EF5" w:rsidRDefault="00962EF5" w:rsidP="00327D52">
      <w:pPr>
        <w:tabs>
          <w:tab w:val="left" w:pos="1027"/>
        </w:tabs>
        <w:rPr>
          <w:rFonts w:ascii="Cambria" w:eastAsiaTheme="minorEastAsia" w:hAnsi="Cambria"/>
        </w:rPr>
      </w:pPr>
    </w:p>
    <w:p w14:paraId="43D5D92E" w14:textId="77777777" w:rsidR="007E6FC3" w:rsidRDefault="007E6FC3" w:rsidP="00327D52">
      <w:pPr>
        <w:tabs>
          <w:tab w:val="left" w:pos="1027"/>
        </w:tabs>
        <w:rPr>
          <w:rFonts w:ascii="Cambria" w:eastAsiaTheme="minorEastAsia" w:hAnsi="Cambria"/>
        </w:rPr>
      </w:pPr>
    </w:p>
    <w:p w14:paraId="1D33EBF0" w14:textId="68C9CEF9" w:rsidR="00327D52" w:rsidRPr="00251DAA" w:rsidRDefault="00327D52" w:rsidP="00327D52">
      <w:pPr>
        <w:tabs>
          <w:tab w:val="left" w:pos="1027"/>
        </w:tabs>
      </w:pPr>
      <w:r>
        <w:rPr>
          <w:rFonts w:ascii="Cambria" w:eastAsiaTheme="minorEastAsia" w:hAnsi="Cambria"/>
        </w:rPr>
        <w:t xml:space="preserve">Figure </w:t>
      </w:r>
      <w:r w:rsidR="007E6FC3">
        <w:rPr>
          <w:rFonts w:ascii="Cambria" w:eastAsiaTheme="minorEastAsia" w:hAnsi="Cambria"/>
        </w:rPr>
        <w:t>5</w:t>
      </w:r>
      <w:r>
        <w:rPr>
          <w:rFonts w:ascii="Cambria" w:eastAsiaTheme="minorEastAsia" w:hAnsi="Cambria"/>
        </w:rPr>
        <w:t xml:space="preserve"> </w:t>
      </w:r>
      <w:r w:rsidR="00A04B7C">
        <w:rPr>
          <w:rFonts w:ascii="Cambria" w:eastAsiaTheme="minorEastAsia" w:hAnsi="Cambria"/>
        </w:rPr>
        <w:t xml:space="preserve">summarizes the results of RFE in Figure </w:t>
      </w:r>
      <w:r w:rsidR="007E6FC3">
        <w:rPr>
          <w:rFonts w:ascii="Cambria" w:eastAsiaTheme="minorEastAsia" w:hAnsi="Cambria"/>
        </w:rPr>
        <w:t>4</w:t>
      </w:r>
      <w:r w:rsidR="00A04B7C">
        <w:rPr>
          <w:rFonts w:ascii="Cambria" w:eastAsiaTheme="minorEastAsia" w:hAnsi="Cambria"/>
        </w:rPr>
        <w:t xml:space="preserve"> and displays</w:t>
      </w:r>
      <w:r>
        <w:rPr>
          <w:rFonts w:ascii="Cambria" w:eastAsiaTheme="minorEastAsia" w:hAnsi="Cambria"/>
        </w:rPr>
        <w:t xml:space="preserve"> the permutation-based importance values for each forecasting model's </w:t>
      </w:r>
      <w:r w:rsidR="00951625">
        <w:rPr>
          <w:rFonts w:ascii="Cambria" w:eastAsiaTheme="minorEastAsia" w:hAnsi="Cambria"/>
        </w:rPr>
        <w:t xml:space="preserve">six </w:t>
      </w:r>
      <w:r>
        <w:rPr>
          <w:rFonts w:ascii="Cambria" w:eastAsiaTheme="minorEastAsia" w:hAnsi="Cambria"/>
        </w:rPr>
        <w:t xml:space="preserve">most highly ranked features. Some features, such as </w:t>
      </w:r>
      <w:r>
        <w:rPr>
          <w:rFonts w:ascii="Cambria" w:eastAsiaTheme="minorEastAsia" w:hAnsi="Cambria"/>
          <w:i/>
          <w:iCs/>
        </w:rPr>
        <w:t>spike,</w:t>
      </w:r>
      <w:r>
        <w:rPr>
          <w:rFonts w:ascii="Cambria" w:eastAsiaTheme="minorEastAsia" w:hAnsi="Cambria"/>
        </w:rPr>
        <w:t xml:space="preserve"> </w:t>
      </w:r>
      <w:r w:rsidR="00806BFB">
        <w:rPr>
          <w:rFonts w:ascii="Cambria" w:eastAsiaTheme="minorEastAsia" w:hAnsi="Cambria"/>
          <w:i/>
          <w:iCs/>
        </w:rPr>
        <w:t>max variance shift, max level shift</w:t>
      </w:r>
      <w:r>
        <w:rPr>
          <w:rFonts w:ascii="Cambria" w:eastAsiaTheme="minorEastAsia" w:hAnsi="Cambria"/>
          <w:i/>
          <w:iCs/>
        </w:rPr>
        <w:t xml:space="preserve">, mean, </w:t>
      </w:r>
      <w:r>
        <w:rPr>
          <w:rFonts w:ascii="Cambria" w:eastAsiaTheme="minorEastAsia" w:hAnsi="Cambria"/>
        </w:rPr>
        <w:t xml:space="preserve">and </w:t>
      </w:r>
      <w:r>
        <w:rPr>
          <w:rFonts w:ascii="Cambria" w:eastAsiaTheme="minorEastAsia" w:hAnsi="Cambria"/>
          <w:i/>
          <w:iCs/>
        </w:rPr>
        <w:t xml:space="preserve">variance </w:t>
      </w:r>
      <w:r>
        <w:rPr>
          <w:rFonts w:ascii="Cambria" w:eastAsiaTheme="minorEastAsia" w:hAnsi="Cambria"/>
        </w:rPr>
        <w:t xml:space="preserve">are highly ranked across most or all forecasting models. Other features appear to be highly important only for specific </w:t>
      </w:r>
      <w:r w:rsidR="00A44529">
        <w:rPr>
          <w:rFonts w:ascii="Cambria" w:eastAsiaTheme="minorEastAsia" w:hAnsi="Cambria"/>
        </w:rPr>
        <w:t xml:space="preserve">forecasting </w:t>
      </w:r>
      <w:r>
        <w:rPr>
          <w:rFonts w:ascii="Cambria" w:eastAsiaTheme="minorEastAsia" w:hAnsi="Cambria"/>
        </w:rPr>
        <w:t xml:space="preserve">models. Examples include </w:t>
      </w:r>
      <w:r>
        <w:rPr>
          <w:rFonts w:ascii="Cambria" w:eastAsiaTheme="minorEastAsia" w:hAnsi="Cambria"/>
          <w:i/>
          <w:iCs/>
        </w:rPr>
        <w:t>trend</w:t>
      </w:r>
      <w:r>
        <w:rPr>
          <w:rFonts w:ascii="Cambria" w:eastAsiaTheme="minorEastAsia" w:hAnsi="Cambria"/>
        </w:rPr>
        <w:t xml:space="preserve">, which </w:t>
      </w:r>
      <w:r w:rsidR="00D51381">
        <w:rPr>
          <w:rFonts w:ascii="Cambria" w:eastAsiaTheme="minorEastAsia" w:hAnsi="Cambria"/>
        </w:rPr>
        <w:t>is required</w:t>
      </w:r>
      <w:r>
        <w:rPr>
          <w:rFonts w:ascii="Cambria" w:eastAsiaTheme="minorEastAsia" w:hAnsi="Cambria"/>
        </w:rPr>
        <w:t xml:space="preserve"> for DES and TES, </w:t>
      </w:r>
      <w:r w:rsidR="00951625">
        <w:rPr>
          <w:rFonts w:ascii="Cambria" w:eastAsiaTheme="minorEastAsia" w:hAnsi="Cambria"/>
          <w:i/>
          <w:iCs/>
        </w:rPr>
        <w:t>seasonal strength</w:t>
      </w:r>
      <w:r>
        <w:rPr>
          <w:rFonts w:ascii="Cambria" w:eastAsiaTheme="minorEastAsia" w:hAnsi="Cambria"/>
        </w:rPr>
        <w:t xml:space="preserve">, which is </w:t>
      </w:r>
      <w:r w:rsidR="00A44529">
        <w:rPr>
          <w:rFonts w:ascii="Cambria" w:eastAsiaTheme="minorEastAsia" w:hAnsi="Cambria"/>
        </w:rPr>
        <w:t>required</w:t>
      </w:r>
      <w:r>
        <w:rPr>
          <w:rFonts w:ascii="Cambria" w:eastAsiaTheme="minorEastAsia" w:hAnsi="Cambria"/>
        </w:rPr>
        <w:t xml:space="preserve"> for TES, and</w:t>
      </w:r>
      <w:r w:rsidR="00951625">
        <w:rPr>
          <w:rFonts w:ascii="Cambria" w:eastAsiaTheme="minorEastAsia" w:hAnsi="Cambria"/>
          <w:i/>
          <w:iCs/>
        </w:rPr>
        <w:t xml:space="preserve"> X ACF</w:t>
      </w:r>
      <w:r w:rsidR="00CC79D5">
        <w:rPr>
          <w:rFonts w:ascii="Cambria" w:eastAsiaTheme="minorEastAsia" w:hAnsi="Cambria"/>
          <w:i/>
          <w:iCs/>
        </w:rPr>
        <w:t xml:space="preserve"> </w:t>
      </w:r>
      <w:r w:rsidR="00CC79D5">
        <w:rPr>
          <w:rFonts w:ascii="Cambria" w:eastAsiaTheme="minorEastAsia" w:hAnsi="Cambria"/>
        </w:rPr>
        <w:t>(the first autocorrelation coefficient of the time series)</w:t>
      </w:r>
      <w:r>
        <w:rPr>
          <w:rFonts w:ascii="Cambria" w:eastAsiaTheme="minorEastAsia" w:hAnsi="Cambria"/>
          <w:i/>
          <w:iCs/>
        </w:rPr>
        <w:t xml:space="preserve">, </w:t>
      </w:r>
      <w:r>
        <w:rPr>
          <w:rFonts w:ascii="Cambria" w:eastAsiaTheme="minorEastAsia" w:hAnsi="Cambria"/>
        </w:rPr>
        <w:t xml:space="preserve">which is important for Auto-ARIMA and </w:t>
      </w:r>
      <w:r w:rsidR="00951625">
        <w:rPr>
          <w:rFonts w:ascii="Cambria" w:eastAsiaTheme="minorEastAsia" w:hAnsi="Cambria"/>
        </w:rPr>
        <w:t>RNN</w:t>
      </w:r>
      <w:r>
        <w:rPr>
          <w:rFonts w:ascii="Cambria" w:eastAsiaTheme="minorEastAsia" w:hAnsi="Cambria"/>
        </w:rPr>
        <w:t>.</w:t>
      </w:r>
    </w:p>
    <w:p w14:paraId="5F56F672" w14:textId="39605808" w:rsidR="00327D52" w:rsidRDefault="00327D52" w:rsidP="00327D52">
      <w:pPr>
        <w:tabs>
          <w:tab w:val="left" w:pos="1027"/>
        </w:tabs>
        <w:rPr>
          <w:rFonts w:ascii="Cambria" w:eastAsiaTheme="minorEastAsia" w:hAnsi="Cambria"/>
        </w:rPr>
      </w:pPr>
    </w:p>
    <w:p w14:paraId="401E01E6" w14:textId="5A3BA9F9" w:rsidR="00EA268A" w:rsidRDefault="00EA268A" w:rsidP="00327D52">
      <w:pPr>
        <w:tabs>
          <w:tab w:val="left" w:pos="1027"/>
        </w:tabs>
        <w:rPr>
          <w:rFonts w:ascii="Cambria" w:eastAsiaTheme="minorEastAsia" w:hAnsi="Cambria"/>
        </w:rPr>
      </w:pPr>
    </w:p>
    <w:p w14:paraId="3DF491FE" w14:textId="6A91A3A0" w:rsidR="00EA268A" w:rsidRDefault="00EA268A" w:rsidP="00327D52">
      <w:pPr>
        <w:tabs>
          <w:tab w:val="left" w:pos="1027"/>
        </w:tabs>
        <w:rPr>
          <w:rFonts w:ascii="Cambria" w:eastAsiaTheme="minorEastAsia" w:hAnsi="Cambria"/>
        </w:rPr>
      </w:pPr>
    </w:p>
    <w:p w14:paraId="703F0F9B" w14:textId="3E46AF62" w:rsidR="00EA268A" w:rsidRDefault="00EA268A" w:rsidP="00327D52">
      <w:pPr>
        <w:tabs>
          <w:tab w:val="left" w:pos="1027"/>
        </w:tabs>
        <w:rPr>
          <w:rFonts w:ascii="Cambria" w:eastAsiaTheme="minorEastAsia" w:hAnsi="Cambria"/>
        </w:rPr>
      </w:pPr>
    </w:p>
    <w:p w14:paraId="38C32908" w14:textId="3209D6FF" w:rsidR="00EA268A" w:rsidRDefault="00EA268A" w:rsidP="00327D52">
      <w:pPr>
        <w:tabs>
          <w:tab w:val="left" w:pos="1027"/>
        </w:tabs>
        <w:rPr>
          <w:rFonts w:ascii="Cambria" w:eastAsiaTheme="minorEastAsia" w:hAnsi="Cambria"/>
        </w:rPr>
      </w:pPr>
    </w:p>
    <w:p w14:paraId="3E89CC3A" w14:textId="44FB387F" w:rsidR="00EA268A" w:rsidRDefault="00EA268A" w:rsidP="00327D52">
      <w:pPr>
        <w:tabs>
          <w:tab w:val="left" w:pos="1027"/>
        </w:tabs>
        <w:rPr>
          <w:rFonts w:ascii="Cambria" w:eastAsiaTheme="minorEastAsia" w:hAnsi="Cambria"/>
        </w:rPr>
      </w:pPr>
    </w:p>
    <w:p w14:paraId="74B32F42" w14:textId="77777777" w:rsidR="004D66EC" w:rsidRDefault="004D66EC" w:rsidP="00327D52">
      <w:pPr>
        <w:tabs>
          <w:tab w:val="left" w:pos="1027"/>
        </w:tabs>
        <w:rPr>
          <w:rFonts w:ascii="Cambria" w:eastAsiaTheme="minorEastAsia" w:hAnsi="Cambria"/>
        </w:rPr>
      </w:pPr>
    </w:p>
    <w:p w14:paraId="303D53F2" w14:textId="571D167F" w:rsidR="00EA268A" w:rsidRDefault="00EA268A" w:rsidP="00327D52">
      <w:pPr>
        <w:tabs>
          <w:tab w:val="left" w:pos="1027"/>
        </w:tabs>
        <w:rPr>
          <w:rFonts w:ascii="Cambria" w:eastAsiaTheme="minorEastAsia" w:hAnsi="Cambria"/>
        </w:rPr>
      </w:pPr>
    </w:p>
    <w:p w14:paraId="11F4DC15" w14:textId="79ABD237" w:rsidR="005A1BE5" w:rsidRDefault="005A1BE5" w:rsidP="00327D52">
      <w:pPr>
        <w:tabs>
          <w:tab w:val="left" w:pos="1027"/>
        </w:tabs>
        <w:rPr>
          <w:rFonts w:ascii="Cambria" w:eastAsiaTheme="minorEastAsia" w:hAnsi="Cambria"/>
        </w:rPr>
      </w:pPr>
    </w:p>
    <w:p w14:paraId="4FAC77D9" w14:textId="267EA104" w:rsidR="005A1BE5" w:rsidRDefault="005A1BE5" w:rsidP="00327D52">
      <w:pPr>
        <w:tabs>
          <w:tab w:val="left" w:pos="1027"/>
        </w:tabs>
        <w:rPr>
          <w:rFonts w:ascii="Cambria" w:eastAsiaTheme="minorEastAsia" w:hAnsi="Cambria"/>
        </w:rPr>
      </w:pPr>
    </w:p>
    <w:p w14:paraId="62F3E07B" w14:textId="40F7BA35" w:rsidR="005A1BE5" w:rsidRDefault="005A1BE5" w:rsidP="00327D52">
      <w:pPr>
        <w:tabs>
          <w:tab w:val="left" w:pos="1027"/>
        </w:tabs>
        <w:rPr>
          <w:rFonts w:ascii="Cambria" w:eastAsiaTheme="minorEastAsia" w:hAnsi="Cambria"/>
        </w:rPr>
      </w:pPr>
    </w:p>
    <w:p w14:paraId="7AAF4FD4" w14:textId="32966A48" w:rsidR="005A1BE5" w:rsidRDefault="005A1BE5" w:rsidP="00327D52">
      <w:pPr>
        <w:tabs>
          <w:tab w:val="left" w:pos="1027"/>
        </w:tabs>
        <w:rPr>
          <w:rFonts w:ascii="Cambria" w:eastAsiaTheme="minorEastAsia" w:hAnsi="Cambria"/>
        </w:rPr>
      </w:pPr>
    </w:p>
    <w:p w14:paraId="4F782625" w14:textId="4F5C390D" w:rsidR="005A1BE5" w:rsidRDefault="005A1BE5" w:rsidP="00327D52">
      <w:pPr>
        <w:tabs>
          <w:tab w:val="left" w:pos="1027"/>
        </w:tabs>
        <w:rPr>
          <w:rFonts w:ascii="Cambria" w:eastAsiaTheme="minorEastAsia" w:hAnsi="Cambria"/>
        </w:rPr>
      </w:pPr>
    </w:p>
    <w:p w14:paraId="200578DF" w14:textId="0CFAD1FD" w:rsidR="005A1BE5" w:rsidRDefault="005A1BE5" w:rsidP="00327D52">
      <w:pPr>
        <w:tabs>
          <w:tab w:val="left" w:pos="1027"/>
        </w:tabs>
        <w:rPr>
          <w:rFonts w:ascii="Cambria" w:eastAsiaTheme="minorEastAsia" w:hAnsi="Cambria"/>
        </w:rPr>
      </w:pPr>
    </w:p>
    <w:p w14:paraId="0D569B9F" w14:textId="77777777" w:rsidR="005A1BE5" w:rsidRDefault="005A1BE5" w:rsidP="00327D52">
      <w:pPr>
        <w:tabs>
          <w:tab w:val="left" w:pos="1027"/>
        </w:tabs>
        <w:rPr>
          <w:rFonts w:ascii="Cambria" w:eastAsiaTheme="minorEastAsia" w:hAnsi="Cambria"/>
        </w:rPr>
      </w:pPr>
    </w:p>
    <w:p w14:paraId="564FB93A" w14:textId="77777777" w:rsidR="00EA268A" w:rsidRDefault="00EA268A" w:rsidP="00327D52">
      <w:pPr>
        <w:tabs>
          <w:tab w:val="left" w:pos="1027"/>
        </w:tabs>
        <w:rPr>
          <w:rFonts w:ascii="Cambria" w:eastAsiaTheme="minorEastAsia" w:hAnsi="Cambria"/>
        </w:rPr>
      </w:pPr>
    </w:p>
    <w:p w14:paraId="131E1B4A" w14:textId="78236CBC" w:rsidR="00951625" w:rsidRPr="00657CD6" w:rsidRDefault="00951625" w:rsidP="00327D52">
      <w:pPr>
        <w:tabs>
          <w:tab w:val="left" w:pos="1027"/>
        </w:tabs>
        <w:rPr>
          <w:rFonts w:ascii="Cambria" w:eastAsiaTheme="minorEastAsia" w:hAnsi="Cambria"/>
          <w:b/>
          <w:bCs/>
        </w:rPr>
      </w:pPr>
      <w:r>
        <w:rPr>
          <w:rFonts w:ascii="Cambria" w:eastAsiaTheme="minorEastAsia" w:hAnsi="Cambria"/>
          <w:b/>
          <w:bCs/>
        </w:rPr>
        <w:lastRenderedPageBreak/>
        <w:t xml:space="preserve">Figure </w:t>
      </w:r>
      <w:r w:rsidR="00C052D6">
        <w:rPr>
          <w:rFonts w:ascii="Cambria" w:eastAsiaTheme="minorEastAsia" w:hAnsi="Cambria"/>
          <w:b/>
          <w:bCs/>
        </w:rPr>
        <w:t>5</w:t>
      </w:r>
      <w:r>
        <w:rPr>
          <w:rFonts w:ascii="Cambria" w:eastAsiaTheme="minorEastAsia" w:hAnsi="Cambria"/>
          <w:b/>
          <w:bCs/>
        </w:rPr>
        <w:t>: Permutation-based importance for the top six features for each forecasting model.</w:t>
      </w:r>
    </w:p>
    <w:p w14:paraId="07137BB3" w14:textId="77777777" w:rsidR="00951625" w:rsidRDefault="00951625" w:rsidP="00327D52">
      <w:pPr>
        <w:tabs>
          <w:tab w:val="left" w:pos="1027"/>
        </w:tabs>
        <w:rPr>
          <w:rFonts w:ascii="Cambria" w:eastAsiaTheme="minorEastAsia" w:hAnsi="Cambria"/>
        </w:rPr>
      </w:pPr>
    </w:p>
    <w:p w14:paraId="2017A8D0" w14:textId="46C87B6F" w:rsidR="00D51381" w:rsidRDefault="00D51381" w:rsidP="00327D52">
      <w:pPr>
        <w:tabs>
          <w:tab w:val="left" w:pos="1027"/>
        </w:tabs>
        <w:rPr>
          <w:rFonts w:ascii="Cambria" w:eastAsiaTheme="minorEastAsia" w:hAnsi="Cambria"/>
        </w:rPr>
      </w:pPr>
    </w:p>
    <w:p w14:paraId="5C026178" w14:textId="6B32455F" w:rsidR="00951625" w:rsidRDefault="005A1BE5" w:rsidP="00327D52">
      <w:pPr>
        <w:tabs>
          <w:tab w:val="left" w:pos="1027"/>
        </w:tabs>
        <w:rPr>
          <w:rFonts w:ascii="Cambria" w:eastAsiaTheme="minorEastAsia" w:hAnsi="Cambria"/>
        </w:rPr>
      </w:pPr>
      <w:r>
        <w:rPr>
          <w:rFonts w:ascii="Cambria" w:eastAsiaTheme="minorEastAsia" w:hAnsi="Cambria"/>
          <w:noProof/>
        </w:rPr>
        <w:drawing>
          <wp:anchor distT="0" distB="0" distL="114300" distR="114300" simplePos="0" relativeHeight="251726848" behindDoc="0" locked="0" layoutInCell="1" allowOverlap="1" wp14:anchorId="31FD4D94" wp14:editId="029C4F11">
            <wp:simplePos x="0" y="0"/>
            <wp:positionH relativeFrom="margin">
              <wp:align>right</wp:align>
            </wp:positionH>
            <wp:positionV relativeFrom="paragraph">
              <wp:posOffset>9360</wp:posOffset>
            </wp:positionV>
            <wp:extent cx="5939790" cy="3482975"/>
            <wp:effectExtent l="0" t="0" r="381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anchor>
        </w:drawing>
      </w:r>
    </w:p>
    <w:p w14:paraId="7CE0ED61" w14:textId="5BFFA4B0" w:rsidR="00951625" w:rsidRDefault="00951625" w:rsidP="00327D52">
      <w:pPr>
        <w:tabs>
          <w:tab w:val="left" w:pos="1027"/>
        </w:tabs>
        <w:rPr>
          <w:rFonts w:ascii="Cambria" w:eastAsiaTheme="minorEastAsia" w:hAnsi="Cambria"/>
        </w:rPr>
      </w:pPr>
    </w:p>
    <w:p w14:paraId="795DD6EA" w14:textId="42B392B4" w:rsidR="00951625" w:rsidRDefault="00951625" w:rsidP="00327D52">
      <w:pPr>
        <w:tabs>
          <w:tab w:val="left" w:pos="1027"/>
        </w:tabs>
        <w:rPr>
          <w:rFonts w:ascii="Cambria" w:eastAsiaTheme="minorEastAsia" w:hAnsi="Cambria"/>
        </w:rPr>
      </w:pPr>
    </w:p>
    <w:p w14:paraId="596E7FC8" w14:textId="24202327" w:rsidR="00951625" w:rsidRDefault="00951625" w:rsidP="00327D52">
      <w:pPr>
        <w:tabs>
          <w:tab w:val="left" w:pos="1027"/>
        </w:tabs>
        <w:rPr>
          <w:rFonts w:ascii="Cambria" w:eastAsiaTheme="minorEastAsia" w:hAnsi="Cambria"/>
        </w:rPr>
      </w:pPr>
    </w:p>
    <w:p w14:paraId="60BB022E" w14:textId="61DCB5AB" w:rsidR="00951625" w:rsidRDefault="00951625" w:rsidP="00327D52">
      <w:pPr>
        <w:tabs>
          <w:tab w:val="left" w:pos="1027"/>
        </w:tabs>
        <w:rPr>
          <w:rFonts w:ascii="Cambria" w:eastAsiaTheme="minorEastAsia" w:hAnsi="Cambria"/>
        </w:rPr>
      </w:pPr>
    </w:p>
    <w:p w14:paraId="61774364" w14:textId="442DEB8F" w:rsidR="00951625" w:rsidRDefault="00951625" w:rsidP="00327D52">
      <w:pPr>
        <w:tabs>
          <w:tab w:val="left" w:pos="1027"/>
        </w:tabs>
        <w:rPr>
          <w:rFonts w:ascii="Cambria" w:eastAsiaTheme="minorEastAsia" w:hAnsi="Cambria"/>
        </w:rPr>
      </w:pPr>
    </w:p>
    <w:p w14:paraId="2A69F595" w14:textId="3DFF0C6D" w:rsidR="00951625" w:rsidRDefault="00951625" w:rsidP="00327D52">
      <w:pPr>
        <w:tabs>
          <w:tab w:val="left" w:pos="1027"/>
        </w:tabs>
        <w:rPr>
          <w:rFonts w:ascii="Cambria" w:eastAsiaTheme="minorEastAsia" w:hAnsi="Cambria"/>
        </w:rPr>
      </w:pPr>
    </w:p>
    <w:p w14:paraId="7C8C8D62" w14:textId="3718D5FF" w:rsidR="00951625" w:rsidRDefault="00951625" w:rsidP="00327D52">
      <w:pPr>
        <w:tabs>
          <w:tab w:val="left" w:pos="1027"/>
        </w:tabs>
        <w:rPr>
          <w:rFonts w:ascii="Cambria" w:eastAsiaTheme="minorEastAsia" w:hAnsi="Cambria"/>
        </w:rPr>
      </w:pPr>
    </w:p>
    <w:p w14:paraId="4ED678F8" w14:textId="231ADFC2" w:rsidR="00951625" w:rsidRDefault="00951625" w:rsidP="00327D52">
      <w:pPr>
        <w:tabs>
          <w:tab w:val="left" w:pos="1027"/>
        </w:tabs>
        <w:rPr>
          <w:rFonts w:ascii="Cambria" w:eastAsiaTheme="minorEastAsia" w:hAnsi="Cambria"/>
        </w:rPr>
      </w:pPr>
    </w:p>
    <w:p w14:paraId="2D8214BB" w14:textId="72621742" w:rsidR="00951625" w:rsidRDefault="00951625" w:rsidP="00327D52">
      <w:pPr>
        <w:tabs>
          <w:tab w:val="left" w:pos="1027"/>
        </w:tabs>
        <w:rPr>
          <w:rFonts w:ascii="Cambria" w:eastAsiaTheme="minorEastAsia" w:hAnsi="Cambria"/>
        </w:rPr>
      </w:pPr>
    </w:p>
    <w:p w14:paraId="5B772C7A" w14:textId="4E9CEBE4" w:rsidR="00951625" w:rsidRDefault="00951625" w:rsidP="00327D52">
      <w:pPr>
        <w:tabs>
          <w:tab w:val="left" w:pos="1027"/>
        </w:tabs>
        <w:rPr>
          <w:rFonts w:ascii="Cambria" w:eastAsiaTheme="minorEastAsia" w:hAnsi="Cambria"/>
        </w:rPr>
      </w:pPr>
    </w:p>
    <w:p w14:paraId="75126E74" w14:textId="5F24562B" w:rsidR="005A1BE5" w:rsidRDefault="005A1BE5" w:rsidP="00327D52">
      <w:pPr>
        <w:tabs>
          <w:tab w:val="left" w:pos="1027"/>
        </w:tabs>
        <w:rPr>
          <w:rFonts w:ascii="Cambria" w:eastAsiaTheme="minorEastAsia" w:hAnsi="Cambria"/>
        </w:rPr>
      </w:pPr>
    </w:p>
    <w:p w14:paraId="100A9D8B" w14:textId="024AA2E2" w:rsidR="005A1BE5" w:rsidRDefault="005A1BE5" w:rsidP="00327D52">
      <w:pPr>
        <w:tabs>
          <w:tab w:val="left" w:pos="1027"/>
        </w:tabs>
        <w:rPr>
          <w:rFonts w:ascii="Cambria" w:eastAsiaTheme="minorEastAsia" w:hAnsi="Cambria"/>
        </w:rPr>
      </w:pPr>
    </w:p>
    <w:p w14:paraId="04577339" w14:textId="29EC1140" w:rsidR="005A1BE5" w:rsidRDefault="005A1BE5" w:rsidP="00327D52">
      <w:pPr>
        <w:tabs>
          <w:tab w:val="left" w:pos="1027"/>
        </w:tabs>
        <w:rPr>
          <w:rFonts w:ascii="Cambria" w:eastAsiaTheme="minorEastAsia" w:hAnsi="Cambria"/>
        </w:rPr>
      </w:pPr>
    </w:p>
    <w:p w14:paraId="605E8FEB" w14:textId="26C4067F" w:rsidR="005A1BE5" w:rsidRDefault="005A1BE5" w:rsidP="00327D52">
      <w:pPr>
        <w:tabs>
          <w:tab w:val="left" w:pos="1027"/>
        </w:tabs>
        <w:rPr>
          <w:rFonts w:ascii="Cambria" w:eastAsiaTheme="minorEastAsia" w:hAnsi="Cambria"/>
        </w:rPr>
      </w:pPr>
    </w:p>
    <w:p w14:paraId="493A094F" w14:textId="5283E700" w:rsidR="005A1BE5" w:rsidRDefault="005A1BE5" w:rsidP="00327D52">
      <w:pPr>
        <w:tabs>
          <w:tab w:val="left" w:pos="1027"/>
        </w:tabs>
        <w:rPr>
          <w:rFonts w:ascii="Cambria" w:eastAsiaTheme="minorEastAsia" w:hAnsi="Cambria"/>
        </w:rPr>
      </w:pPr>
    </w:p>
    <w:p w14:paraId="2941D9E5" w14:textId="5E50F96F" w:rsidR="005A1BE5" w:rsidRDefault="005A1BE5" w:rsidP="00327D52">
      <w:pPr>
        <w:tabs>
          <w:tab w:val="left" w:pos="1027"/>
        </w:tabs>
        <w:rPr>
          <w:rFonts w:ascii="Cambria" w:eastAsiaTheme="minorEastAsia" w:hAnsi="Cambria"/>
        </w:rPr>
      </w:pPr>
    </w:p>
    <w:p w14:paraId="637E0FF5" w14:textId="763714C6" w:rsidR="005A1BE5" w:rsidRDefault="005A1BE5" w:rsidP="00327D52">
      <w:pPr>
        <w:tabs>
          <w:tab w:val="left" w:pos="1027"/>
        </w:tabs>
        <w:rPr>
          <w:rFonts w:ascii="Cambria" w:eastAsiaTheme="minorEastAsia" w:hAnsi="Cambria"/>
        </w:rPr>
      </w:pPr>
    </w:p>
    <w:p w14:paraId="3A24E9EA" w14:textId="352E84C2" w:rsidR="005A1BE5" w:rsidRDefault="005A1BE5" w:rsidP="00327D52">
      <w:pPr>
        <w:tabs>
          <w:tab w:val="left" w:pos="1027"/>
        </w:tabs>
        <w:rPr>
          <w:rFonts w:ascii="Cambria" w:eastAsiaTheme="minorEastAsia" w:hAnsi="Cambria"/>
        </w:rPr>
      </w:pPr>
    </w:p>
    <w:p w14:paraId="54A7DCA5" w14:textId="77777777" w:rsidR="005A1BE5" w:rsidRDefault="005A1BE5" w:rsidP="00327D52">
      <w:pPr>
        <w:tabs>
          <w:tab w:val="left" w:pos="1027"/>
        </w:tabs>
        <w:rPr>
          <w:rFonts w:ascii="Cambria" w:eastAsiaTheme="minorEastAsia" w:hAnsi="Cambria"/>
        </w:rPr>
      </w:pPr>
    </w:p>
    <w:p w14:paraId="33A72623" w14:textId="55B9F4DC" w:rsidR="00951625" w:rsidRDefault="00951625" w:rsidP="00327D52">
      <w:pPr>
        <w:tabs>
          <w:tab w:val="left" w:pos="1027"/>
        </w:tabs>
        <w:rPr>
          <w:rFonts w:ascii="Cambria" w:eastAsiaTheme="minorEastAsia" w:hAnsi="Cambria"/>
        </w:rPr>
      </w:pPr>
    </w:p>
    <w:p w14:paraId="7FEB3CBB" w14:textId="76FEA43F" w:rsidR="00951625" w:rsidRDefault="00951625" w:rsidP="00327D52">
      <w:pPr>
        <w:tabs>
          <w:tab w:val="left" w:pos="1027"/>
        </w:tabs>
        <w:rPr>
          <w:rFonts w:ascii="Cambria" w:eastAsiaTheme="minorEastAsia" w:hAnsi="Cambria"/>
        </w:rPr>
      </w:pPr>
    </w:p>
    <w:p w14:paraId="21F005FE" w14:textId="77777777" w:rsidR="00224A3E" w:rsidRDefault="00224A3E" w:rsidP="00327D52">
      <w:pPr>
        <w:tabs>
          <w:tab w:val="left" w:pos="1027"/>
        </w:tabs>
        <w:rPr>
          <w:rFonts w:ascii="Cambria" w:eastAsiaTheme="minorEastAsia" w:hAnsi="Cambria"/>
        </w:rPr>
      </w:pPr>
    </w:p>
    <w:p w14:paraId="6EDE3A41" w14:textId="5E6DCB52" w:rsidR="00951625" w:rsidRDefault="00951625" w:rsidP="00327D52">
      <w:pPr>
        <w:tabs>
          <w:tab w:val="left" w:pos="1027"/>
        </w:tabs>
        <w:rPr>
          <w:rFonts w:ascii="Cambria" w:eastAsiaTheme="minorEastAsia" w:hAnsi="Cambria"/>
        </w:rPr>
      </w:pPr>
    </w:p>
    <w:p w14:paraId="5D78C44D" w14:textId="37673ABB" w:rsidR="00DC4863" w:rsidRPr="00134519" w:rsidRDefault="00DC4863" w:rsidP="00DC4863">
      <w:pPr>
        <w:pStyle w:val="ListParagraph"/>
        <w:numPr>
          <w:ilvl w:val="2"/>
          <w:numId w:val="1"/>
        </w:numPr>
        <w:rPr>
          <w:rFonts w:ascii="Cambria" w:hAnsi="Cambria"/>
          <w:i/>
          <w:iCs/>
        </w:rPr>
      </w:pPr>
      <w:r>
        <w:rPr>
          <w:rFonts w:ascii="Cambria" w:hAnsi="Cambria"/>
          <w:i/>
          <w:iCs/>
        </w:rPr>
        <w:t xml:space="preserve"> </w:t>
      </w:r>
      <w:r w:rsidR="0090764E">
        <w:rPr>
          <w:rFonts w:ascii="Cambria" w:hAnsi="Cambria"/>
          <w:i/>
          <w:iCs/>
        </w:rPr>
        <w:t>Illustration of Changes in</w:t>
      </w:r>
      <w:r>
        <w:rPr>
          <w:rFonts w:ascii="Cambria" w:hAnsi="Cambria"/>
          <w:i/>
          <w:iCs/>
        </w:rPr>
        <w:t xml:space="preserve"> Time Series Features</w:t>
      </w:r>
      <w:r w:rsidR="000E1E91">
        <w:rPr>
          <w:rFonts w:ascii="Cambria" w:hAnsi="Cambria"/>
          <w:i/>
          <w:iCs/>
        </w:rPr>
        <w:t xml:space="preserve"> After Protection</w:t>
      </w:r>
    </w:p>
    <w:p w14:paraId="64825346" w14:textId="0909A2C3" w:rsidR="008F1283" w:rsidRDefault="008F1283" w:rsidP="00327D52">
      <w:pPr>
        <w:rPr>
          <w:rFonts w:ascii="Cambria" w:eastAsiaTheme="minorEastAsia" w:hAnsi="Cambria"/>
        </w:rPr>
      </w:pPr>
    </w:p>
    <w:p w14:paraId="6844B9D3" w14:textId="0C5458DA" w:rsidR="006C03CE" w:rsidRDefault="00FB67DD" w:rsidP="006C03CE">
      <w:pPr>
        <w:rPr>
          <w:rFonts w:ascii="Cambria" w:hAnsi="Cambria"/>
        </w:rPr>
      </w:pPr>
      <w:r w:rsidRPr="00C546A7">
        <w:rPr>
          <w:rFonts w:ascii="Cambria" w:hAnsi="Cambria"/>
        </w:rPr>
        <w:t xml:space="preserve">Figure </w:t>
      </w:r>
      <w:r w:rsidR="003A7FE9">
        <w:rPr>
          <w:rFonts w:ascii="Cambria" w:hAnsi="Cambria"/>
        </w:rPr>
        <w:t>6</w:t>
      </w:r>
      <w:r w:rsidRPr="00C546A7">
        <w:rPr>
          <w:rFonts w:ascii="Cambria" w:hAnsi="Cambria"/>
        </w:rPr>
        <w:t xml:space="preserve"> </w:t>
      </w:r>
      <w:r>
        <w:rPr>
          <w:rFonts w:ascii="Cambria" w:hAnsi="Cambria"/>
        </w:rPr>
        <w:t xml:space="preserve">displays </w:t>
      </w:r>
      <w:r w:rsidRPr="00C546A7">
        <w:rPr>
          <w:rFonts w:ascii="Cambria" w:hAnsi="Cambria"/>
        </w:rPr>
        <w:t xml:space="preserve">two monthly time series </w:t>
      </w:r>
      <w:r w:rsidR="006C03CE">
        <w:rPr>
          <w:rFonts w:ascii="Cambria" w:hAnsi="Cambria"/>
        </w:rPr>
        <w:t xml:space="preserve">from the M3 monthly micro data </w:t>
      </w:r>
      <w:r>
        <w:rPr>
          <w:rFonts w:ascii="Cambria" w:hAnsi="Cambria"/>
        </w:rPr>
        <w:t xml:space="preserve">with desirable and undesirable features.  </w:t>
      </w:r>
      <w:r w:rsidR="006C03CE">
        <w:rPr>
          <w:rFonts w:ascii="Cambria" w:eastAsiaTheme="minorEastAsia" w:hAnsi="Cambria"/>
        </w:rPr>
        <w:t xml:space="preserve">After applying the privacy methods to the original time series, Figure </w:t>
      </w:r>
      <w:r w:rsidR="008B7FE4">
        <w:rPr>
          <w:rFonts w:ascii="Cambria" w:eastAsiaTheme="minorEastAsia" w:hAnsi="Cambria"/>
        </w:rPr>
        <w:t>6</w:t>
      </w:r>
      <w:r w:rsidR="006C03CE">
        <w:rPr>
          <w:rFonts w:ascii="Cambria" w:eastAsiaTheme="minorEastAsia" w:hAnsi="Cambria"/>
        </w:rPr>
        <w:t xml:space="preserve"> illustrates the results using k-nTS+ with </w:t>
      </w:r>
      <m:oMath>
        <m:r>
          <w:rPr>
            <w:rFonts w:ascii="Cambria Math" w:eastAsiaTheme="minorEastAsia" w:hAnsi="Cambria Math"/>
          </w:rPr>
          <m:t>k=3</m:t>
        </m:r>
      </m:oMath>
      <w:r w:rsidR="006C03CE">
        <w:rPr>
          <w:rFonts w:ascii="Cambria" w:eastAsiaTheme="minorEastAsia" w:hAnsi="Cambria"/>
        </w:rPr>
        <w:t xml:space="preserve"> and additive noise with </w:t>
      </w:r>
      <m:oMath>
        <m:r>
          <w:rPr>
            <w:rFonts w:ascii="Cambria Math" w:eastAsiaTheme="minorEastAsia" w:hAnsi="Cambria Math"/>
          </w:rPr>
          <m:t>s=1</m:t>
        </m:r>
      </m:oMath>
      <w:r w:rsidR="006C03CE">
        <w:rPr>
          <w:rFonts w:ascii="Cambria" w:eastAsiaTheme="minorEastAsia" w:hAnsi="Cambria"/>
        </w:rPr>
        <w:t xml:space="preserve">.  We can see that for k-nTS+ with k=3, there is little visual change for the undesirable series.  For additive noise, there are drastic changes to both series.  </w:t>
      </w:r>
    </w:p>
    <w:p w14:paraId="368A61F9" w14:textId="77777777" w:rsidR="006C03CE" w:rsidRDefault="006C03CE" w:rsidP="006C03CE">
      <w:pPr>
        <w:rPr>
          <w:rFonts w:ascii="Cambria" w:hAnsi="Cambria"/>
        </w:rPr>
      </w:pPr>
    </w:p>
    <w:p w14:paraId="5BF4B358" w14:textId="061997F2" w:rsidR="006C03CE" w:rsidRDefault="006C03CE" w:rsidP="006C03CE">
      <w:pPr>
        <w:rPr>
          <w:rFonts w:ascii="Cambria" w:hAnsi="Cambria"/>
        </w:rPr>
      </w:pPr>
      <w:r>
        <w:rPr>
          <w:rFonts w:ascii="Cambria" w:eastAsiaTheme="minorEastAsia" w:hAnsi="Cambria"/>
        </w:rPr>
        <w:t xml:space="preserve">Table 5 displays the values of the time series features before and after protection. </w:t>
      </w:r>
      <w:r>
        <w:rPr>
          <w:rFonts w:ascii="Cambria" w:hAnsi="Cambria"/>
        </w:rPr>
        <w:t>Table 5 shows that t</w:t>
      </w:r>
      <w:r w:rsidR="00FB67DD" w:rsidRPr="00C546A7">
        <w:rPr>
          <w:rFonts w:ascii="Cambria" w:hAnsi="Cambria"/>
        </w:rPr>
        <w:t xml:space="preserve">he low spectral entropy and high Hurst coefficient values </w:t>
      </w:r>
      <w:r w:rsidR="00FB67DD">
        <w:rPr>
          <w:rFonts w:ascii="Cambria" w:hAnsi="Cambria"/>
        </w:rPr>
        <w:t xml:space="preserve">of the desirable time series </w:t>
      </w:r>
      <w:r w:rsidR="00FB67DD" w:rsidRPr="00C546A7">
        <w:rPr>
          <w:rFonts w:ascii="Cambria" w:hAnsi="Cambria"/>
        </w:rPr>
        <w:t>indicate</w:t>
      </w:r>
      <w:r w:rsidR="00FB67DD">
        <w:rPr>
          <w:rFonts w:ascii="Cambria" w:hAnsi="Cambria"/>
        </w:rPr>
        <w:t xml:space="preserve"> </w:t>
      </w:r>
      <w:r w:rsidR="00FB67DD" w:rsidRPr="00C546A7">
        <w:rPr>
          <w:rFonts w:ascii="Cambria" w:hAnsi="Cambria"/>
        </w:rPr>
        <w:t xml:space="preserve">good forecastability. </w:t>
      </w:r>
      <w:r>
        <w:rPr>
          <w:rFonts w:ascii="Cambria" w:hAnsi="Cambria"/>
        </w:rPr>
        <w:t>Table 5 shows that t</w:t>
      </w:r>
      <w:r w:rsidR="00FB67DD" w:rsidRPr="00C546A7">
        <w:rPr>
          <w:rFonts w:ascii="Cambria" w:hAnsi="Cambria"/>
        </w:rPr>
        <w:t xml:space="preserve">he </w:t>
      </w:r>
      <w:r w:rsidR="00FB67DD">
        <w:rPr>
          <w:rFonts w:ascii="Cambria" w:hAnsi="Cambria"/>
        </w:rPr>
        <w:t xml:space="preserve">undesirable </w:t>
      </w:r>
      <w:r w:rsidR="00FB67DD" w:rsidRPr="00C546A7">
        <w:rPr>
          <w:rFonts w:ascii="Cambria" w:hAnsi="Cambria"/>
        </w:rPr>
        <w:t xml:space="preserve">series is essentially a random walk as indicated by the </w:t>
      </w:r>
      <w:r w:rsidR="00FB67DD">
        <w:rPr>
          <w:rFonts w:ascii="Cambria" w:hAnsi="Cambria"/>
        </w:rPr>
        <w:t xml:space="preserve">0.50 </w:t>
      </w:r>
      <w:r w:rsidR="00FB67DD" w:rsidRPr="00C546A7">
        <w:rPr>
          <w:rFonts w:ascii="Cambria" w:hAnsi="Cambria"/>
        </w:rPr>
        <w:t>value of the Hurst coefficient</w:t>
      </w:r>
      <w:r w:rsidR="00FB67DD">
        <w:rPr>
          <w:rFonts w:ascii="Cambria" w:hAnsi="Cambria"/>
        </w:rPr>
        <w:t>. Furthermore, the undesirable series has</w:t>
      </w:r>
      <w:r w:rsidR="00FB67DD" w:rsidRPr="00C546A7">
        <w:rPr>
          <w:rFonts w:ascii="Cambria" w:hAnsi="Cambria"/>
        </w:rPr>
        <w:t xml:space="preserve"> a spectral entropy of </w:t>
      </w:r>
      <w:r w:rsidR="00FB67DD">
        <w:rPr>
          <w:rFonts w:ascii="Cambria" w:hAnsi="Cambria"/>
        </w:rPr>
        <w:t>1</w:t>
      </w:r>
      <w:r w:rsidR="00FB67DD" w:rsidRPr="00C546A7">
        <w:rPr>
          <w:rFonts w:ascii="Cambria" w:hAnsi="Cambria"/>
        </w:rPr>
        <w:t xml:space="preserve"> indicat</w:t>
      </w:r>
      <w:r w:rsidR="00FB67DD">
        <w:rPr>
          <w:rFonts w:ascii="Cambria" w:hAnsi="Cambria"/>
        </w:rPr>
        <w:t>ing</w:t>
      </w:r>
      <w:r w:rsidR="00FB67DD" w:rsidRPr="00C546A7">
        <w:rPr>
          <w:rFonts w:ascii="Cambria" w:hAnsi="Cambria"/>
        </w:rPr>
        <w:t xml:space="preserve"> a low signal-to-noise ratio. </w:t>
      </w:r>
      <w:r w:rsidR="00FB67DD">
        <w:rPr>
          <w:rFonts w:ascii="Cambria" w:hAnsi="Cambria"/>
        </w:rPr>
        <w:t>When comparing the two series, t</w:t>
      </w:r>
      <w:r w:rsidR="00FB67DD" w:rsidRPr="00C546A7">
        <w:rPr>
          <w:rFonts w:ascii="Cambria" w:hAnsi="Cambria"/>
        </w:rPr>
        <w:t xml:space="preserve">he variance of the </w:t>
      </w:r>
      <w:r w:rsidR="00FB67DD">
        <w:rPr>
          <w:rFonts w:ascii="Cambria" w:hAnsi="Cambria"/>
        </w:rPr>
        <w:t xml:space="preserve">desirable </w:t>
      </w:r>
      <w:r w:rsidR="00FB67DD" w:rsidRPr="00C546A7">
        <w:rPr>
          <w:rFonts w:ascii="Cambria" w:hAnsi="Cambria"/>
        </w:rPr>
        <w:t xml:space="preserve">series is due to a forecastable trend, whereas the variance of the </w:t>
      </w:r>
      <w:r w:rsidR="00FB67DD">
        <w:rPr>
          <w:rFonts w:ascii="Cambria" w:hAnsi="Cambria"/>
        </w:rPr>
        <w:t xml:space="preserve">undesirable </w:t>
      </w:r>
      <w:r w:rsidR="00FB67DD" w:rsidRPr="00C546A7">
        <w:rPr>
          <w:rFonts w:ascii="Cambria" w:hAnsi="Cambria"/>
        </w:rPr>
        <w:t xml:space="preserve">series </w:t>
      </w:r>
      <w:r w:rsidR="00FB67DD">
        <w:rPr>
          <w:rFonts w:ascii="Cambria" w:hAnsi="Cambria"/>
        </w:rPr>
        <w:t xml:space="preserve">is due to </w:t>
      </w:r>
      <w:r w:rsidR="00FB67DD" w:rsidRPr="00C546A7">
        <w:rPr>
          <w:rFonts w:ascii="Cambria" w:hAnsi="Cambria"/>
        </w:rPr>
        <w:t xml:space="preserve">randomness. The </w:t>
      </w:r>
      <w:r w:rsidR="00FB67DD">
        <w:rPr>
          <w:rFonts w:ascii="Cambria" w:hAnsi="Cambria"/>
        </w:rPr>
        <w:t xml:space="preserve">desirable </w:t>
      </w:r>
      <w:r w:rsidR="00FB67DD" w:rsidRPr="00C546A7">
        <w:rPr>
          <w:rFonts w:ascii="Cambria" w:hAnsi="Cambria"/>
        </w:rPr>
        <w:t>series</w:t>
      </w:r>
      <w:r w:rsidR="00FB67DD">
        <w:rPr>
          <w:rFonts w:ascii="Cambria" w:hAnsi="Cambria"/>
        </w:rPr>
        <w:t xml:space="preserve"> also </w:t>
      </w:r>
      <w:r w:rsidR="00FB67DD" w:rsidRPr="00C546A7">
        <w:rPr>
          <w:rFonts w:ascii="Cambria" w:hAnsi="Cambria"/>
        </w:rPr>
        <w:t xml:space="preserve">has low </w:t>
      </w:r>
      <w:r w:rsidR="00FB67DD" w:rsidRPr="00C546A7">
        <w:rPr>
          <w:rFonts w:ascii="Cambria" w:hAnsi="Cambria"/>
          <w:i/>
          <w:iCs/>
        </w:rPr>
        <w:t>Kurtosis</w:t>
      </w:r>
      <w:r w:rsidR="00FB67DD">
        <w:rPr>
          <w:rFonts w:ascii="Cambria" w:hAnsi="Cambria"/>
        </w:rPr>
        <w:t xml:space="preserve"> with a light tailed distribution compared to the undesirable series.</w:t>
      </w:r>
      <w:r w:rsidR="008215EC">
        <w:rPr>
          <w:rFonts w:ascii="Cambria" w:hAnsi="Cambria"/>
        </w:rPr>
        <w:t xml:space="preserve"> One interesting finding is that the k-nTS+ (k=3) version of the desirable series </w:t>
      </w:r>
      <w:r w:rsidR="00581530">
        <w:rPr>
          <w:rFonts w:ascii="Cambria" w:hAnsi="Cambria"/>
        </w:rPr>
        <w:t>has</w:t>
      </w:r>
      <w:r w:rsidR="008215EC">
        <w:rPr>
          <w:rFonts w:ascii="Cambria" w:hAnsi="Cambria"/>
        </w:rPr>
        <w:t xml:space="preserve"> a lower </w:t>
      </w:r>
      <w:r w:rsidR="008215EC">
        <w:rPr>
          <w:rFonts w:ascii="Cambria" w:hAnsi="Cambria"/>
          <w:i/>
          <w:iCs/>
        </w:rPr>
        <w:t xml:space="preserve">Variance </w:t>
      </w:r>
      <w:r w:rsidR="008215EC">
        <w:rPr>
          <w:rFonts w:ascii="Cambria" w:hAnsi="Cambria"/>
        </w:rPr>
        <w:t xml:space="preserve">than the original </w:t>
      </w:r>
      <w:r w:rsidR="00581530">
        <w:rPr>
          <w:rFonts w:ascii="Cambria" w:hAnsi="Cambria"/>
        </w:rPr>
        <w:t>series</w:t>
      </w:r>
      <w:r w:rsidR="008215EC">
        <w:rPr>
          <w:rFonts w:ascii="Cambria" w:hAnsi="Cambria"/>
        </w:rPr>
        <w:t xml:space="preserve">. However, the higher </w:t>
      </w:r>
      <w:r w:rsidR="00581530">
        <w:rPr>
          <w:rFonts w:ascii="Cambria" w:hAnsi="Cambria"/>
        </w:rPr>
        <w:t>(</w:t>
      </w:r>
      <w:r w:rsidR="008215EC">
        <w:rPr>
          <w:rFonts w:ascii="Cambria" w:hAnsi="Cambria"/>
        </w:rPr>
        <w:t>long run</w:t>
      </w:r>
      <w:r w:rsidR="00581530">
        <w:rPr>
          <w:rFonts w:ascii="Cambria" w:hAnsi="Cambria"/>
        </w:rPr>
        <w:t>)</w:t>
      </w:r>
      <w:r w:rsidR="008215EC">
        <w:rPr>
          <w:rFonts w:ascii="Cambria" w:hAnsi="Cambria"/>
        </w:rPr>
        <w:t xml:space="preserve"> variance of the original series is due to the strong trend. </w:t>
      </w:r>
      <w:r w:rsidR="00581530">
        <w:rPr>
          <w:rFonts w:ascii="Cambria" w:hAnsi="Cambria"/>
        </w:rPr>
        <w:t>Figure 7 shows t</w:t>
      </w:r>
      <w:r w:rsidR="008215EC">
        <w:rPr>
          <w:rFonts w:ascii="Cambria" w:hAnsi="Cambria"/>
        </w:rPr>
        <w:t xml:space="preserve">he </w:t>
      </w:r>
      <w:r w:rsidR="00581530">
        <w:rPr>
          <w:rFonts w:ascii="Cambria" w:hAnsi="Cambria"/>
        </w:rPr>
        <w:t xml:space="preserve">short run </w:t>
      </w:r>
      <w:r w:rsidR="008215EC">
        <w:rPr>
          <w:rFonts w:ascii="Cambria" w:hAnsi="Cambria"/>
        </w:rPr>
        <w:t xml:space="preserve">month-to-month variance of the k-nTS+ protected series is higher than the original </w:t>
      </w:r>
      <w:r w:rsidR="00581530">
        <w:rPr>
          <w:rFonts w:ascii="Cambria" w:hAnsi="Cambria"/>
        </w:rPr>
        <w:t>series</w:t>
      </w:r>
      <w:r w:rsidR="008215EC">
        <w:rPr>
          <w:rFonts w:ascii="Cambria" w:hAnsi="Cambria"/>
        </w:rPr>
        <w:t xml:space="preserve">, as indicated by the values of </w:t>
      </w:r>
      <w:r w:rsidR="008215EC">
        <w:rPr>
          <w:rFonts w:ascii="Cambria" w:hAnsi="Cambria"/>
          <w:i/>
          <w:iCs/>
        </w:rPr>
        <w:t>Max Variance Shift</w:t>
      </w:r>
      <w:r w:rsidR="00581530">
        <w:rPr>
          <w:rFonts w:ascii="Cambria" w:hAnsi="Cambria"/>
        </w:rPr>
        <w:t xml:space="preserve"> in Table 5</w:t>
      </w:r>
      <w:r w:rsidR="008215EC">
        <w:rPr>
          <w:rFonts w:ascii="Cambria" w:hAnsi="Cambria"/>
        </w:rPr>
        <w:t>.</w:t>
      </w:r>
    </w:p>
    <w:p w14:paraId="6FB06F1C" w14:textId="77777777" w:rsidR="00FB67DD" w:rsidRPr="00C546A7" w:rsidRDefault="00FB67DD" w:rsidP="00FB67DD">
      <w:pPr>
        <w:rPr>
          <w:rFonts w:ascii="Cambria" w:hAnsi="Cambria"/>
          <w:b/>
          <w:bCs/>
        </w:rPr>
      </w:pPr>
    </w:p>
    <w:p w14:paraId="1E7B2967" w14:textId="23B5CD6C" w:rsidR="00327D52" w:rsidRDefault="00327D52" w:rsidP="00327D52">
      <w:pPr>
        <w:rPr>
          <w:rFonts w:ascii="Cambria" w:eastAsiaTheme="minorEastAsia" w:hAnsi="Cambria"/>
          <w:b/>
          <w:bCs/>
        </w:rPr>
      </w:pPr>
      <w:r>
        <w:rPr>
          <w:rFonts w:ascii="Cambria" w:eastAsiaTheme="minorEastAsia" w:hAnsi="Cambria"/>
          <w:b/>
          <w:bCs/>
        </w:rPr>
        <w:t xml:space="preserve">Figure </w:t>
      </w:r>
      <w:r w:rsidR="00C052D6">
        <w:rPr>
          <w:rFonts w:ascii="Cambria" w:eastAsiaTheme="minorEastAsia" w:hAnsi="Cambria"/>
          <w:b/>
          <w:bCs/>
        </w:rPr>
        <w:t>6</w:t>
      </w:r>
      <w:r>
        <w:rPr>
          <w:rFonts w:ascii="Cambria" w:eastAsiaTheme="minorEastAsia" w:hAnsi="Cambria"/>
          <w:b/>
          <w:bCs/>
        </w:rPr>
        <w:t xml:space="preserve">: Comparison of original, AN (s = 1), and </w:t>
      </w:r>
      <w:r>
        <w:rPr>
          <w:rFonts w:ascii="Cambria" w:eastAsiaTheme="minorEastAsia" w:hAnsi="Cambria"/>
          <w:b/>
          <w:bCs/>
          <w:i/>
          <w:iCs/>
        </w:rPr>
        <w:t>k</w:t>
      </w:r>
      <w:r>
        <w:rPr>
          <w:rFonts w:ascii="Cambria" w:eastAsiaTheme="minorEastAsia" w:hAnsi="Cambria"/>
          <w:b/>
          <w:bCs/>
        </w:rPr>
        <w:t>-nTS+ (</w:t>
      </w:r>
      <w:r>
        <w:rPr>
          <w:rFonts w:ascii="Cambria" w:eastAsiaTheme="minorEastAsia" w:hAnsi="Cambria"/>
          <w:b/>
          <w:bCs/>
          <w:i/>
          <w:iCs/>
        </w:rPr>
        <w:t>k</w:t>
      </w:r>
      <w:r>
        <w:rPr>
          <w:rFonts w:ascii="Cambria" w:eastAsiaTheme="minorEastAsia" w:hAnsi="Cambria"/>
          <w:b/>
          <w:bCs/>
        </w:rPr>
        <w:t xml:space="preserve"> = </w:t>
      </w:r>
      <w:r w:rsidR="008F1283">
        <w:rPr>
          <w:rFonts w:ascii="Cambria" w:eastAsiaTheme="minorEastAsia" w:hAnsi="Cambria"/>
          <w:b/>
          <w:bCs/>
        </w:rPr>
        <w:t>3</w:t>
      </w:r>
      <w:r>
        <w:rPr>
          <w:rFonts w:ascii="Cambria" w:eastAsiaTheme="minorEastAsia" w:hAnsi="Cambria"/>
          <w:b/>
          <w:bCs/>
        </w:rPr>
        <w:t xml:space="preserve">) </w:t>
      </w:r>
      <w:r w:rsidR="00C3588C">
        <w:rPr>
          <w:rFonts w:ascii="Cambria" w:eastAsiaTheme="minorEastAsia" w:hAnsi="Cambria"/>
          <w:b/>
          <w:bCs/>
        </w:rPr>
        <w:t>protected</w:t>
      </w:r>
      <w:r>
        <w:rPr>
          <w:rFonts w:ascii="Cambria" w:eastAsiaTheme="minorEastAsia" w:hAnsi="Cambria"/>
          <w:b/>
          <w:bCs/>
        </w:rPr>
        <w:t xml:space="preserve"> series with desirable and undesirable features.</w:t>
      </w:r>
    </w:p>
    <w:p w14:paraId="75F01B13" w14:textId="1591568D" w:rsidR="00327D52" w:rsidRPr="00134519" w:rsidRDefault="00327D52" w:rsidP="00327D52">
      <w:pPr>
        <w:rPr>
          <w:rFonts w:ascii="Cambria" w:eastAsiaTheme="minorEastAsia" w:hAnsi="Cambria"/>
          <w:b/>
          <w:bCs/>
        </w:rPr>
      </w:pPr>
    </w:p>
    <w:p w14:paraId="174B8CC2" w14:textId="59C50A08" w:rsidR="00327D52" w:rsidRDefault="00CF6894" w:rsidP="00327D52">
      <w:pPr>
        <w:rPr>
          <w:rFonts w:ascii="Cambria" w:eastAsiaTheme="minorEastAsia" w:hAnsi="Cambria"/>
        </w:rPr>
      </w:pPr>
      <w:r>
        <w:rPr>
          <w:rFonts w:ascii="Cambria" w:eastAsiaTheme="minorEastAsia" w:hAnsi="Cambria"/>
          <w:noProof/>
        </w:rPr>
        <w:drawing>
          <wp:anchor distT="0" distB="0" distL="114300" distR="114300" simplePos="0" relativeHeight="251717632" behindDoc="0" locked="0" layoutInCell="1" allowOverlap="1" wp14:anchorId="2F83FFF3" wp14:editId="771EB75C">
            <wp:simplePos x="0" y="0"/>
            <wp:positionH relativeFrom="margin">
              <wp:align>right</wp:align>
            </wp:positionH>
            <wp:positionV relativeFrom="paragraph">
              <wp:posOffset>11430</wp:posOffset>
            </wp:positionV>
            <wp:extent cx="5943600" cy="4743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anchor>
        </w:drawing>
      </w:r>
    </w:p>
    <w:p w14:paraId="4863B4D6" w14:textId="1CA50A89" w:rsidR="00327D52" w:rsidRDefault="00327D52" w:rsidP="00327D52">
      <w:pPr>
        <w:rPr>
          <w:rFonts w:ascii="Cambria" w:eastAsiaTheme="minorEastAsia" w:hAnsi="Cambria"/>
        </w:rPr>
      </w:pPr>
    </w:p>
    <w:p w14:paraId="341D3EB9" w14:textId="46E0121C" w:rsidR="00327D52" w:rsidRDefault="00327D52" w:rsidP="00327D52">
      <w:pPr>
        <w:rPr>
          <w:rFonts w:ascii="Cambria" w:eastAsiaTheme="minorEastAsia" w:hAnsi="Cambria"/>
        </w:rPr>
      </w:pPr>
    </w:p>
    <w:p w14:paraId="60FC15E6" w14:textId="47EA2280" w:rsidR="00327D52" w:rsidRDefault="00327D52" w:rsidP="00327D52">
      <w:pPr>
        <w:rPr>
          <w:rFonts w:ascii="Cambria" w:eastAsiaTheme="minorEastAsia" w:hAnsi="Cambria"/>
        </w:rPr>
      </w:pPr>
    </w:p>
    <w:p w14:paraId="41E0F877" w14:textId="77777777" w:rsidR="00327D52" w:rsidRDefault="00327D52" w:rsidP="00327D52">
      <w:pPr>
        <w:rPr>
          <w:rFonts w:ascii="Cambria" w:eastAsiaTheme="minorEastAsia" w:hAnsi="Cambria"/>
        </w:rPr>
      </w:pPr>
    </w:p>
    <w:p w14:paraId="6EA8B3E3" w14:textId="77777777" w:rsidR="00327D52" w:rsidRDefault="00327D52" w:rsidP="00327D52">
      <w:pPr>
        <w:rPr>
          <w:rFonts w:ascii="Cambria" w:eastAsiaTheme="minorEastAsia" w:hAnsi="Cambria"/>
        </w:rPr>
      </w:pPr>
    </w:p>
    <w:p w14:paraId="5909F051" w14:textId="77777777" w:rsidR="00327D52" w:rsidRDefault="00327D52" w:rsidP="00327D52">
      <w:pPr>
        <w:rPr>
          <w:rFonts w:ascii="Cambria" w:eastAsiaTheme="minorEastAsia" w:hAnsi="Cambria"/>
        </w:rPr>
      </w:pPr>
    </w:p>
    <w:p w14:paraId="6D554025" w14:textId="7B16DB23" w:rsidR="00327D52" w:rsidRDefault="00327D52" w:rsidP="00327D52">
      <w:pPr>
        <w:rPr>
          <w:rFonts w:ascii="Cambria" w:eastAsiaTheme="minorEastAsia" w:hAnsi="Cambria"/>
        </w:rPr>
      </w:pPr>
    </w:p>
    <w:p w14:paraId="36E1C3A7" w14:textId="0E1BB3EA" w:rsidR="00CF6894" w:rsidRDefault="00CF6894" w:rsidP="00327D52">
      <w:pPr>
        <w:rPr>
          <w:rFonts w:ascii="Cambria" w:eastAsiaTheme="minorEastAsia" w:hAnsi="Cambria"/>
        </w:rPr>
      </w:pPr>
    </w:p>
    <w:p w14:paraId="57D1CE1B" w14:textId="46FF465D" w:rsidR="00CF6894" w:rsidRDefault="00CF6894" w:rsidP="00327D52">
      <w:pPr>
        <w:rPr>
          <w:rFonts w:ascii="Cambria" w:eastAsiaTheme="minorEastAsia" w:hAnsi="Cambria"/>
        </w:rPr>
      </w:pPr>
    </w:p>
    <w:p w14:paraId="4A3B4290" w14:textId="4883138D" w:rsidR="00CF6894" w:rsidRDefault="00CF6894" w:rsidP="00327D52">
      <w:pPr>
        <w:rPr>
          <w:rFonts w:ascii="Cambria" w:eastAsiaTheme="minorEastAsia" w:hAnsi="Cambria"/>
        </w:rPr>
      </w:pPr>
    </w:p>
    <w:p w14:paraId="6791E488" w14:textId="2DA286AE" w:rsidR="00CF6894" w:rsidRDefault="00CF6894" w:rsidP="00327D52">
      <w:pPr>
        <w:rPr>
          <w:rFonts w:ascii="Cambria" w:eastAsiaTheme="minorEastAsia" w:hAnsi="Cambria"/>
        </w:rPr>
      </w:pPr>
    </w:p>
    <w:p w14:paraId="4F15876B" w14:textId="5B26DD44" w:rsidR="00CF6894" w:rsidRDefault="00CF6894" w:rsidP="00327D52">
      <w:pPr>
        <w:rPr>
          <w:rFonts w:ascii="Cambria" w:eastAsiaTheme="minorEastAsia" w:hAnsi="Cambria"/>
        </w:rPr>
      </w:pPr>
    </w:p>
    <w:p w14:paraId="7D03576F" w14:textId="5D0A5EF0" w:rsidR="00CF6894" w:rsidRDefault="00CF6894" w:rsidP="00327D52">
      <w:pPr>
        <w:rPr>
          <w:rFonts w:ascii="Cambria" w:eastAsiaTheme="minorEastAsia" w:hAnsi="Cambria"/>
        </w:rPr>
      </w:pPr>
    </w:p>
    <w:p w14:paraId="71E9184B" w14:textId="3E8DBBE7" w:rsidR="00CF6894" w:rsidRDefault="00CF6894" w:rsidP="00327D52">
      <w:pPr>
        <w:rPr>
          <w:rFonts w:ascii="Cambria" w:eastAsiaTheme="minorEastAsia" w:hAnsi="Cambria"/>
        </w:rPr>
      </w:pPr>
    </w:p>
    <w:p w14:paraId="5E6E70A5" w14:textId="64BF0A3C" w:rsidR="00CF6894" w:rsidRDefault="00CF6894" w:rsidP="00327D52">
      <w:pPr>
        <w:rPr>
          <w:rFonts w:ascii="Cambria" w:eastAsiaTheme="minorEastAsia" w:hAnsi="Cambria"/>
        </w:rPr>
      </w:pPr>
    </w:p>
    <w:p w14:paraId="0FF87F09" w14:textId="6B5E90EC" w:rsidR="00CF6894" w:rsidRDefault="00CF6894" w:rsidP="00327D52">
      <w:pPr>
        <w:rPr>
          <w:rFonts w:ascii="Cambria" w:eastAsiaTheme="minorEastAsia" w:hAnsi="Cambria"/>
        </w:rPr>
      </w:pPr>
    </w:p>
    <w:p w14:paraId="055851BB" w14:textId="20DBC20E" w:rsidR="00CF6894" w:rsidRDefault="00CF6894" w:rsidP="00327D52">
      <w:pPr>
        <w:rPr>
          <w:rFonts w:ascii="Cambria" w:eastAsiaTheme="minorEastAsia" w:hAnsi="Cambria"/>
        </w:rPr>
      </w:pPr>
    </w:p>
    <w:p w14:paraId="29B0449D" w14:textId="6A451758" w:rsidR="00292D89" w:rsidRDefault="00292D89" w:rsidP="00327D52">
      <w:pPr>
        <w:rPr>
          <w:rFonts w:ascii="Cambria" w:eastAsiaTheme="minorEastAsia" w:hAnsi="Cambria"/>
        </w:rPr>
      </w:pPr>
    </w:p>
    <w:p w14:paraId="779D82C7" w14:textId="70AEF723" w:rsidR="00292D89" w:rsidRDefault="00292D89" w:rsidP="00327D52">
      <w:pPr>
        <w:rPr>
          <w:rFonts w:ascii="Cambria" w:eastAsiaTheme="minorEastAsia" w:hAnsi="Cambria"/>
        </w:rPr>
      </w:pPr>
    </w:p>
    <w:p w14:paraId="034BFAD2" w14:textId="77777777" w:rsidR="00292D89" w:rsidRDefault="00292D89" w:rsidP="00327D52">
      <w:pPr>
        <w:rPr>
          <w:rFonts w:ascii="Cambria" w:eastAsiaTheme="minorEastAsia" w:hAnsi="Cambria"/>
        </w:rPr>
      </w:pPr>
    </w:p>
    <w:p w14:paraId="42E0DFBD" w14:textId="179CBC86" w:rsidR="00CF6894" w:rsidRDefault="00CF6894" w:rsidP="00327D52">
      <w:pPr>
        <w:rPr>
          <w:rFonts w:ascii="Cambria" w:eastAsiaTheme="minorEastAsia" w:hAnsi="Cambria"/>
        </w:rPr>
      </w:pPr>
    </w:p>
    <w:p w14:paraId="72F922C3" w14:textId="77777777" w:rsidR="00CF6894" w:rsidRDefault="00CF6894" w:rsidP="00327D52">
      <w:pPr>
        <w:rPr>
          <w:rFonts w:ascii="Cambria" w:eastAsiaTheme="minorEastAsia" w:hAnsi="Cambria"/>
        </w:rPr>
      </w:pPr>
    </w:p>
    <w:p w14:paraId="7A8ABAC8" w14:textId="77777777" w:rsidR="00327D52" w:rsidRDefault="00327D52" w:rsidP="00327D52">
      <w:pPr>
        <w:rPr>
          <w:rFonts w:ascii="Cambria" w:eastAsiaTheme="minorEastAsia" w:hAnsi="Cambria"/>
        </w:rPr>
      </w:pPr>
    </w:p>
    <w:p w14:paraId="372C87DD" w14:textId="77777777" w:rsidR="00327D52" w:rsidRDefault="00327D52" w:rsidP="00327D52">
      <w:pPr>
        <w:rPr>
          <w:rFonts w:ascii="Cambria" w:eastAsiaTheme="minorEastAsia" w:hAnsi="Cambria"/>
        </w:rPr>
      </w:pPr>
    </w:p>
    <w:p w14:paraId="4264F0D8" w14:textId="77777777" w:rsidR="00327D52" w:rsidRDefault="00327D52" w:rsidP="00327D52">
      <w:pPr>
        <w:rPr>
          <w:rFonts w:ascii="Cambria" w:eastAsiaTheme="minorEastAsia" w:hAnsi="Cambria"/>
        </w:rPr>
      </w:pPr>
    </w:p>
    <w:p w14:paraId="357853DA" w14:textId="77777777" w:rsidR="00327D52" w:rsidRDefault="00327D52" w:rsidP="00327D52">
      <w:pPr>
        <w:rPr>
          <w:rFonts w:ascii="Cambria" w:eastAsiaTheme="minorEastAsia" w:hAnsi="Cambria"/>
        </w:rPr>
      </w:pPr>
    </w:p>
    <w:p w14:paraId="6435B3AD" w14:textId="77777777" w:rsidR="00327D52" w:rsidRDefault="00327D52" w:rsidP="00327D52">
      <w:pPr>
        <w:rPr>
          <w:rFonts w:ascii="Cambria" w:eastAsiaTheme="minorEastAsia" w:hAnsi="Cambria"/>
        </w:rPr>
      </w:pPr>
    </w:p>
    <w:p w14:paraId="467B5EB9" w14:textId="60C2F206" w:rsidR="00327D52" w:rsidRDefault="00327D52" w:rsidP="006457AC">
      <w:pPr>
        <w:rPr>
          <w:rFonts w:ascii="Cambria" w:eastAsiaTheme="minorEastAsia" w:hAnsi="Cambria"/>
        </w:rPr>
      </w:pPr>
    </w:p>
    <w:p w14:paraId="599D6FEF" w14:textId="1F6EF3E6" w:rsidR="008278A0" w:rsidRDefault="008278A0" w:rsidP="006457AC">
      <w:pPr>
        <w:rPr>
          <w:rFonts w:ascii="Cambria" w:eastAsiaTheme="minorEastAsia" w:hAnsi="Cambria"/>
        </w:rPr>
      </w:pPr>
    </w:p>
    <w:p w14:paraId="7E8F90D3" w14:textId="35D2CB71" w:rsidR="008278A0" w:rsidRPr="00657CD6" w:rsidRDefault="00550A9B" w:rsidP="006457AC">
      <w:pPr>
        <w:rPr>
          <w:rFonts w:ascii="Cambria" w:eastAsiaTheme="minorEastAsia" w:hAnsi="Cambria"/>
          <w:b/>
          <w:bCs/>
        </w:rPr>
      </w:pPr>
      <w:r>
        <w:rPr>
          <w:rFonts w:ascii="Cambria" w:eastAsiaTheme="minorEastAsia" w:hAnsi="Cambria"/>
          <w:b/>
          <w:bCs/>
        </w:rPr>
        <w:t xml:space="preserve">Table </w:t>
      </w:r>
      <w:r w:rsidR="006769B6">
        <w:rPr>
          <w:rFonts w:ascii="Cambria" w:eastAsiaTheme="minorEastAsia" w:hAnsi="Cambria"/>
          <w:b/>
          <w:bCs/>
        </w:rPr>
        <w:t>5</w:t>
      </w:r>
      <w:r>
        <w:rPr>
          <w:rFonts w:ascii="Cambria" w:eastAsiaTheme="minorEastAsia" w:hAnsi="Cambria"/>
          <w:b/>
          <w:bCs/>
        </w:rPr>
        <w:t xml:space="preserve">: </w:t>
      </w:r>
      <w:r w:rsidR="0090764E">
        <w:rPr>
          <w:rFonts w:ascii="Cambria" w:eastAsiaTheme="minorEastAsia" w:hAnsi="Cambria"/>
          <w:b/>
          <w:bCs/>
        </w:rPr>
        <w:t>Time series feature v</w:t>
      </w:r>
      <w:r>
        <w:rPr>
          <w:rFonts w:ascii="Cambria" w:eastAsiaTheme="minorEastAsia" w:hAnsi="Cambria"/>
          <w:b/>
          <w:bCs/>
        </w:rPr>
        <w:t xml:space="preserve">alues </w:t>
      </w:r>
      <w:r w:rsidR="0090764E">
        <w:rPr>
          <w:rFonts w:ascii="Cambria" w:eastAsiaTheme="minorEastAsia" w:hAnsi="Cambria"/>
          <w:b/>
          <w:bCs/>
        </w:rPr>
        <w:t xml:space="preserve">from </w:t>
      </w:r>
      <w:r>
        <w:rPr>
          <w:rFonts w:ascii="Cambria" w:eastAsiaTheme="minorEastAsia" w:hAnsi="Cambria"/>
          <w:b/>
          <w:bCs/>
        </w:rPr>
        <w:t xml:space="preserve">undesirable and desirable time series. </w:t>
      </w:r>
    </w:p>
    <w:p w14:paraId="17C6760B" w14:textId="77777777" w:rsidR="00550A9B" w:rsidRPr="00C546A7" w:rsidRDefault="00550A9B" w:rsidP="00CF6894">
      <w:pPr>
        <w:rPr>
          <w:rFonts w:ascii="Cambria" w:hAnsi="Cambria"/>
        </w:rPr>
      </w:pPr>
    </w:p>
    <w:tbl>
      <w:tblPr>
        <w:tblStyle w:val="TableGrid"/>
        <w:tblW w:w="9810" w:type="dxa"/>
        <w:tblInd w:w="-185" w:type="dxa"/>
        <w:tblLook w:val="04A0" w:firstRow="1" w:lastRow="0" w:firstColumn="1" w:lastColumn="0" w:noHBand="0" w:noVBand="1"/>
      </w:tblPr>
      <w:tblGrid>
        <w:gridCol w:w="1945"/>
        <w:gridCol w:w="1068"/>
        <w:gridCol w:w="1595"/>
        <w:gridCol w:w="1126"/>
        <w:gridCol w:w="1059"/>
        <w:gridCol w:w="1582"/>
        <w:gridCol w:w="1435"/>
      </w:tblGrid>
      <w:tr w:rsidR="005960D2" w:rsidRPr="00C546A7" w14:paraId="1F5AB144" w14:textId="79A27661" w:rsidTr="00846671">
        <w:tc>
          <w:tcPr>
            <w:tcW w:w="1945" w:type="dxa"/>
          </w:tcPr>
          <w:p w14:paraId="7BF98269" w14:textId="77777777" w:rsidR="005960D2" w:rsidRPr="00C546A7" w:rsidRDefault="005960D2" w:rsidP="00F06379">
            <w:pPr>
              <w:rPr>
                <w:rFonts w:ascii="Cambria" w:hAnsi="Cambria"/>
                <w:b/>
                <w:bCs/>
              </w:rPr>
            </w:pPr>
            <w:r w:rsidRPr="00C546A7">
              <w:rPr>
                <w:rFonts w:ascii="Cambria" w:hAnsi="Cambria"/>
                <w:b/>
                <w:bCs/>
              </w:rPr>
              <w:t>Feature</w:t>
            </w:r>
          </w:p>
        </w:tc>
        <w:tc>
          <w:tcPr>
            <w:tcW w:w="3789" w:type="dxa"/>
            <w:gridSpan w:val="3"/>
          </w:tcPr>
          <w:p w14:paraId="4DF70EED" w14:textId="3F543A12" w:rsidR="005960D2" w:rsidRPr="00C546A7" w:rsidRDefault="005960D2" w:rsidP="00F06379">
            <w:pPr>
              <w:rPr>
                <w:rFonts w:ascii="Cambria" w:hAnsi="Cambria"/>
                <w:b/>
                <w:bCs/>
              </w:rPr>
            </w:pPr>
            <w:r w:rsidRPr="00C546A7">
              <w:rPr>
                <w:rFonts w:ascii="Cambria" w:hAnsi="Cambria"/>
                <w:b/>
                <w:bCs/>
              </w:rPr>
              <w:t xml:space="preserve">Desirable </w:t>
            </w:r>
            <w:r>
              <w:rPr>
                <w:rFonts w:ascii="Cambria" w:hAnsi="Cambria"/>
                <w:b/>
                <w:bCs/>
              </w:rPr>
              <w:t>Time Series</w:t>
            </w:r>
            <w:r w:rsidRPr="00C546A7">
              <w:rPr>
                <w:rFonts w:ascii="Cambria" w:hAnsi="Cambria"/>
                <w:b/>
                <w:bCs/>
              </w:rPr>
              <w:t xml:space="preserve"> (left Fig. </w:t>
            </w:r>
            <w:r>
              <w:rPr>
                <w:rFonts w:ascii="Cambria" w:hAnsi="Cambria"/>
                <w:b/>
                <w:bCs/>
              </w:rPr>
              <w:t>7</w:t>
            </w:r>
            <w:r w:rsidRPr="00C546A7">
              <w:rPr>
                <w:rFonts w:ascii="Cambria" w:hAnsi="Cambria"/>
                <w:b/>
                <w:bCs/>
              </w:rPr>
              <w:t>)</w:t>
            </w:r>
          </w:p>
        </w:tc>
        <w:tc>
          <w:tcPr>
            <w:tcW w:w="4076" w:type="dxa"/>
            <w:gridSpan w:val="3"/>
          </w:tcPr>
          <w:p w14:paraId="68A44F16" w14:textId="4E81F890" w:rsidR="005960D2" w:rsidRPr="00C546A7" w:rsidRDefault="005960D2" w:rsidP="00F06379">
            <w:pPr>
              <w:rPr>
                <w:rFonts w:ascii="Cambria" w:hAnsi="Cambria"/>
                <w:b/>
                <w:bCs/>
              </w:rPr>
            </w:pPr>
            <w:r w:rsidRPr="00C546A7">
              <w:rPr>
                <w:rFonts w:ascii="Cambria" w:hAnsi="Cambria"/>
                <w:b/>
                <w:bCs/>
              </w:rPr>
              <w:t xml:space="preserve">Undesirable </w:t>
            </w:r>
            <w:r>
              <w:rPr>
                <w:rFonts w:ascii="Cambria" w:hAnsi="Cambria"/>
                <w:b/>
                <w:bCs/>
              </w:rPr>
              <w:t>Time Series</w:t>
            </w:r>
            <w:r w:rsidRPr="00C546A7">
              <w:rPr>
                <w:rFonts w:ascii="Cambria" w:hAnsi="Cambria"/>
                <w:b/>
                <w:bCs/>
              </w:rPr>
              <w:t xml:space="preserve"> (right Fig. </w:t>
            </w:r>
            <w:r>
              <w:rPr>
                <w:rFonts w:ascii="Cambria" w:hAnsi="Cambria"/>
                <w:b/>
                <w:bCs/>
              </w:rPr>
              <w:t>7</w:t>
            </w:r>
            <w:r w:rsidRPr="00C546A7">
              <w:rPr>
                <w:rFonts w:ascii="Cambria" w:hAnsi="Cambria"/>
                <w:b/>
                <w:bCs/>
              </w:rPr>
              <w:t>)</w:t>
            </w:r>
          </w:p>
        </w:tc>
      </w:tr>
      <w:tr w:rsidR="00B84ABC" w:rsidRPr="00C546A7" w14:paraId="6CFA493C" w14:textId="027AF5E8" w:rsidTr="00846671">
        <w:tc>
          <w:tcPr>
            <w:tcW w:w="0" w:type="auto"/>
          </w:tcPr>
          <w:p w14:paraId="218736E8" w14:textId="16BE1168" w:rsidR="005960D2" w:rsidRPr="00C546A7" w:rsidRDefault="005960D2" w:rsidP="00F06379">
            <w:pPr>
              <w:rPr>
                <w:rFonts w:ascii="Cambria" w:hAnsi="Cambria"/>
                <w:b/>
                <w:bCs/>
              </w:rPr>
            </w:pPr>
          </w:p>
        </w:tc>
        <w:tc>
          <w:tcPr>
            <w:tcW w:w="0" w:type="auto"/>
          </w:tcPr>
          <w:p w14:paraId="5B521874" w14:textId="21B9B85F" w:rsidR="005960D2" w:rsidRPr="00C546A7" w:rsidRDefault="005960D2" w:rsidP="00F06379">
            <w:pPr>
              <w:rPr>
                <w:rFonts w:ascii="Cambria" w:hAnsi="Cambria"/>
                <w:b/>
                <w:bCs/>
              </w:rPr>
            </w:pPr>
            <w:r>
              <w:rPr>
                <w:rFonts w:ascii="Cambria" w:hAnsi="Cambria"/>
                <w:b/>
                <w:bCs/>
              </w:rPr>
              <w:t>Original</w:t>
            </w:r>
          </w:p>
        </w:tc>
        <w:tc>
          <w:tcPr>
            <w:tcW w:w="0" w:type="auto"/>
          </w:tcPr>
          <w:p w14:paraId="7781007D" w14:textId="08BA84D3" w:rsidR="005960D2" w:rsidRPr="00C546A7" w:rsidRDefault="005960D2" w:rsidP="00F06379">
            <w:pPr>
              <w:rPr>
                <w:rFonts w:ascii="Cambria" w:hAnsi="Cambria"/>
                <w:b/>
                <w:bCs/>
              </w:rPr>
            </w:pPr>
            <w:r>
              <w:rPr>
                <w:rFonts w:ascii="Cambria" w:hAnsi="Cambria"/>
                <w:b/>
                <w:bCs/>
              </w:rPr>
              <w:t>k-nTS+ (k=3)</w:t>
            </w:r>
          </w:p>
        </w:tc>
        <w:tc>
          <w:tcPr>
            <w:tcW w:w="0" w:type="auto"/>
          </w:tcPr>
          <w:p w14:paraId="39FFD76B" w14:textId="1F5EC531" w:rsidR="005960D2" w:rsidRDefault="005960D2" w:rsidP="00F06379">
            <w:pPr>
              <w:rPr>
                <w:rFonts w:ascii="Cambria" w:hAnsi="Cambria"/>
                <w:b/>
                <w:bCs/>
              </w:rPr>
            </w:pPr>
            <w:r>
              <w:rPr>
                <w:rFonts w:ascii="Cambria" w:hAnsi="Cambria"/>
                <w:b/>
                <w:bCs/>
              </w:rPr>
              <w:t>AN (s=1)</w:t>
            </w:r>
          </w:p>
        </w:tc>
        <w:tc>
          <w:tcPr>
            <w:tcW w:w="0" w:type="auto"/>
          </w:tcPr>
          <w:p w14:paraId="2AFCC042" w14:textId="1A04821A" w:rsidR="005960D2" w:rsidRPr="00C546A7" w:rsidRDefault="005960D2" w:rsidP="00F06379">
            <w:pPr>
              <w:rPr>
                <w:rFonts w:ascii="Cambria" w:hAnsi="Cambria"/>
                <w:b/>
                <w:bCs/>
              </w:rPr>
            </w:pPr>
            <w:r>
              <w:rPr>
                <w:rFonts w:ascii="Cambria" w:hAnsi="Cambria"/>
                <w:b/>
                <w:bCs/>
              </w:rPr>
              <w:t>Original</w:t>
            </w:r>
          </w:p>
        </w:tc>
        <w:tc>
          <w:tcPr>
            <w:tcW w:w="0" w:type="auto"/>
          </w:tcPr>
          <w:p w14:paraId="3D687FC4" w14:textId="79EBF301" w:rsidR="005960D2" w:rsidRPr="00C546A7" w:rsidRDefault="005960D2" w:rsidP="00F06379">
            <w:pPr>
              <w:rPr>
                <w:rFonts w:ascii="Cambria" w:hAnsi="Cambria"/>
                <w:b/>
                <w:bCs/>
              </w:rPr>
            </w:pPr>
            <w:r>
              <w:rPr>
                <w:rFonts w:ascii="Cambria" w:hAnsi="Cambria"/>
                <w:b/>
                <w:bCs/>
              </w:rPr>
              <w:t>k-nTS+ (k=3)</w:t>
            </w:r>
          </w:p>
        </w:tc>
        <w:tc>
          <w:tcPr>
            <w:tcW w:w="1412" w:type="dxa"/>
          </w:tcPr>
          <w:p w14:paraId="423882DF" w14:textId="0225F4F3" w:rsidR="005960D2" w:rsidRDefault="005960D2" w:rsidP="00F06379">
            <w:pPr>
              <w:rPr>
                <w:rFonts w:ascii="Cambria" w:hAnsi="Cambria"/>
                <w:b/>
                <w:bCs/>
              </w:rPr>
            </w:pPr>
            <w:r>
              <w:rPr>
                <w:rFonts w:ascii="Cambria" w:hAnsi="Cambria"/>
                <w:b/>
                <w:bCs/>
              </w:rPr>
              <w:t>AN (s=1)</w:t>
            </w:r>
          </w:p>
        </w:tc>
      </w:tr>
      <w:tr w:rsidR="00B84ABC" w:rsidRPr="00C546A7" w14:paraId="476F1993" w14:textId="0D018AB2" w:rsidTr="00846671">
        <w:tc>
          <w:tcPr>
            <w:tcW w:w="0" w:type="auto"/>
          </w:tcPr>
          <w:p w14:paraId="754F51B2" w14:textId="77777777" w:rsidR="005960D2" w:rsidRPr="00C546A7" w:rsidRDefault="005960D2" w:rsidP="0090764E">
            <w:pPr>
              <w:rPr>
                <w:rFonts w:ascii="Cambria" w:hAnsi="Cambria"/>
                <w:i/>
                <w:iCs/>
              </w:rPr>
            </w:pPr>
            <w:r w:rsidRPr="00C546A7">
              <w:rPr>
                <w:rFonts w:ascii="Cambria" w:hAnsi="Cambria"/>
                <w:i/>
                <w:iCs/>
              </w:rPr>
              <w:t>Spec</w:t>
            </w:r>
            <w:r>
              <w:rPr>
                <w:rFonts w:ascii="Cambria" w:hAnsi="Cambria"/>
                <w:i/>
                <w:iCs/>
              </w:rPr>
              <w:t xml:space="preserve">tral </w:t>
            </w:r>
            <w:r w:rsidRPr="00C546A7">
              <w:rPr>
                <w:rFonts w:ascii="Cambria" w:hAnsi="Cambria"/>
                <w:i/>
                <w:iCs/>
              </w:rPr>
              <w:t>Entropy</w:t>
            </w:r>
          </w:p>
        </w:tc>
        <w:tc>
          <w:tcPr>
            <w:tcW w:w="0" w:type="auto"/>
          </w:tcPr>
          <w:p w14:paraId="3F8889B1" w14:textId="42E14543" w:rsidR="005960D2" w:rsidRDefault="005960D2" w:rsidP="0090764E">
            <w:pPr>
              <w:jc w:val="right"/>
              <w:rPr>
                <w:rFonts w:ascii="Cambria" w:hAnsi="Cambria"/>
              </w:rPr>
            </w:pPr>
            <w:r w:rsidRPr="00471F10">
              <w:t>0.07</w:t>
            </w:r>
          </w:p>
        </w:tc>
        <w:tc>
          <w:tcPr>
            <w:tcW w:w="0" w:type="auto"/>
          </w:tcPr>
          <w:p w14:paraId="7EFE0B40" w14:textId="36A3A89E" w:rsidR="005960D2" w:rsidRPr="00C546A7" w:rsidRDefault="005960D2" w:rsidP="0090764E">
            <w:pPr>
              <w:jc w:val="right"/>
              <w:rPr>
                <w:rFonts w:ascii="Cambria" w:hAnsi="Cambria"/>
              </w:rPr>
            </w:pPr>
            <w:r>
              <w:rPr>
                <w:rFonts w:ascii="Cambria" w:hAnsi="Cambria"/>
              </w:rPr>
              <w:t>0.89</w:t>
            </w:r>
          </w:p>
        </w:tc>
        <w:tc>
          <w:tcPr>
            <w:tcW w:w="0" w:type="auto"/>
          </w:tcPr>
          <w:p w14:paraId="10FE359D" w14:textId="69FC1A68" w:rsidR="005960D2" w:rsidRPr="00182F8A" w:rsidRDefault="00CE256F" w:rsidP="0090764E">
            <w:pPr>
              <w:jc w:val="right"/>
            </w:pPr>
            <w:r>
              <w:t>0.92</w:t>
            </w:r>
          </w:p>
        </w:tc>
        <w:tc>
          <w:tcPr>
            <w:tcW w:w="0" w:type="auto"/>
          </w:tcPr>
          <w:p w14:paraId="1788E40A" w14:textId="26F7F1A6" w:rsidR="005960D2" w:rsidRDefault="005960D2" w:rsidP="0090764E">
            <w:pPr>
              <w:jc w:val="right"/>
              <w:rPr>
                <w:rFonts w:ascii="Cambria" w:hAnsi="Cambria"/>
              </w:rPr>
            </w:pPr>
            <w:r w:rsidRPr="00182F8A">
              <w:t>1.00</w:t>
            </w:r>
          </w:p>
        </w:tc>
        <w:tc>
          <w:tcPr>
            <w:tcW w:w="0" w:type="auto"/>
          </w:tcPr>
          <w:p w14:paraId="7302A489" w14:textId="618DC9F0" w:rsidR="005960D2" w:rsidRPr="00C546A7" w:rsidRDefault="005960D2" w:rsidP="0090764E">
            <w:pPr>
              <w:jc w:val="right"/>
              <w:rPr>
                <w:rFonts w:ascii="Cambria" w:hAnsi="Cambria"/>
              </w:rPr>
            </w:pPr>
            <w:r>
              <w:rPr>
                <w:rFonts w:ascii="Cambria" w:hAnsi="Cambria"/>
              </w:rPr>
              <w:t>0.98</w:t>
            </w:r>
          </w:p>
        </w:tc>
        <w:tc>
          <w:tcPr>
            <w:tcW w:w="1412" w:type="dxa"/>
          </w:tcPr>
          <w:p w14:paraId="0F328571" w14:textId="0D2CF779" w:rsidR="005960D2" w:rsidRDefault="00FD66D2" w:rsidP="0090764E">
            <w:pPr>
              <w:jc w:val="right"/>
              <w:rPr>
                <w:rFonts w:ascii="Cambria" w:hAnsi="Cambria"/>
              </w:rPr>
            </w:pPr>
            <w:r>
              <w:rPr>
                <w:rFonts w:ascii="Cambria" w:hAnsi="Cambria"/>
              </w:rPr>
              <w:t>1.00</w:t>
            </w:r>
          </w:p>
        </w:tc>
      </w:tr>
      <w:tr w:rsidR="00B84ABC" w:rsidRPr="00C546A7" w14:paraId="291CB861" w14:textId="2035EB10" w:rsidTr="00846671">
        <w:tc>
          <w:tcPr>
            <w:tcW w:w="0" w:type="auto"/>
          </w:tcPr>
          <w:p w14:paraId="0C34F559" w14:textId="77777777" w:rsidR="005960D2" w:rsidRPr="00C546A7" w:rsidRDefault="005960D2" w:rsidP="0090764E">
            <w:pPr>
              <w:rPr>
                <w:rFonts w:ascii="Cambria" w:hAnsi="Cambria"/>
                <w:i/>
                <w:iCs/>
              </w:rPr>
            </w:pPr>
            <w:r w:rsidRPr="00C546A7">
              <w:rPr>
                <w:rFonts w:ascii="Cambria" w:hAnsi="Cambria"/>
                <w:i/>
                <w:iCs/>
              </w:rPr>
              <w:t>Hurst</w:t>
            </w:r>
          </w:p>
        </w:tc>
        <w:tc>
          <w:tcPr>
            <w:tcW w:w="0" w:type="auto"/>
          </w:tcPr>
          <w:p w14:paraId="38F570DC" w14:textId="572AFDB8" w:rsidR="005960D2" w:rsidRDefault="005960D2" w:rsidP="0090764E">
            <w:pPr>
              <w:jc w:val="right"/>
              <w:rPr>
                <w:rFonts w:ascii="Cambria" w:hAnsi="Cambria"/>
              </w:rPr>
            </w:pPr>
            <w:r w:rsidRPr="00471F10">
              <w:t>0.99</w:t>
            </w:r>
          </w:p>
        </w:tc>
        <w:tc>
          <w:tcPr>
            <w:tcW w:w="0" w:type="auto"/>
          </w:tcPr>
          <w:p w14:paraId="66B4FBBF" w14:textId="74173266" w:rsidR="005960D2" w:rsidRPr="00C546A7" w:rsidRDefault="005960D2" w:rsidP="0090764E">
            <w:pPr>
              <w:jc w:val="right"/>
              <w:rPr>
                <w:rFonts w:ascii="Cambria" w:hAnsi="Cambria"/>
              </w:rPr>
            </w:pPr>
            <w:r>
              <w:rPr>
                <w:rFonts w:ascii="Cambria" w:hAnsi="Cambria"/>
              </w:rPr>
              <w:t>0.81</w:t>
            </w:r>
          </w:p>
        </w:tc>
        <w:tc>
          <w:tcPr>
            <w:tcW w:w="0" w:type="auto"/>
          </w:tcPr>
          <w:p w14:paraId="693EEF82" w14:textId="3433B26F" w:rsidR="005960D2" w:rsidRPr="00182F8A" w:rsidRDefault="00CE256F" w:rsidP="0090764E">
            <w:pPr>
              <w:jc w:val="right"/>
            </w:pPr>
            <w:r>
              <w:t>0.76</w:t>
            </w:r>
          </w:p>
        </w:tc>
        <w:tc>
          <w:tcPr>
            <w:tcW w:w="0" w:type="auto"/>
          </w:tcPr>
          <w:p w14:paraId="35F01CED" w14:textId="035B8661" w:rsidR="005960D2" w:rsidRDefault="005960D2" w:rsidP="0090764E">
            <w:pPr>
              <w:jc w:val="right"/>
              <w:rPr>
                <w:rFonts w:ascii="Cambria" w:hAnsi="Cambria"/>
              </w:rPr>
            </w:pPr>
            <w:r w:rsidRPr="00182F8A">
              <w:t>0.50</w:t>
            </w:r>
          </w:p>
        </w:tc>
        <w:tc>
          <w:tcPr>
            <w:tcW w:w="0" w:type="auto"/>
          </w:tcPr>
          <w:p w14:paraId="482AB2DE" w14:textId="79A12407" w:rsidR="005960D2" w:rsidRPr="00C546A7" w:rsidRDefault="005960D2" w:rsidP="0090764E">
            <w:pPr>
              <w:jc w:val="right"/>
              <w:rPr>
                <w:rFonts w:ascii="Cambria" w:hAnsi="Cambria"/>
              </w:rPr>
            </w:pPr>
            <w:r>
              <w:rPr>
                <w:rFonts w:ascii="Cambria" w:hAnsi="Cambria"/>
              </w:rPr>
              <w:t>0.66</w:t>
            </w:r>
          </w:p>
        </w:tc>
        <w:tc>
          <w:tcPr>
            <w:tcW w:w="1412" w:type="dxa"/>
          </w:tcPr>
          <w:p w14:paraId="4F878254" w14:textId="2CFF4B77" w:rsidR="005960D2" w:rsidRDefault="00FD66D2" w:rsidP="0090764E">
            <w:pPr>
              <w:jc w:val="right"/>
              <w:rPr>
                <w:rFonts w:ascii="Cambria" w:hAnsi="Cambria"/>
              </w:rPr>
            </w:pPr>
            <w:r>
              <w:rPr>
                <w:rFonts w:ascii="Cambria" w:hAnsi="Cambria"/>
              </w:rPr>
              <w:t>0.50</w:t>
            </w:r>
          </w:p>
        </w:tc>
      </w:tr>
      <w:tr w:rsidR="00B84ABC" w:rsidRPr="00C546A7" w14:paraId="3A89676A" w14:textId="1C9FAF3A" w:rsidTr="00846671">
        <w:tc>
          <w:tcPr>
            <w:tcW w:w="0" w:type="auto"/>
          </w:tcPr>
          <w:p w14:paraId="4DDA30E3" w14:textId="77777777" w:rsidR="005960D2" w:rsidRPr="00C546A7" w:rsidRDefault="005960D2" w:rsidP="0090764E">
            <w:pPr>
              <w:rPr>
                <w:rFonts w:ascii="Cambria" w:hAnsi="Cambria"/>
                <w:i/>
                <w:iCs/>
              </w:rPr>
            </w:pPr>
            <w:r w:rsidRPr="00C546A7">
              <w:rPr>
                <w:rFonts w:ascii="Cambria" w:hAnsi="Cambria"/>
                <w:i/>
                <w:iCs/>
              </w:rPr>
              <w:t>Skewness</w:t>
            </w:r>
          </w:p>
        </w:tc>
        <w:tc>
          <w:tcPr>
            <w:tcW w:w="0" w:type="auto"/>
          </w:tcPr>
          <w:p w14:paraId="44176910" w14:textId="275468A4" w:rsidR="005960D2" w:rsidRDefault="005960D2" w:rsidP="0090764E">
            <w:pPr>
              <w:jc w:val="right"/>
              <w:rPr>
                <w:rFonts w:ascii="Cambria" w:hAnsi="Cambria"/>
              </w:rPr>
            </w:pPr>
            <w:r w:rsidRPr="00471F10">
              <w:t>-0.41</w:t>
            </w:r>
          </w:p>
        </w:tc>
        <w:tc>
          <w:tcPr>
            <w:tcW w:w="0" w:type="auto"/>
          </w:tcPr>
          <w:p w14:paraId="46925187" w14:textId="3AF780DD" w:rsidR="005960D2" w:rsidRPr="00C546A7" w:rsidRDefault="005960D2" w:rsidP="0090764E">
            <w:pPr>
              <w:jc w:val="right"/>
              <w:rPr>
                <w:rFonts w:ascii="Cambria" w:hAnsi="Cambria"/>
              </w:rPr>
            </w:pPr>
            <w:r>
              <w:rPr>
                <w:rFonts w:ascii="Cambria" w:hAnsi="Cambria"/>
              </w:rPr>
              <w:t>-0.18</w:t>
            </w:r>
          </w:p>
        </w:tc>
        <w:tc>
          <w:tcPr>
            <w:tcW w:w="0" w:type="auto"/>
          </w:tcPr>
          <w:p w14:paraId="2EA76A90" w14:textId="433A44E1" w:rsidR="005960D2" w:rsidRPr="00182F8A" w:rsidRDefault="00CE256F" w:rsidP="0090764E">
            <w:pPr>
              <w:jc w:val="right"/>
            </w:pPr>
            <w:r>
              <w:t>-2.74</w:t>
            </w:r>
          </w:p>
        </w:tc>
        <w:tc>
          <w:tcPr>
            <w:tcW w:w="0" w:type="auto"/>
          </w:tcPr>
          <w:p w14:paraId="29052D6B" w14:textId="2E7737E0" w:rsidR="005960D2" w:rsidRDefault="005960D2" w:rsidP="0090764E">
            <w:pPr>
              <w:jc w:val="right"/>
              <w:rPr>
                <w:rFonts w:ascii="Cambria" w:hAnsi="Cambria"/>
              </w:rPr>
            </w:pPr>
            <w:r w:rsidRPr="00182F8A">
              <w:t>-0.57</w:t>
            </w:r>
          </w:p>
        </w:tc>
        <w:tc>
          <w:tcPr>
            <w:tcW w:w="0" w:type="auto"/>
          </w:tcPr>
          <w:p w14:paraId="764E7272" w14:textId="579277A7" w:rsidR="005960D2" w:rsidRPr="00C546A7" w:rsidRDefault="005960D2" w:rsidP="0090764E">
            <w:pPr>
              <w:jc w:val="right"/>
              <w:rPr>
                <w:rFonts w:ascii="Cambria" w:hAnsi="Cambria"/>
              </w:rPr>
            </w:pPr>
            <w:r>
              <w:rPr>
                <w:rFonts w:ascii="Cambria" w:hAnsi="Cambria"/>
              </w:rPr>
              <w:t>-0.71</w:t>
            </w:r>
          </w:p>
        </w:tc>
        <w:tc>
          <w:tcPr>
            <w:tcW w:w="1412" w:type="dxa"/>
          </w:tcPr>
          <w:p w14:paraId="35120E53" w14:textId="528C4E9A" w:rsidR="005960D2" w:rsidRDefault="00FD66D2" w:rsidP="0090764E">
            <w:pPr>
              <w:jc w:val="right"/>
              <w:rPr>
                <w:rFonts w:ascii="Cambria" w:hAnsi="Cambria"/>
              </w:rPr>
            </w:pPr>
            <w:r>
              <w:rPr>
                <w:rFonts w:ascii="Cambria" w:hAnsi="Cambria"/>
              </w:rPr>
              <w:t>-1.17</w:t>
            </w:r>
          </w:p>
        </w:tc>
      </w:tr>
      <w:tr w:rsidR="00B84ABC" w:rsidRPr="00C546A7" w14:paraId="72BE5494" w14:textId="10BC6038" w:rsidTr="00846671">
        <w:tc>
          <w:tcPr>
            <w:tcW w:w="0" w:type="auto"/>
          </w:tcPr>
          <w:p w14:paraId="44512BD8" w14:textId="77777777" w:rsidR="005960D2" w:rsidRPr="00C546A7" w:rsidRDefault="005960D2" w:rsidP="0090764E">
            <w:pPr>
              <w:rPr>
                <w:rFonts w:ascii="Cambria" w:hAnsi="Cambria"/>
                <w:i/>
                <w:iCs/>
              </w:rPr>
            </w:pPr>
            <w:r w:rsidRPr="00C546A7">
              <w:rPr>
                <w:rFonts w:ascii="Cambria" w:hAnsi="Cambria"/>
                <w:i/>
                <w:iCs/>
              </w:rPr>
              <w:t>Kurtosis</w:t>
            </w:r>
          </w:p>
        </w:tc>
        <w:tc>
          <w:tcPr>
            <w:tcW w:w="0" w:type="auto"/>
          </w:tcPr>
          <w:p w14:paraId="4A8859FA" w14:textId="6C3F2B86" w:rsidR="005960D2" w:rsidRDefault="005960D2" w:rsidP="0090764E">
            <w:pPr>
              <w:jc w:val="right"/>
              <w:rPr>
                <w:rFonts w:ascii="Cambria" w:hAnsi="Cambria"/>
              </w:rPr>
            </w:pPr>
            <w:r w:rsidRPr="00471F10">
              <w:t>-1.24</w:t>
            </w:r>
          </w:p>
        </w:tc>
        <w:tc>
          <w:tcPr>
            <w:tcW w:w="0" w:type="auto"/>
          </w:tcPr>
          <w:p w14:paraId="790BCB3E" w14:textId="51266F4A" w:rsidR="005960D2" w:rsidRPr="00C546A7" w:rsidRDefault="005960D2" w:rsidP="0090764E">
            <w:pPr>
              <w:jc w:val="right"/>
              <w:rPr>
                <w:rFonts w:ascii="Cambria" w:hAnsi="Cambria"/>
              </w:rPr>
            </w:pPr>
            <w:r>
              <w:rPr>
                <w:rFonts w:ascii="Cambria" w:hAnsi="Cambria"/>
              </w:rPr>
              <w:t>-0.74</w:t>
            </w:r>
          </w:p>
        </w:tc>
        <w:tc>
          <w:tcPr>
            <w:tcW w:w="0" w:type="auto"/>
          </w:tcPr>
          <w:p w14:paraId="5FB766B7" w14:textId="5303D3E5" w:rsidR="005960D2" w:rsidRPr="00182F8A" w:rsidRDefault="00CE256F" w:rsidP="0090764E">
            <w:pPr>
              <w:jc w:val="right"/>
            </w:pPr>
            <w:r>
              <w:t>6.99</w:t>
            </w:r>
          </w:p>
        </w:tc>
        <w:tc>
          <w:tcPr>
            <w:tcW w:w="0" w:type="auto"/>
          </w:tcPr>
          <w:p w14:paraId="53E0FBD0" w14:textId="67AFD626" w:rsidR="005960D2" w:rsidRDefault="005960D2" w:rsidP="0090764E">
            <w:pPr>
              <w:jc w:val="right"/>
              <w:rPr>
                <w:rFonts w:ascii="Cambria" w:hAnsi="Cambria"/>
              </w:rPr>
            </w:pPr>
            <w:r w:rsidRPr="00182F8A">
              <w:t>1.16</w:t>
            </w:r>
          </w:p>
        </w:tc>
        <w:tc>
          <w:tcPr>
            <w:tcW w:w="0" w:type="auto"/>
          </w:tcPr>
          <w:p w14:paraId="5480F831" w14:textId="46AC1CFD" w:rsidR="005960D2" w:rsidRPr="00C546A7" w:rsidRDefault="005960D2" w:rsidP="0090764E">
            <w:pPr>
              <w:jc w:val="right"/>
              <w:rPr>
                <w:rFonts w:ascii="Cambria" w:hAnsi="Cambria"/>
              </w:rPr>
            </w:pPr>
            <w:r>
              <w:rPr>
                <w:rFonts w:ascii="Cambria" w:hAnsi="Cambria"/>
              </w:rPr>
              <w:t>0.25</w:t>
            </w:r>
          </w:p>
        </w:tc>
        <w:tc>
          <w:tcPr>
            <w:tcW w:w="1412" w:type="dxa"/>
          </w:tcPr>
          <w:p w14:paraId="25C4048F" w14:textId="33F0C95A" w:rsidR="005960D2" w:rsidRDefault="00FD66D2" w:rsidP="0090764E">
            <w:pPr>
              <w:jc w:val="right"/>
              <w:rPr>
                <w:rFonts w:ascii="Cambria" w:hAnsi="Cambria"/>
              </w:rPr>
            </w:pPr>
            <w:r>
              <w:rPr>
                <w:rFonts w:ascii="Cambria" w:hAnsi="Cambria"/>
              </w:rPr>
              <w:t>-0.37</w:t>
            </w:r>
          </w:p>
        </w:tc>
      </w:tr>
      <w:tr w:rsidR="00B84ABC" w:rsidRPr="00C546A7" w14:paraId="0B8A3D9D" w14:textId="6BEFAEF9" w:rsidTr="00846671">
        <w:tc>
          <w:tcPr>
            <w:tcW w:w="0" w:type="auto"/>
          </w:tcPr>
          <w:p w14:paraId="0ABF975F" w14:textId="35161263" w:rsidR="005960D2" w:rsidRPr="00C546A7" w:rsidRDefault="005960D2" w:rsidP="0090764E">
            <w:pPr>
              <w:rPr>
                <w:rFonts w:ascii="Cambria" w:hAnsi="Cambria"/>
                <w:i/>
                <w:iCs/>
              </w:rPr>
            </w:pPr>
            <w:r w:rsidRPr="00C546A7">
              <w:rPr>
                <w:rFonts w:ascii="Cambria" w:hAnsi="Cambria"/>
                <w:i/>
                <w:iCs/>
              </w:rPr>
              <w:t>E</w:t>
            </w:r>
            <w:r w:rsidR="000774EA">
              <w:rPr>
                <w:rFonts w:ascii="Cambria" w:hAnsi="Cambria"/>
                <w:i/>
                <w:iCs/>
              </w:rPr>
              <w:t>rror ACF</w:t>
            </w:r>
          </w:p>
        </w:tc>
        <w:tc>
          <w:tcPr>
            <w:tcW w:w="0" w:type="auto"/>
          </w:tcPr>
          <w:p w14:paraId="088927A9" w14:textId="4E75AC9D" w:rsidR="005960D2" w:rsidRDefault="005960D2" w:rsidP="0090764E">
            <w:pPr>
              <w:jc w:val="right"/>
              <w:rPr>
                <w:rFonts w:ascii="Cambria" w:hAnsi="Cambria"/>
              </w:rPr>
            </w:pPr>
            <w:r w:rsidRPr="00471F10">
              <w:t>-0.09</w:t>
            </w:r>
          </w:p>
        </w:tc>
        <w:tc>
          <w:tcPr>
            <w:tcW w:w="0" w:type="auto"/>
          </w:tcPr>
          <w:p w14:paraId="731ED6AC" w14:textId="6BF09B77" w:rsidR="005960D2" w:rsidRPr="00C546A7" w:rsidRDefault="005960D2" w:rsidP="0090764E">
            <w:pPr>
              <w:jc w:val="right"/>
              <w:rPr>
                <w:rFonts w:ascii="Cambria" w:hAnsi="Cambria"/>
              </w:rPr>
            </w:pPr>
            <w:r>
              <w:rPr>
                <w:rFonts w:ascii="Cambria" w:hAnsi="Cambria"/>
              </w:rPr>
              <w:t>-0.22</w:t>
            </w:r>
          </w:p>
        </w:tc>
        <w:tc>
          <w:tcPr>
            <w:tcW w:w="0" w:type="auto"/>
          </w:tcPr>
          <w:p w14:paraId="1BEFAE01" w14:textId="08E8FC3B" w:rsidR="005960D2" w:rsidRPr="00182F8A" w:rsidRDefault="00CE256F" w:rsidP="0090764E">
            <w:pPr>
              <w:jc w:val="right"/>
            </w:pPr>
            <w:r>
              <w:t>-0.20</w:t>
            </w:r>
          </w:p>
        </w:tc>
        <w:tc>
          <w:tcPr>
            <w:tcW w:w="0" w:type="auto"/>
          </w:tcPr>
          <w:p w14:paraId="3CFA2305" w14:textId="19EC5E70" w:rsidR="005960D2" w:rsidRDefault="005960D2" w:rsidP="0090764E">
            <w:pPr>
              <w:jc w:val="right"/>
              <w:rPr>
                <w:rFonts w:ascii="Cambria" w:hAnsi="Cambria"/>
              </w:rPr>
            </w:pPr>
            <w:r w:rsidRPr="00182F8A">
              <w:t>-0.19</w:t>
            </w:r>
          </w:p>
        </w:tc>
        <w:tc>
          <w:tcPr>
            <w:tcW w:w="0" w:type="auto"/>
          </w:tcPr>
          <w:p w14:paraId="011E8969" w14:textId="79293599" w:rsidR="005960D2" w:rsidRPr="00C546A7" w:rsidRDefault="005960D2" w:rsidP="0090764E">
            <w:pPr>
              <w:jc w:val="right"/>
              <w:rPr>
                <w:rFonts w:ascii="Cambria" w:hAnsi="Cambria"/>
              </w:rPr>
            </w:pPr>
            <w:r>
              <w:rPr>
                <w:rFonts w:ascii="Cambria" w:hAnsi="Cambria"/>
              </w:rPr>
              <w:t>-0.06</w:t>
            </w:r>
          </w:p>
        </w:tc>
        <w:tc>
          <w:tcPr>
            <w:tcW w:w="1412" w:type="dxa"/>
          </w:tcPr>
          <w:p w14:paraId="65187C2B" w14:textId="27C4BE1E" w:rsidR="005960D2" w:rsidRDefault="00FD66D2" w:rsidP="0090764E">
            <w:pPr>
              <w:jc w:val="right"/>
              <w:rPr>
                <w:rFonts w:ascii="Cambria" w:hAnsi="Cambria"/>
              </w:rPr>
            </w:pPr>
            <w:r>
              <w:rPr>
                <w:rFonts w:ascii="Cambria" w:hAnsi="Cambria"/>
              </w:rPr>
              <w:t>-0.21</w:t>
            </w:r>
          </w:p>
        </w:tc>
      </w:tr>
      <w:tr w:rsidR="00B84ABC" w:rsidRPr="00C546A7" w14:paraId="2D541FF1" w14:textId="7760653E" w:rsidTr="00846671">
        <w:tc>
          <w:tcPr>
            <w:tcW w:w="0" w:type="auto"/>
          </w:tcPr>
          <w:p w14:paraId="516A79EA" w14:textId="77777777" w:rsidR="005960D2" w:rsidRPr="00C546A7" w:rsidRDefault="005960D2" w:rsidP="0090764E">
            <w:pPr>
              <w:rPr>
                <w:rFonts w:ascii="Cambria" w:hAnsi="Cambria"/>
                <w:i/>
                <w:iCs/>
              </w:rPr>
            </w:pPr>
            <w:r w:rsidRPr="00C546A7">
              <w:rPr>
                <w:rFonts w:ascii="Cambria" w:hAnsi="Cambria"/>
                <w:i/>
                <w:iCs/>
              </w:rPr>
              <w:t>Trend</w:t>
            </w:r>
          </w:p>
        </w:tc>
        <w:tc>
          <w:tcPr>
            <w:tcW w:w="0" w:type="auto"/>
          </w:tcPr>
          <w:p w14:paraId="2912A411" w14:textId="136BE379" w:rsidR="005960D2" w:rsidRDefault="005960D2" w:rsidP="0090764E">
            <w:pPr>
              <w:jc w:val="right"/>
              <w:rPr>
                <w:rFonts w:ascii="Cambria" w:hAnsi="Cambria"/>
              </w:rPr>
            </w:pPr>
            <w:r w:rsidRPr="00471F10">
              <w:t>0.97</w:t>
            </w:r>
          </w:p>
        </w:tc>
        <w:tc>
          <w:tcPr>
            <w:tcW w:w="0" w:type="auto"/>
          </w:tcPr>
          <w:p w14:paraId="7CD3EF17" w14:textId="10C32297" w:rsidR="005960D2" w:rsidRPr="00C546A7" w:rsidRDefault="005960D2" w:rsidP="0090764E">
            <w:pPr>
              <w:jc w:val="right"/>
              <w:rPr>
                <w:rFonts w:ascii="Cambria" w:hAnsi="Cambria"/>
              </w:rPr>
            </w:pPr>
            <w:r>
              <w:rPr>
                <w:rFonts w:ascii="Cambria" w:hAnsi="Cambria"/>
              </w:rPr>
              <w:t>0.58</w:t>
            </w:r>
          </w:p>
        </w:tc>
        <w:tc>
          <w:tcPr>
            <w:tcW w:w="0" w:type="auto"/>
          </w:tcPr>
          <w:p w14:paraId="0E7F3C94" w14:textId="2A48DEAB" w:rsidR="005960D2" w:rsidRPr="00182F8A" w:rsidRDefault="00CE256F" w:rsidP="0090764E">
            <w:pPr>
              <w:jc w:val="right"/>
            </w:pPr>
            <w:r>
              <w:t>0.49</w:t>
            </w:r>
          </w:p>
        </w:tc>
        <w:tc>
          <w:tcPr>
            <w:tcW w:w="0" w:type="auto"/>
          </w:tcPr>
          <w:p w14:paraId="1E9B7C9A" w14:textId="54F3227F" w:rsidR="005960D2" w:rsidRDefault="005960D2" w:rsidP="0090764E">
            <w:pPr>
              <w:jc w:val="right"/>
              <w:rPr>
                <w:rFonts w:ascii="Cambria" w:hAnsi="Cambria"/>
              </w:rPr>
            </w:pPr>
            <w:r w:rsidRPr="00182F8A">
              <w:t>0.12</w:t>
            </w:r>
          </w:p>
        </w:tc>
        <w:tc>
          <w:tcPr>
            <w:tcW w:w="0" w:type="auto"/>
          </w:tcPr>
          <w:p w14:paraId="69884F39" w14:textId="631E5B25" w:rsidR="005960D2" w:rsidRPr="00C546A7" w:rsidRDefault="005960D2" w:rsidP="0090764E">
            <w:pPr>
              <w:jc w:val="right"/>
              <w:rPr>
                <w:rFonts w:ascii="Cambria" w:hAnsi="Cambria"/>
              </w:rPr>
            </w:pPr>
            <w:r>
              <w:rPr>
                <w:rFonts w:ascii="Cambria" w:hAnsi="Cambria"/>
              </w:rPr>
              <w:t>0.22</w:t>
            </w:r>
          </w:p>
        </w:tc>
        <w:tc>
          <w:tcPr>
            <w:tcW w:w="1412" w:type="dxa"/>
          </w:tcPr>
          <w:p w14:paraId="481903BE" w14:textId="25F34BD2" w:rsidR="005960D2" w:rsidRDefault="00FD66D2" w:rsidP="0090764E">
            <w:pPr>
              <w:jc w:val="right"/>
              <w:rPr>
                <w:rFonts w:ascii="Cambria" w:hAnsi="Cambria"/>
              </w:rPr>
            </w:pPr>
            <w:r>
              <w:rPr>
                <w:rFonts w:ascii="Cambria" w:hAnsi="Cambria"/>
              </w:rPr>
              <w:t>0.11</w:t>
            </w:r>
          </w:p>
        </w:tc>
      </w:tr>
      <w:tr w:rsidR="00B84ABC" w:rsidRPr="00C546A7" w14:paraId="35531553" w14:textId="02B1728F" w:rsidTr="00846671">
        <w:tc>
          <w:tcPr>
            <w:tcW w:w="0" w:type="auto"/>
          </w:tcPr>
          <w:p w14:paraId="0F5A190D" w14:textId="77777777" w:rsidR="005960D2" w:rsidRPr="00C546A7" w:rsidRDefault="005960D2" w:rsidP="0090764E">
            <w:pPr>
              <w:rPr>
                <w:rFonts w:ascii="Cambria" w:hAnsi="Cambria"/>
                <w:i/>
                <w:iCs/>
              </w:rPr>
            </w:pPr>
            <w:r w:rsidRPr="00C546A7">
              <w:rPr>
                <w:rFonts w:ascii="Cambria" w:hAnsi="Cambria"/>
                <w:i/>
                <w:iCs/>
              </w:rPr>
              <w:t>Seasonality</w:t>
            </w:r>
          </w:p>
        </w:tc>
        <w:tc>
          <w:tcPr>
            <w:tcW w:w="0" w:type="auto"/>
          </w:tcPr>
          <w:p w14:paraId="16F08398" w14:textId="2D0243AB" w:rsidR="005960D2" w:rsidRDefault="005960D2" w:rsidP="0090764E">
            <w:pPr>
              <w:jc w:val="right"/>
              <w:rPr>
                <w:rFonts w:ascii="Cambria" w:hAnsi="Cambria"/>
              </w:rPr>
            </w:pPr>
            <w:r w:rsidRPr="00471F10">
              <w:t>0.16</w:t>
            </w:r>
          </w:p>
        </w:tc>
        <w:tc>
          <w:tcPr>
            <w:tcW w:w="0" w:type="auto"/>
          </w:tcPr>
          <w:p w14:paraId="0E7FB98E" w14:textId="4B2CF645" w:rsidR="005960D2" w:rsidRPr="00C546A7" w:rsidRDefault="005960D2" w:rsidP="0090764E">
            <w:pPr>
              <w:jc w:val="right"/>
              <w:rPr>
                <w:rFonts w:ascii="Cambria" w:hAnsi="Cambria"/>
              </w:rPr>
            </w:pPr>
            <w:r>
              <w:rPr>
                <w:rFonts w:ascii="Cambria" w:hAnsi="Cambria"/>
              </w:rPr>
              <w:t>0.25</w:t>
            </w:r>
          </w:p>
        </w:tc>
        <w:tc>
          <w:tcPr>
            <w:tcW w:w="0" w:type="auto"/>
          </w:tcPr>
          <w:p w14:paraId="3ABB854A" w14:textId="19CB544B" w:rsidR="005960D2" w:rsidRPr="00182F8A" w:rsidRDefault="00CE256F" w:rsidP="0090764E">
            <w:pPr>
              <w:jc w:val="right"/>
            </w:pPr>
            <w:r>
              <w:t>0.39</w:t>
            </w:r>
          </w:p>
        </w:tc>
        <w:tc>
          <w:tcPr>
            <w:tcW w:w="0" w:type="auto"/>
          </w:tcPr>
          <w:p w14:paraId="1CFBEB45" w14:textId="4243B675" w:rsidR="005960D2" w:rsidRDefault="005960D2" w:rsidP="0090764E">
            <w:pPr>
              <w:jc w:val="right"/>
              <w:rPr>
                <w:rFonts w:ascii="Cambria" w:hAnsi="Cambria"/>
              </w:rPr>
            </w:pPr>
            <w:r w:rsidRPr="00182F8A">
              <w:t>0.23</w:t>
            </w:r>
          </w:p>
        </w:tc>
        <w:tc>
          <w:tcPr>
            <w:tcW w:w="0" w:type="auto"/>
          </w:tcPr>
          <w:p w14:paraId="54FE280B" w14:textId="4E07D179" w:rsidR="005960D2" w:rsidRPr="00C546A7" w:rsidRDefault="005960D2" w:rsidP="0090764E">
            <w:pPr>
              <w:jc w:val="right"/>
              <w:rPr>
                <w:rFonts w:ascii="Cambria" w:hAnsi="Cambria"/>
              </w:rPr>
            </w:pPr>
            <w:r>
              <w:rPr>
                <w:rFonts w:ascii="Cambria" w:hAnsi="Cambria"/>
              </w:rPr>
              <w:t>0.24</w:t>
            </w:r>
          </w:p>
        </w:tc>
        <w:tc>
          <w:tcPr>
            <w:tcW w:w="1412" w:type="dxa"/>
          </w:tcPr>
          <w:p w14:paraId="6C8485F4" w14:textId="16598BAE" w:rsidR="005960D2" w:rsidRDefault="00FD66D2" w:rsidP="0090764E">
            <w:pPr>
              <w:jc w:val="right"/>
              <w:rPr>
                <w:rFonts w:ascii="Cambria" w:hAnsi="Cambria"/>
              </w:rPr>
            </w:pPr>
            <w:r>
              <w:rPr>
                <w:rFonts w:ascii="Cambria" w:hAnsi="Cambria"/>
              </w:rPr>
              <w:t>0.13</w:t>
            </w:r>
          </w:p>
        </w:tc>
      </w:tr>
      <w:tr w:rsidR="00B84ABC" w:rsidRPr="00C546A7" w14:paraId="301C3CD4" w14:textId="3313CFB7" w:rsidTr="00846671">
        <w:tc>
          <w:tcPr>
            <w:tcW w:w="0" w:type="auto"/>
          </w:tcPr>
          <w:p w14:paraId="4F65D722" w14:textId="77777777" w:rsidR="005960D2" w:rsidRPr="00C546A7" w:rsidRDefault="005960D2" w:rsidP="0090764E">
            <w:pPr>
              <w:rPr>
                <w:rFonts w:ascii="Cambria" w:hAnsi="Cambria"/>
                <w:i/>
                <w:iCs/>
              </w:rPr>
            </w:pPr>
            <w:r w:rsidRPr="00C546A7">
              <w:rPr>
                <w:rFonts w:ascii="Cambria" w:hAnsi="Cambria"/>
                <w:i/>
                <w:iCs/>
              </w:rPr>
              <w:t>Mean</w:t>
            </w:r>
          </w:p>
        </w:tc>
        <w:tc>
          <w:tcPr>
            <w:tcW w:w="0" w:type="auto"/>
          </w:tcPr>
          <w:p w14:paraId="0DC5938B" w14:textId="4AEABF20" w:rsidR="005960D2" w:rsidRDefault="005960D2" w:rsidP="0090764E">
            <w:pPr>
              <w:jc w:val="right"/>
              <w:rPr>
                <w:rFonts w:ascii="Cambria" w:hAnsi="Cambria"/>
              </w:rPr>
            </w:pPr>
            <w:r w:rsidRPr="00471F10">
              <w:t>7.96</w:t>
            </w:r>
          </w:p>
        </w:tc>
        <w:tc>
          <w:tcPr>
            <w:tcW w:w="0" w:type="auto"/>
          </w:tcPr>
          <w:p w14:paraId="10FB2638" w14:textId="23F51F7C" w:rsidR="005960D2" w:rsidRPr="00C546A7" w:rsidRDefault="005960D2" w:rsidP="0090764E">
            <w:pPr>
              <w:jc w:val="right"/>
              <w:rPr>
                <w:rFonts w:ascii="Cambria" w:hAnsi="Cambria"/>
              </w:rPr>
            </w:pPr>
            <w:r>
              <w:rPr>
                <w:rFonts w:ascii="Cambria" w:hAnsi="Cambria"/>
              </w:rPr>
              <w:t>8.02</w:t>
            </w:r>
          </w:p>
        </w:tc>
        <w:tc>
          <w:tcPr>
            <w:tcW w:w="0" w:type="auto"/>
          </w:tcPr>
          <w:p w14:paraId="489C96C0" w14:textId="2F7C55C2" w:rsidR="005960D2" w:rsidRPr="00182F8A" w:rsidRDefault="00CE256F" w:rsidP="0090764E">
            <w:pPr>
              <w:jc w:val="right"/>
            </w:pPr>
            <w:r>
              <w:t>7.41</w:t>
            </w:r>
          </w:p>
        </w:tc>
        <w:tc>
          <w:tcPr>
            <w:tcW w:w="0" w:type="auto"/>
          </w:tcPr>
          <w:p w14:paraId="75C4976F" w14:textId="46F5391B" w:rsidR="005960D2" w:rsidRDefault="005960D2" w:rsidP="0090764E">
            <w:pPr>
              <w:jc w:val="right"/>
              <w:rPr>
                <w:rFonts w:ascii="Cambria" w:hAnsi="Cambria"/>
              </w:rPr>
            </w:pPr>
            <w:r w:rsidRPr="00182F8A">
              <w:t>7.01</w:t>
            </w:r>
          </w:p>
        </w:tc>
        <w:tc>
          <w:tcPr>
            <w:tcW w:w="0" w:type="auto"/>
          </w:tcPr>
          <w:p w14:paraId="0DF5F748" w14:textId="077D8784" w:rsidR="005960D2" w:rsidRPr="00C546A7" w:rsidRDefault="005960D2" w:rsidP="0090764E">
            <w:pPr>
              <w:jc w:val="right"/>
              <w:rPr>
                <w:rFonts w:ascii="Cambria" w:hAnsi="Cambria"/>
              </w:rPr>
            </w:pPr>
            <w:r>
              <w:rPr>
                <w:rFonts w:ascii="Cambria" w:hAnsi="Cambria"/>
              </w:rPr>
              <w:t>7.21</w:t>
            </w:r>
          </w:p>
        </w:tc>
        <w:tc>
          <w:tcPr>
            <w:tcW w:w="1412" w:type="dxa"/>
          </w:tcPr>
          <w:p w14:paraId="1A146371" w14:textId="58388089" w:rsidR="005960D2" w:rsidRDefault="00FD66D2" w:rsidP="0090764E">
            <w:pPr>
              <w:jc w:val="right"/>
              <w:rPr>
                <w:rFonts w:ascii="Cambria" w:hAnsi="Cambria"/>
              </w:rPr>
            </w:pPr>
            <w:r>
              <w:rPr>
                <w:rFonts w:ascii="Cambria" w:hAnsi="Cambria"/>
              </w:rPr>
              <w:t>5.73</w:t>
            </w:r>
          </w:p>
        </w:tc>
      </w:tr>
      <w:tr w:rsidR="00B84ABC" w:rsidRPr="00C546A7" w14:paraId="4A96D59E" w14:textId="1B37B63A" w:rsidTr="00846671">
        <w:tc>
          <w:tcPr>
            <w:tcW w:w="0" w:type="auto"/>
          </w:tcPr>
          <w:p w14:paraId="46566948" w14:textId="77777777" w:rsidR="005960D2" w:rsidRPr="00C546A7" w:rsidRDefault="005960D2" w:rsidP="0090764E">
            <w:pPr>
              <w:rPr>
                <w:rFonts w:ascii="Cambria" w:hAnsi="Cambria"/>
                <w:i/>
                <w:iCs/>
              </w:rPr>
            </w:pPr>
            <w:r w:rsidRPr="00C546A7">
              <w:rPr>
                <w:rFonts w:ascii="Cambria" w:hAnsi="Cambria"/>
                <w:i/>
                <w:iCs/>
              </w:rPr>
              <w:t>Variance</w:t>
            </w:r>
          </w:p>
        </w:tc>
        <w:tc>
          <w:tcPr>
            <w:tcW w:w="0" w:type="auto"/>
          </w:tcPr>
          <w:p w14:paraId="4C594963" w14:textId="2AB31DD2" w:rsidR="005960D2" w:rsidRDefault="005960D2" w:rsidP="0090764E">
            <w:pPr>
              <w:jc w:val="right"/>
              <w:rPr>
                <w:rFonts w:ascii="Cambria" w:hAnsi="Cambria"/>
              </w:rPr>
            </w:pPr>
            <w:r w:rsidRPr="00471F10">
              <w:t>0.29</w:t>
            </w:r>
          </w:p>
        </w:tc>
        <w:tc>
          <w:tcPr>
            <w:tcW w:w="0" w:type="auto"/>
          </w:tcPr>
          <w:p w14:paraId="7C11C7F1" w14:textId="6FB9F783" w:rsidR="005960D2" w:rsidRPr="00C546A7" w:rsidRDefault="005960D2" w:rsidP="0090764E">
            <w:pPr>
              <w:jc w:val="right"/>
              <w:rPr>
                <w:rFonts w:ascii="Cambria" w:hAnsi="Cambria"/>
              </w:rPr>
            </w:pPr>
            <w:r>
              <w:rPr>
                <w:rFonts w:ascii="Cambria" w:hAnsi="Cambria"/>
              </w:rPr>
              <w:t>0.19</w:t>
            </w:r>
          </w:p>
        </w:tc>
        <w:tc>
          <w:tcPr>
            <w:tcW w:w="0" w:type="auto"/>
          </w:tcPr>
          <w:p w14:paraId="308304E6" w14:textId="2E9EF796" w:rsidR="005960D2" w:rsidRPr="00182F8A" w:rsidRDefault="00CE256F" w:rsidP="0090764E">
            <w:pPr>
              <w:jc w:val="right"/>
            </w:pPr>
            <w:r>
              <w:t>4.27</w:t>
            </w:r>
          </w:p>
        </w:tc>
        <w:tc>
          <w:tcPr>
            <w:tcW w:w="0" w:type="auto"/>
          </w:tcPr>
          <w:p w14:paraId="1EE33480" w14:textId="3A502AB4" w:rsidR="005960D2" w:rsidRDefault="005960D2" w:rsidP="0090764E">
            <w:pPr>
              <w:jc w:val="right"/>
              <w:rPr>
                <w:rFonts w:ascii="Cambria" w:hAnsi="Cambria"/>
              </w:rPr>
            </w:pPr>
            <w:r w:rsidRPr="00182F8A">
              <w:t>0.65</w:t>
            </w:r>
          </w:p>
        </w:tc>
        <w:tc>
          <w:tcPr>
            <w:tcW w:w="0" w:type="auto"/>
          </w:tcPr>
          <w:p w14:paraId="5130721E" w14:textId="11F27E47" w:rsidR="005960D2" w:rsidRPr="00C546A7" w:rsidRDefault="005960D2" w:rsidP="0090764E">
            <w:pPr>
              <w:jc w:val="right"/>
              <w:rPr>
                <w:rFonts w:ascii="Cambria" w:hAnsi="Cambria"/>
              </w:rPr>
            </w:pPr>
            <w:r>
              <w:rPr>
                <w:rFonts w:ascii="Cambria" w:hAnsi="Cambria"/>
              </w:rPr>
              <w:t>0.76</w:t>
            </w:r>
          </w:p>
        </w:tc>
        <w:tc>
          <w:tcPr>
            <w:tcW w:w="1412" w:type="dxa"/>
          </w:tcPr>
          <w:p w14:paraId="4356902F" w14:textId="2C0F86E5" w:rsidR="005960D2" w:rsidRDefault="00FD66D2" w:rsidP="0090764E">
            <w:pPr>
              <w:jc w:val="right"/>
              <w:rPr>
                <w:rFonts w:ascii="Cambria" w:hAnsi="Cambria"/>
              </w:rPr>
            </w:pPr>
            <w:r>
              <w:rPr>
                <w:rFonts w:ascii="Cambria" w:hAnsi="Cambria"/>
              </w:rPr>
              <w:t>9.57</w:t>
            </w:r>
          </w:p>
        </w:tc>
      </w:tr>
      <w:tr w:rsidR="00B84ABC" w:rsidRPr="00C546A7" w14:paraId="223756FD" w14:textId="6AE62EFE" w:rsidTr="00846671">
        <w:tc>
          <w:tcPr>
            <w:tcW w:w="0" w:type="auto"/>
          </w:tcPr>
          <w:p w14:paraId="178DFDBF" w14:textId="77777777" w:rsidR="005960D2" w:rsidRPr="00C546A7" w:rsidRDefault="005960D2" w:rsidP="0090764E">
            <w:pPr>
              <w:rPr>
                <w:rFonts w:ascii="Cambria" w:hAnsi="Cambria"/>
                <w:i/>
                <w:iCs/>
              </w:rPr>
            </w:pPr>
            <w:r>
              <w:rPr>
                <w:rFonts w:ascii="Cambria" w:hAnsi="Cambria"/>
                <w:i/>
                <w:iCs/>
              </w:rPr>
              <w:t>Spike</w:t>
            </w:r>
          </w:p>
        </w:tc>
        <w:tc>
          <w:tcPr>
            <w:tcW w:w="0" w:type="auto"/>
          </w:tcPr>
          <w:p w14:paraId="62B82594" w14:textId="4ED9C2B7" w:rsidR="005960D2" w:rsidRDefault="0004315A" w:rsidP="0090764E">
            <w:pPr>
              <w:jc w:val="right"/>
              <w:rPr>
                <w:rFonts w:ascii="Cambria" w:hAnsi="Cambria"/>
              </w:rPr>
            </w:pPr>
            <w:r>
              <w:t>0.0000</w:t>
            </w:r>
          </w:p>
        </w:tc>
        <w:tc>
          <w:tcPr>
            <w:tcW w:w="0" w:type="auto"/>
          </w:tcPr>
          <w:p w14:paraId="3D4C38B7" w14:textId="2E2E26F8" w:rsidR="005960D2" w:rsidRPr="00C546A7" w:rsidRDefault="005960D2" w:rsidP="0090764E">
            <w:pPr>
              <w:jc w:val="right"/>
              <w:rPr>
                <w:rFonts w:ascii="Cambria" w:hAnsi="Cambria"/>
              </w:rPr>
            </w:pPr>
            <w:r>
              <w:rPr>
                <w:rFonts w:ascii="Cambria" w:hAnsi="Cambria"/>
              </w:rPr>
              <w:t>0</w:t>
            </w:r>
            <w:r w:rsidR="0004315A">
              <w:rPr>
                <w:rFonts w:ascii="Cambria" w:hAnsi="Cambria"/>
              </w:rPr>
              <w:t>.0000</w:t>
            </w:r>
          </w:p>
        </w:tc>
        <w:tc>
          <w:tcPr>
            <w:tcW w:w="0" w:type="auto"/>
          </w:tcPr>
          <w:p w14:paraId="497B9B09" w14:textId="1F499B23" w:rsidR="005960D2" w:rsidRPr="00182F8A" w:rsidRDefault="0004315A" w:rsidP="0090764E">
            <w:pPr>
              <w:jc w:val="right"/>
            </w:pPr>
            <w:r>
              <w:t>0.0</w:t>
            </w:r>
            <w:r w:rsidR="00CE256F">
              <w:t>037</w:t>
            </w:r>
          </w:p>
        </w:tc>
        <w:tc>
          <w:tcPr>
            <w:tcW w:w="0" w:type="auto"/>
          </w:tcPr>
          <w:p w14:paraId="7B81B327" w14:textId="35AF2B42" w:rsidR="005960D2" w:rsidRDefault="00B84ABC" w:rsidP="0090764E">
            <w:pPr>
              <w:jc w:val="right"/>
              <w:rPr>
                <w:rFonts w:ascii="Cambria" w:hAnsi="Cambria"/>
              </w:rPr>
            </w:pPr>
            <w:r>
              <w:t>0.00</w:t>
            </w:r>
            <w:r w:rsidR="005960D2" w:rsidRPr="00182F8A">
              <w:t>01</w:t>
            </w:r>
          </w:p>
        </w:tc>
        <w:tc>
          <w:tcPr>
            <w:tcW w:w="0" w:type="auto"/>
          </w:tcPr>
          <w:p w14:paraId="3028A464" w14:textId="75DAF4EA" w:rsidR="005960D2" w:rsidRPr="00C546A7" w:rsidRDefault="00B84ABC" w:rsidP="0090764E">
            <w:pPr>
              <w:jc w:val="right"/>
              <w:rPr>
                <w:rFonts w:ascii="Cambria" w:hAnsi="Cambria"/>
              </w:rPr>
            </w:pPr>
            <w:r>
              <w:rPr>
                <w:rFonts w:ascii="Cambria" w:hAnsi="Cambria"/>
              </w:rPr>
              <w:t>0.00</w:t>
            </w:r>
            <w:r w:rsidR="005960D2">
              <w:rPr>
                <w:rFonts w:ascii="Cambria" w:hAnsi="Cambria"/>
              </w:rPr>
              <w:t>01</w:t>
            </w:r>
          </w:p>
        </w:tc>
        <w:tc>
          <w:tcPr>
            <w:tcW w:w="1412" w:type="dxa"/>
          </w:tcPr>
          <w:p w14:paraId="1BA5B0E6" w14:textId="74CE52AD" w:rsidR="005960D2" w:rsidRDefault="00B84ABC" w:rsidP="0090764E">
            <w:pPr>
              <w:jc w:val="right"/>
              <w:rPr>
                <w:rFonts w:ascii="Cambria" w:hAnsi="Cambria"/>
              </w:rPr>
            </w:pPr>
            <w:r>
              <w:rPr>
                <w:rFonts w:ascii="Cambria" w:hAnsi="Cambria"/>
              </w:rPr>
              <w:t>0.</w:t>
            </w:r>
            <w:r w:rsidR="00FD66D2">
              <w:rPr>
                <w:rFonts w:ascii="Cambria" w:hAnsi="Cambria"/>
              </w:rPr>
              <w:t>02</w:t>
            </w:r>
            <w:r w:rsidR="00C60661">
              <w:rPr>
                <w:rFonts w:ascii="Cambria" w:hAnsi="Cambria"/>
              </w:rPr>
              <w:t>68</w:t>
            </w:r>
          </w:p>
        </w:tc>
      </w:tr>
      <w:tr w:rsidR="00B84ABC" w:rsidRPr="00C546A7" w14:paraId="1D51EA58" w14:textId="3E802D50" w:rsidTr="00846671">
        <w:tc>
          <w:tcPr>
            <w:tcW w:w="0" w:type="auto"/>
          </w:tcPr>
          <w:p w14:paraId="4010E667" w14:textId="71714AAC" w:rsidR="005960D2" w:rsidRPr="00C546A7" w:rsidRDefault="005960D2" w:rsidP="0090764E">
            <w:pPr>
              <w:rPr>
                <w:rFonts w:ascii="Cambria" w:hAnsi="Cambria"/>
                <w:i/>
                <w:iCs/>
              </w:rPr>
            </w:pPr>
            <w:r>
              <w:rPr>
                <w:rFonts w:ascii="Cambria" w:hAnsi="Cambria"/>
                <w:i/>
                <w:iCs/>
              </w:rPr>
              <w:t>Max Variance Shift</w:t>
            </w:r>
          </w:p>
        </w:tc>
        <w:tc>
          <w:tcPr>
            <w:tcW w:w="0" w:type="auto"/>
          </w:tcPr>
          <w:p w14:paraId="3BC4D8DC" w14:textId="71D2F025" w:rsidR="005960D2" w:rsidRDefault="005960D2" w:rsidP="0090764E">
            <w:pPr>
              <w:jc w:val="right"/>
              <w:rPr>
                <w:rFonts w:ascii="Cambria" w:hAnsi="Cambria"/>
              </w:rPr>
            </w:pPr>
            <w:r w:rsidRPr="00471F10">
              <w:t>0.05</w:t>
            </w:r>
          </w:p>
        </w:tc>
        <w:tc>
          <w:tcPr>
            <w:tcW w:w="0" w:type="auto"/>
          </w:tcPr>
          <w:p w14:paraId="6363C3A0" w14:textId="4D867F0C" w:rsidR="005960D2" w:rsidRPr="00C546A7" w:rsidRDefault="005960D2" w:rsidP="0090764E">
            <w:pPr>
              <w:jc w:val="right"/>
              <w:rPr>
                <w:rFonts w:ascii="Cambria" w:hAnsi="Cambria"/>
              </w:rPr>
            </w:pPr>
            <w:r>
              <w:rPr>
                <w:rFonts w:ascii="Cambria" w:hAnsi="Cambria"/>
              </w:rPr>
              <w:t>0.24</w:t>
            </w:r>
          </w:p>
        </w:tc>
        <w:tc>
          <w:tcPr>
            <w:tcW w:w="0" w:type="auto"/>
          </w:tcPr>
          <w:p w14:paraId="20CBFA6D" w14:textId="04077422" w:rsidR="005960D2" w:rsidRPr="00182F8A" w:rsidRDefault="00CE256F" w:rsidP="0090764E">
            <w:pPr>
              <w:jc w:val="right"/>
            </w:pPr>
            <w:r>
              <w:t>9.37</w:t>
            </w:r>
          </w:p>
        </w:tc>
        <w:tc>
          <w:tcPr>
            <w:tcW w:w="0" w:type="auto"/>
          </w:tcPr>
          <w:p w14:paraId="026AC393" w14:textId="25F7718D" w:rsidR="005960D2" w:rsidRDefault="005960D2" w:rsidP="0090764E">
            <w:pPr>
              <w:jc w:val="right"/>
              <w:rPr>
                <w:rFonts w:ascii="Cambria" w:hAnsi="Cambria"/>
              </w:rPr>
            </w:pPr>
            <w:r w:rsidRPr="00182F8A">
              <w:t>1.10</w:t>
            </w:r>
          </w:p>
        </w:tc>
        <w:tc>
          <w:tcPr>
            <w:tcW w:w="0" w:type="auto"/>
          </w:tcPr>
          <w:p w14:paraId="0554B289" w14:textId="39C2D4CE" w:rsidR="005960D2" w:rsidRPr="00C546A7" w:rsidRDefault="005960D2" w:rsidP="0090764E">
            <w:pPr>
              <w:jc w:val="right"/>
              <w:rPr>
                <w:rFonts w:ascii="Cambria" w:hAnsi="Cambria"/>
              </w:rPr>
            </w:pPr>
            <w:r>
              <w:rPr>
                <w:rFonts w:ascii="Cambria" w:hAnsi="Cambria"/>
              </w:rPr>
              <w:t>1.12</w:t>
            </w:r>
          </w:p>
        </w:tc>
        <w:tc>
          <w:tcPr>
            <w:tcW w:w="1412" w:type="dxa"/>
          </w:tcPr>
          <w:p w14:paraId="56573406" w14:textId="509377CA" w:rsidR="005960D2" w:rsidRDefault="00FD66D2" w:rsidP="0090764E">
            <w:pPr>
              <w:jc w:val="right"/>
              <w:rPr>
                <w:rFonts w:ascii="Cambria" w:hAnsi="Cambria"/>
              </w:rPr>
            </w:pPr>
            <w:r>
              <w:rPr>
                <w:rFonts w:ascii="Cambria" w:hAnsi="Cambria"/>
              </w:rPr>
              <w:t>11.44</w:t>
            </w:r>
          </w:p>
        </w:tc>
      </w:tr>
      <w:tr w:rsidR="00B84ABC" w:rsidRPr="00C546A7" w14:paraId="75860538" w14:textId="6A739B7A" w:rsidTr="00846671">
        <w:tc>
          <w:tcPr>
            <w:tcW w:w="0" w:type="auto"/>
          </w:tcPr>
          <w:p w14:paraId="6A97EAC3" w14:textId="5D1D5E7B" w:rsidR="005960D2" w:rsidRPr="00C546A7" w:rsidRDefault="005960D2" w:rsidP="0090764E">
            <w:pPr>
              <w:rPr>
                <w:rFonts w:ascii="Cambria" w:hAnsi="Cambria"/>
                <w:i/>
                <w:iCs/>
              </w:rPr>
            </w:pPr>
            <w:r>
              <w:rPr>
                <w:rFonts w:ascii="Cambria" w:hAnsi="Cambria"/>
                <w:i/>
                <w:iCs/>
              </w:rPr>
              <w:t>Max Level Shift</w:t>
            </w:r>
          </w:p>
        </w:tc>
        <w:tc>
          <w:tcPr>
            <w:tcW w:w="0" w:type="auto"/>
          </w:tcPr>
          <w:p w14:paraId="2F6AA011" w14:textId="4453A7B6" w:rsidR="005960D2" w:rsidRDefault="005960D2" w:rsidP="0090764E">
            <w:pPr>
              <w:jc w:val="right"/>
              <w:rPr>
                <w:rFonts w:ascii="Cambria" w:hAnsi="Cambria"/>
              </w:rPr>
            </w:pPr>
            <w:r w:rsidRPr="00471F10">
              <w:t>0.57</w:t>
            </w:r>
          </w:p>
        </w:tc>
        <w:tc>
          <w:tcPr>
            <w:tcW w:w="0" w:type="auto"/>
          </w:tcPr>
          <w:p w14:paraId="61162EE7" w14:textId="09C0402C" w:rsidR="005960D2" w:rsidRPr="00C546A7" w:rsidRDefault="005960D2" w:rsidP="0090764E">
            <w:pPr>
              <w:jc w:val="right"/>
              <w:rPr>
                <w:rFonts w:ascii="Cambria" w:hAnsi="Cambria"/>
              </w:rPr>
            </w:pPr>
            <w:r>
              <w:rPr>
                <w:rFonts w:ascii="Cambria" w:hAnsi="Cambria"/>
              </w:rPr>
              <w:t>0.51</w:t>
            </w:r>
          </w:p>
        </w:tc>
        <w:tc>
          <w:tcPr>
            <w:tcW w:w="0" w:type="auto"/>
          </w:tcPr>
          <w:p w14:paraId="25DB6956" w14:textId="0E63F31B" w:rsidR="005960D2" w:rsidRPr="00182F8A" w:rsidRDefault="00CE256F" w:rsidP="0090764E">
            <w:pPr>
              <w:jc w:val="right"/>
            </w:pPr>
            <w:r>
              <w:t>2.77</w:t>
            </w:r>
          </w:p>
        </w:tc>
        <w:tc>
          <w:tcPr>
            <w:tcW w:w="0" w:type="auto"/>
          </w:tcPr>
          <w:p w14:paraId="504F77A6" w14:textId="4C52F705" w:rsidR="005960D2" w:rsidRDefault="005960D2" w:rsidP="0090764E">
            <w:pPr>
              <w:jc w:val="right"/>
              <w:rPr>
                <w:rFonts w:ascii="Cambria" w:hAnsi="Cambria"/>
              </w:rPr>
            </w:pPr>
            <w:r w:rsidRPr="00182F8A">
              <w:t>0.70</w:t>
            </w:r>
          </w:p>
        </w:tc>
        <w:tc>
          <w:tcPr>
            <w:tcW w:w="0" w:type="auto"/>
          </w:tcPr>
          <w:p w14:paraId="2B123B9F" w14:textId="54DD7E9F" w:rsidR="005960D2" w:rsidRPr="00C546A7" w:rsidRDefault="005960D2" w:rsidP="0090764E">
            <w:pPr>
              <w:jc w:val="right"/>
              <w:rPr>
                <w:rFonts w:ascii="Cambria" w:hAnsi="Cambria"/>
              </w:rPr>
            </w:pPr>
            <w:r>
              <w:rPr>
                <w:rFonts w:ascii="Cambria" w:hAnsi="Cambria"/>
              </w:rPr>
              <w:t>0.84</w:t>
            </w:r>
          </w:p>
        </w:tc>
        <w:tc>
          <w:tcPr>
            <w:tcW w:w="1412" w:type="dxa"/>
          </w:tcPr>
          <w:p w14:paraId="7020743B" w14:textId="0F213F7E" w:rsidR="005960D2" w:rsidRDefault="00FD66D2" w:rsidP="0090764E">
            <w:pPr>
              <w:jc w:val="right"/>
              <w:rPr>
                <w:rFonts w:ascii="Cambria" w:hAnsi="Cambria"/>
              </w:rPr>
            </w:pPr>
            <w:r>
              <w:rPr>
                <w:rFonts w:ascii="Cambria" w:hAnsi="Cambria"/>
              </w:rPr>
              <w:t>3.29</w:t>
            </w:r>
          </w:p>
        </w:tc>
      </w:tr>
    </w:tbl>
    <w:p w14:paraId="3030758A" w14:textId="69A2E490" w:rsidR="008278A0" w:rsidRDefault="008278A0" w:rsidP="006457AC">
      <w:pPr>
        <w:rPr>
          <w:rFonts w:ascii="Cambria" w:eastAsiaTheme="minorEastAsia" w:hAnsi="Cambria"/>
        </w:rPr>
      </w:pPr>
    </w:p>
    <w:p w14:paraId="76E86BA8" w14:textId="4D76F9CD" w:rsidR="00450A18" w:rsidRDefault="00450A18" w:rsidP="006457AC">
      <w:pPr>
        <w:rPr>
          <w:rFonts w:ascii="Cambria" w:eastAsiaTheme="minorEastAsia" w:hAnsi="Cambria"/>
        </w:rPr>
      </w:pPr>
    </w:p>
    <w:p w14:paraId="3D8C6665" w14:textId="51B876CD" w:rsidR="008278A0" w:rsidRDefault="000B68FA" w:rsidP="006457AC">
      <w:pPr>
        <w:rPr>
          <w:rFonts w:ascii="Cambria" w:eastAsiaTheme="minorEastAsia" w:hAnsi="Cambria"/>
        </w:rPr>
      </w:pPr>
      <w:r>
        <w:rPr>
          <w:rFonts w:ascii="Cambria" w:eastAsiaTheme="minorEastAsia" w:hAnsi="Cambria"/>
        </w:rPr>
        <w:lastRenderedPageBreak/>
        <w:t xml:space="preserve">Figure </w:t>
      </w:r>
      <w:r w:rsidR="008B7FE4">
        <w:rPr>
          <w:rFonts w:ascii="Cambria" w:eastAsiaTheme="minorEastAsia" w:hAnsi="Cambria"/>
        </w:rPr>
        <w:t>7</w:t>
      </w:r>
      <w:r>
        <w:rPr>
          <w:rFonts w:ascii="Cambria" w:eastAsiaTheme="minorEastAsia" w:hAnsi="Cambria"/>
        </w:rPr>
        <w:t xml:space="preserve"> disp</w:t>
      </w:r>
      <w:r w:rsidR="00B07FAF">
        <w:rPr>
          <w:rFonts w:ascii="Cambria" w:eastAsiaTheme="minorEastAsia" w:hAnsi="Cambria"/>
        </w:rPr>
        <w:t>l</w:t>
      </w:r>
      <w:r>
        <w:rPr>
          <w:rFonts w:ascii="Cambria" w:eastAsiaTheme="minorEastAsia" w:hAnsi="Cambria"/>
        </w:rPr>
        <w:t xml:space="preserve">ays boxplots </w:t>
      </w:r>
      <w:r w:rsidR="00562C21">
        <w:rPr>
          <w:rFonts w:ascii="Cambria" w:eastAsiaTheme="minorEastAsia" w:hAnsi="Cambria"/>
        </w:rPr>
        <w:t xml:space="preserve">of the time series feature values </w:t>
      </w:r>
      <w:r w:rsidR="00E20FBB">
        <w:rPr>
          <w:rFonts w:ascii="Cambria" w:eastAsiaTheme="minorEastAsia" w:hAnsi="Cambria"/>
        </w:rPr>
        <w:t>before and after protection</w:t>
      </w:r>
      <w:r w:rsidR="000E1E91">
        <w:rPr>
          <w:rFonts w:ascii="Cambria" w:eastAsiaTheme="minorEastAsia" w:hAnsi="Cambria"/>
        </w:rPr>
        <w:t xml:space="preserve"> across all time series in our application</w:t>
      </w:r>
      <w:r w:rsidR="00E20FBB">
        <w:rPr>
          <w:rFonts w:ascii="Cambria" w:eastAsiaTheme="minorEastAsia" w:hAnsi="Cambria"/>
        </w:rPr>
        <w:t xml:space="preserve">. </w:t>
      </w:r>
      <w:r>
        <w:rPr>
          <w:rFonts w:ascii="Cambria" w:eastAsiaTheme="minorEastAsia" w:hAnsi="Cambria"/>
        </w:rPr>
        <w:t>Random noise pr</w:t>
      </w:r>
      <w:r w:rsidR="00C00A26">
        <w:rPr>
          <w:rFonts w:ascii="Cambria" w:eastAsiaTheme="minorEastAsia" w:hAnsi="Cambria"/>
        </w:rPr>
        <w:t>ivacy methods</w:t>
      </w:r>
      <w:r>
        <w:rPr>
          <w:rFonts w:ascii="Cambria" w:eastAsiaTheme="minorEastAsia" w:hAnsi="Cambria"/>
        </w:rPr>
        <w:t xml:space="preserve"> (AN and DP) increase the randomness </w:t>
      </w:r>
      <w:r w:rsidR="009E23B0">
        <w:rPr>
          <w:rFonts w:ascii="Cambria" w:eastAsiaTheme="minorEastAsia" w:hAnsi="Cambria"/>
        </w:rPr>
        <w:t>and</w:t>
      </w:r>
      <w:r>
        <w:rPr>
          <w:rFonts w:ascii="Cambria" w:eastAsiaTheme="minorEastAsia" w:hAnsi="Cambria"/>
        </w:rPr>
        <w:t xml:space="preserve"> significantly change distributional characteristics</w:t>
      </w:r>
      <w:r w:rsidR="009E23B0">
        <w:rPr>
          <w:rFonts w:ascii="Cambria" w:eastAsiaTheme="minorEastAsia" w:hAnsi="Cambria"/>
        </w:rPr>
        <w:t xml:space="preserve"> of all features except </w:t>
      </w:r>
      <w:r w:rsidR="009E23B0" w:rsidRPr="00C00A26">
        <w:rPr>
          <w:rFonts w:ascii="Cambria" w:eastAsiaTheme="minorEastAsia" w:hAnsi="Cambria"/>
          <w:i/>
          <w:iCs/>
        </w:rPr>
        <w:t>E</w:t>
      </w:r>
      <w:r w:rsidR="00C00A26" w:rsidRPr="00C00A26">
        <w:rPr>
          <w:rFonts w:ascii="Cambria" w:eastAsiaTheme="minorEastAsia" w:hAnsi="Cambria"/>
          <w:i/>
          <w:iCs/>
        </w:rPr>
        <w:t>rror ACF</w:t>
      </w:r>
      <w:r>
        <w:rPr>
          <w:rFonts w:ascii="Cambria" w:eastAsiaTheme="minorEastAsia" w:hAnsi="Cambria"/>
        </w:rPr>
        <w:t xml:space="preserve">, leading to poor forecast accuracy. </w:t>
      </w:r>
      <w:r w:rsidR="00562C21">
        <w:rPr>
          <w:rFonts w:ascii="Cambria" w:eastAsiaTheme="minorEastAsia" w:hAnsi="Cambria"/>
        </w:rPr>
        <w:t>Random noise also</w:t>
      </w:r>
      <w:r>
        <w:rPr>
          <w:rFonts w:ascii="Cambria" w:eastAsiaTheme="minorEastAsia" w:hAnsi="Cambria"/>
        </w:rPr>
        <w:t xml:space="preserve"> produces a negative bias in the means of the protected series and significantly increases the variance. </w:t>
      </w:r>
      <w:r w:rsidRPr="000904C4">
        <w:rPr>
          <w:rFonts w:ascii="Cambria" w:eastAsiaTheme="minorEastAsia" w:hAnsi="Cambria"/>
        </w:rPr>
        <w:t xml:space="preserve">On the other hand, the </w:t>
      </w:r>
      <w:r w:rsidRPr="000904C4">
        <w:rPr>
          <w:rFonts w:ascii="Cambria" w:eastAsiaTheme="minorEastAsia" w:hAnsi="Cambria"/>
          <w:i/>
          <w:iCs/>
        </w:rPr>
        <w:t>k</w:t>
      </w:r>
      <w:r w:rsidRPr="000904C4">
        <w:rPr>
          <w:rFonts w:ascii="Cambria" w:eastAsiaTheme="minorEastAsia" w:hAnsi="Cambria"/>
        </w:rPr>
        <w:t xml:space="preserve">-nTS </w:t>
      </w:r>
      <w:r w:rsidR="00BF501E">
        <w:rPr>
          <w:rFonts w:ascii="Cambria" w:eastAsiaTheme="minorEastAsia" w:hAnsi="Cambria"/>
        </w:rPr>
        <w:t xml:space="preserve">swapping </w:t>
      </w:r>
      <w:r w:rsidRPr="000904C4">
        <w:rPr>
          <w:rFonts w:ascii="Cambria" w:eastAsiaTheme="minorEastAsia" w:hAnsi="Cambria"/>
        </w:rPr>
        <w:t xml:space="preserve">method </w:t>
      </w:r>
      <w:r>
        <w:rPr>
          <w:rFonts w:ascii="Cambria" w:eastAsiaTheme="minorEastAsia" w:hAnsi="Cambria"/>
        </w:rPr>
        <w:t>increase</w:t>
      </w:r>
      <w:r w:rsidR="009E23B0">
        <w:rPr>
          <w:rFonts w:ascii="Cambria" w:eastAsiaTheme="minorEastAsia" w:hAnsi="Cambria"/>
        </w:rPr>
        <w:t>s</w:t>
      </w:r>
      <w:r w:rsidRPr="000904C4">
        <w:rPr>
          <w:rFonts w:ascii="Cambria" w:eastAsiaTheme="minorEastAsia" w:hAnsi="Cambria"/>
        </w:rPr>
        <w:t xml:space="preserve"> t</w:t>
      </w:r>
      <w:r>
        <w:rPr>
          <w:rFonts w:ascii="Cambria" w:eastAsiaTheme="minorEastAsia" w:hAnsi="Cambria"/>
        </w:rPr>
        <w:t xml:space="preserve">he </w:t>
      </w:r>
      <w:r w:rsidR="0085298C">
        <w:rPr>
          <w:rFonts w:ascii="Cambria" w:eastAsiaTheme="minorEastAsia" w:hAnsi="Cambria"/>
        </w:rPr>
        <w:t>spectral entropy</w:t>
      </w:r>
      <w:r>
        <w:rPr>
          <w:rFonts w:ascii="Cambria" w:eastAsiaTheme="minorEastAsia" w:hAnsi="Cambria"/>
        </w:rPr>
        <w:t xml:space="preserve"> </w:t>
      </w:r>
      <w:r w:rsidRPr="000904C4">
        <w:rPr>
          <w:rFonts w:ascii="Cambria" w:eastAsiaTheme="minorEastAsia" w:hAnsi="Cambria"/>
        </w:rPr>
        <w:t>but</w:t>
      </w:r>
      <w:r>
        <w:rPr>
          <w:rFonts w:ascii="Cambria" w:eastAsiaTheme="minorEastAsia" w:hAnsi="Cambria"/>
        </w:rPr>
        <w:t xml:space="preserve"> better</w:t>
      </w:r>
      <w:r w:rsidRPr="000904C4">
        <w:rPr>
          <w:rFonts w:ascii="Cambria" w:eastAsiaTheme="minorEastAsia" w:hAnsi="Cambria"/>
        </w:rPr>
        <w:t xml:space="preserve"> preserve</w:t>
      </w:r>
      <w:r w:rsidR="00BF501E">
        <w:rPr>
          <w:rFonts w:ascii="Cambria" w:eastAsiaTheme="minorEastAsia" w:hAnsi="Cambria"/>
        </w:rPr>
        <w:t>s</w:t>
      </w:r>
      <w:r>
        <w:rPr>
          <w:rFonts w:ascii="Cambria" w:eastAsiaTheme="minorEastAsia" w:hAnsi="Cambria"/>
        </w:rPr>
        <w:t xml:space="preserve"> </w:t>
      </w:r>
      <w:r w:rsidR="009E23B0">
        <w:rPr>
          <w:rFonts w:ascii="Cambria" w:eastAsiaTheme="minorEastAsia" w:hAnsi="Cambria"/>
        </w:rPr>
        <w:t>most</w:t>
      </w:r>
      <w:r>
        <w:rPr>
          <w:rFonts w:ascii="Cambria" w:eastAsiaTheme="minorEastAsia" w:hAnsi="Cambria"/>
        </w:rPr>
        <w:t xml:space="preserve"> feature distributions</w:t>
      </w:r>
      <w:r w:rsidRPr="000904C4">
        <w:rPr>
          <w:rFonts w:ascii="Cambria" w:eastAsiaTheme="minorEastAsia" w:hAnsi="Cambria"/>
        </w:rPr>
        <w:t>.</w:t>
      </w:r>
      <w:r>
        <w:rPr>
          <w:rFonts w:ascii="Cambria" w:eastAsiaTheme="minorEastAsia" w:hAnsi="Cambria"/>
        </w:rPr>
        <w:t xml:space="preserve"> </w:t>
      </w:r>
      <w:r w:rsidR="009E23B0">
        <w:rPr>
          <w:rFonts w:ascii="Cambria" w:eastAsiaTheme="minorEastAsia" w:hAnsi="Cambria"/>
        </w:rPr>
        <w:t>The</w:t>
      </w:r>
      <w:r>
        <w:rPr>
          <w:rFonts w:ascii="Cambria" w:eastAsiaTheme="minorEastAsia" w:hAnsi="Cambria"/>
        </w:rPr>
        <w:t xml:space="preserve"> feature distributions of </w:t>
      </w:r>
      <w:r>
        <w:rPr>
          <w:rFonts w:ascii="Cambria" w:eastAsiaTheme="minorEastAsia" w:hAnsi="Cambria"/>
          <w:i/>
          <w:iCs/>
        </w:rPr>
        <w:t>k</w:t>
      </w:r>
      <w:r>
        <w:rPr>
          <w:rFonts w:ascii="Cambria" w:eastAsiaTheme="minorEastAsia" w:hAnsi="Cambria"/>
        </w:rPr>
        <w:t>-nTS+</w:t>
      </w:r>
      <w:r w:rsidRPr="000904C4">
        <w:rPr>
          <w:rFonts w:ascii="Cambria" w:eastAsiaTheme="minorEastAsia" w:hAnsi="Cambria"/>
        </w:rPr>
        <w:t xml:space="preserve"> </w:t>
      </w:r>
      <w:r w:rsidR="00BF501E">
        <w:rPr>
          <w:rFonts w:ascii="Cambria" w:eastAsiaTheme="minorEastAsia" w:hAnsi="Cambria"/>
        </w:rPr>
        <w:t xml:space="preserve">swapping </w:t>
      </w:r>
      <w:r>
        <w:rPr>
          <w:rFonts w:ascii="Cambria" w:eastAsiaTheme="minorEastAsia" w:hAnsi="Cambria"/>
        </w:rPr>
        <w:t xml:space="preserve">are </w:t>
      </w:r>
      <w:r w:rsidR="00BF501E">
        <w:rPr>
          <w:rFonts w:ascii="Cambria" w:eastAsiaTheme="minorEastAsia" w:hAnsi="Cambria"/>
        </w:rPr>
        <w:t xml:space="preserve">much </w:t>
      </w:r>
      <w:r>
        <w:rPr>
          <w:rFonts w:ascii="Cambria" w:eastAsiaTheme="minorEastAsia" w:hAnsi="Cambria"/>
        </w:rPr>
        <w:t>closer to the original distributions</w:t>
      </w:r>
      <w:r w:rsidR="009E23B0">
        <w:rPr>
          <w:rFonts w:ascii="Cambria" w:eastAsiaTheme="minorEastAsia" w:hAnsi="Cambria"/>
        </w:rPr>
        <w:t xml:space="preserve"> for those features important for forecast accuracy (</w:t>
      </w:r>
      <w:r w:rsidR="00B95A64">
        <w:rPr>
          <w:rFonts w:ascii="Cambria" w:eastAsiaTheme="minorEastAsia" w:hAnsi="Cambria"/>
          <w:i/>
          <w:iCs/>
        </w:rPr>
        <w:t xml:space="preserve">Spike, Max Variance Shift, Max Level Shift, Mean, Variance, </w:t>
      </w:r>
      <w:r w:rsidR="00B95A64">
        <w:rPr>
          <w:rFonts w:ascii="Cambria" w:eastAsiaTheme="minorEastAsia" w:hAnsi="Cambria"/>
        </w:rPr>
        <w:t xml:space="preserve">and </w:t>
      </w:r>
      <w:r w:rsidR="00B95A64">
        <w:rPr>
          <w:rFonts w:ascii="Cambria" w:eastAsiaTheme="minorEastAsia" w:hAnsi="Cambria"/>
          <w:i/>
          <w:iCs/>
        </w:rPr>
        <w:t>Trend</w:t>
      </w:r>
      <w:r w:rsidR="009E23B0">
        <w:rPr>
          <w:rFonts w:ascii="Cambria" w:eastAsiaTheme="minorEastAsia" w:hAnsi="Cambria"/>
        </w:rPr>
        <w:t xml:space="preserve">), </w:t>
      </w:r>
      <w:r>
        <w:rPr>
          <w:rFonts w:ascii="Cambria" w:eastAsiaTheme="minorEastAsia" w:hAnsi="Cambria"/>
        </w:rPr>
        <w:t xml:space="preserve">which </w:t>
      </w:r>
      <w:r w:rsidR="00562C21">
        <w:rPr>
          <w:rFonts w:ascii="Cambria" w:eastAsiaTheme="minorEastAsia" w:hAnsi="Cambria"/>
        </w:rPr>
        <w:t xml:space="preserve">led to improved </w:t>
      </w:r>
      <w:r>
        <w:rPr>
          <w:rFonts w:ascii="Cambria" w:eastAsiaTheme="minorEastAsia" w:hAnsi="Cambria"/>
        </w:rPr>
        <w:t xml:space="preserve">forecast accuracy results. </w:t>
      </w:r>
    </w:p>
    <w:p w14:paraId="45FFC40A" w14:textId="007E2EA9" w:rsidR="00EB14D2" w:rsidRDefault="00EB14D2" w:rsidP="006457AC">
      <w:pPr>
        <w:rPr>
          <w:rFonts w:ascii="Cambria" w:eastAsiaTheme="minorEastAsia" w:hAnsi="Cambria"/>
        </w:rPr>
      </w:pPr>
    </w:p>
    <w:p w14:paraId="20BA44F9" w14:textId="75F83EE1" w:rsidR="00B73045" w:rsidRPr="00251DAA" w:rsidRDefault="00B73045" w:rsidP="006457AC">
      <w:pPr>
        <w:rPr>
          <w:rFonts w:ascii="Cambria" w:eastAsiaTheme="minorEastAsia" w:hAnsi="Cambria"/>
          <w:b/>
          <w:bCs/>
        </w:rPr>
      </w:pPr>
      <w:r>
        <w:rPr>
          <w:rFonts w:ascii="Cambria" w:eastAsiaTheme="minorEastAsia" w:hAnsi="Cambria"/>
          <w:b/>
          <w:bCs/>
        </w:rPr>
        <w:t xml:space="preserve">Fig </w:t>
      </w:r>
      <w:r w:rsidR="00C052D6">
        <w:rPr>
          <w:rFonts w:ascii="Cambria" w:eastAsiaTheme="minorEastAsia" w:hAnsi="Cambria"/>
          <w:b/>
          <w:bCs/>
        </w:rPr>
        <w:t>7</w:t>
      </w:r>
      <w:r>
        <w:rPr>
          <w:rFonts w:ascii="Cambria" w:eastAsiaTheme="minorEastAsia" w:hAnsi="Cambria"/>
          <w:b/>
          <w:bCs/>
        </w:rPr>
        <w:t xml:space="preserve">: </w:t>
      </w:r>
      <w:r w:rsidR="00562C21">
        <w:rPr>
          <w:rFonts w:ascii="Cambria" w:eastAsiaTheme="minorEastAsia" w:hAnsi="Cambria"/>
          <w:b/>
          <w:bCs/>
        </w:rPr>
        <w:t>D</w:t>
      </w:r>
      <w:r>
        <w:rPr>
          <w:rFonts w:ascii="Cambria" w:eastAsiaTheme="minorEastAsia" w:hAnsi="Cambria"/>
          <w:b/>
          <w:bCs/>
        </w:rPr>
        <w:t>istributions of time series features for each privacy method.</w:t>
      </w:r>
    </w:p>
    <w:p w14:paraId="6A294013" w14:textId="60C827EF" w:rsidR="00B73045" w:rsidRDefault="00CE6DF6" w:rsidP="006457AC">
      <w:pPr>
        <w:rPr>
          <w:rFonts w:ascii="Cambria" w:eastAsiaTheme="minorEastAsia" w:hAnsi="Cambria"/>
        </w:rPr>
      </w:pPr>
      <w:r>
        <w:rPr>
          <w:rFonts w:ascii="Cambria" w:eastAsiaTheme="minorEastAsia" w:hAnsi="Cambria"/>
          <w:noProof/>
        </w:rPr>
        <w:drawing>
          <wp:anchor distT="0" distB="0" distL="114300" distR="114300" simplePos="0" relativeHeight="251718656" behindDoc="0" locked="0" layoutInCell="1" allowOverlap="1" wp14:anchorId="62AE9707" wp14:editId="4BCA3DEC">
            <wp:simplePos x="0" y="0"/>
            <wp:positionH relativeFrom="margin">
              <wp:align>center</wp:align>
            </wp:positionH>
            <wp:positionV relativeFrom="paragraph">
              <wp:posOffset>188595</wp:posOffset>
            </wp:positionV>
            <wp:extent cx="6675271" cy="447658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5271" cy="447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96859A" w14:textId="1A42A1C9" w:rsidR="00F33583" w:rsidRDefault="00F33583" w:rsidP="006457AC">
      <w:pPr>
        <w:rPr>
          <w:rFonts w:ascii="Cambria" w:eastAsiaTheme="minorEastAsia" w:hAnsi="Cambria"/>
        </w:rPr>
      </w:pPr>
    </w:p>
    <w:p w14:paraId="1DF60A51" w14:textId="60553CD1" w:rsidR="00F33583" w:rsidRDefault="00F33583" w:rsidP="006457AC">
      <w:pPr>
        <w:rPr>
          <w:rFonts w:ascii="Cambria" w:eastAsiaTheme="minorEastAsia" w:hAnsi="Cambria"/>
        </w:rPr>
      </w:pPr>
    </w:p>
    <w:p w14:paraId="7F50447E" w14:textId="2A9075EA" w:rsidR="00F33583" w:rsidRDefault="00F33583" w:rsidP="006457AC">
      <w:pPr>
        <w:rPr>
          <w:rFonts w:ascii="Cambria" w:eastAsiaTheme="minorEastAsia" w:hAnsi="Cambria"/>
        </w:rPr>
      </w:pPr>
    </w:p>
    <w:p w14:paraId="22CB8793" w14:textId="0EAECFED" w:rsidR="00F33583" w:rsidRDefault="00F33583" w:rsidP="006457AC">
      <w:pPr>
        <w:rPr>
          <w:rFonts w:ascii="Cambria" w:eastAsiaTheme="minorEastAsia" w:hAnsi="Cambria"/>
        </w:rPr>
      </w:pPr>
    </w:p>
    <w:p w14:paraId="6C673454" w14:textId="1449B574" w:rsidR="00F33583" w:rsidRDefault="00F33583" w:rsidP="006457AC">
      <w:pPr>
        <w:rPr>
          <w:rFonts w:ascii="Cambria" w:eastAsiaTheme="minorEastAsia" w:hAnsi="Cambria"/>
        </w:rPr>
      </w:pPr>
    </w:p>
    <w:p w14:paraId="59CD7A78" w14:textId="11264224" w:rsidR="00F33583" w:rsidRDefault="00F33583" w:rsidP="006457AC">
      <w:pPr>
        <w:rPr>
          <w:rFonts w:ascii="Cambria" w:eastAsiaTheme="minorEastAsia" w:hAnsi="Cambria"/>
        </w:rPr>
      </w:pPr>
    </w:p>
    <w:p w14:paraId="46976500" w14:textId="390A9A0D" w:rsidR="00F33583" w:rsidRDefault="00F33583" w:rsidP="006457AC">
      <w:pPr>
        <w:rPr>
          <w:rFonts w:ascii="Cambria" w:eastAsiaTheme="minorEastAsia" w:hAnsi="Cambria"/>
        </w:rPr>
      </w:pPr>
    </w:p>
    <w:p w14:paraId="66C4B186" w14:textId="22DB427D" w:rsidR="00F33583" w:rsidRDefault="00F33583" w:rsidP="006457AC">
      <w:pPr>
        <w:rPr>
          <w:rFonts w:ascii="Cambria" w:eastAsiaTheme="minorEastAsia" w:hAnsi="Cambria"/>
        </w:rPr>
      </w:pPr>
    </w:p>
    <w:p w14:paraId="317BEC2A" w14:textId="0F4ECA14" w:rsidR="00F33583" w:rsidRDefault="00F33583" w:rsidP="006457AC">
      <w:pPr>
        <w:rPr>
          <w:rFonts w:ascii="Cambria" w:eastAsiaTheme="minorEastAsia" w:hAnsi="Cambria"/>
        </w:rPr>
      </w:pPr>
    </w:p>
    <w:p w14:paraId="5CAB2C1E" w14:textId="2DC86659" w:rsidR="00CE6DF6" w:rsidRDefault="00CE6DF6" w:rsidP="006457AC">
      <w:pPr>
        <w:rPr>
          <w:rFonts w:ascii="Cambria" w:eastAsiaTheme="minorEastAsia" w:hAnsi="Cambria"/>
        </w:rPr>
      </w:pPr>
    </w:p>
    <w:p w14:paraId="7C0B29F0" w14:textId="5354D293" w:rsidR="00CE6DF6" w:rsidRDefault="00CE6DF6" w:rsidP="006457AC">
      <w:pPr>
        <w:rPr>
          <w:rFonts w:ascii="Cambria" w:eastAsiaTheme="minorEastAsia" w:hAnsi="Cambria"/>
        </w:rPr>
      </w:pPr>
    </w:p>
    <w:p w14:paraId="781F2AF0" w14:textId="5EBF3BB6" w:rsidR="00CE6DF6" w:rsidRDefault="00CE6DF6" w:rsidP="006457AC">
      <w:pPr>
        <w:rPr>
          <w:rFonts w:ascii="Cambria" w:eastAsiaTheme="minorEastAsia" w:hAnsi="Cambria"/>
        </w:rPr>
      </w:pPr>
    </w:p>
    <w:p w14:paraId="69629F23" w14:textId="078002BF" w:rsidR="00CE6DF6" w:rsidRDefault="00CE6DF6" w:rsidP="006457AC">
      <w:pPr>
        <w:rPr>
          <w:rFonts w:ascii="Cambria" w:eastAsiaTheme="minorEastAsia" w:hAnsi="Cambria"/>
        </w:rPr>
      </w:pPr>
    </w:p>
    <w:p w14:paraId="54F6049F" w14:textId="7D1C1A2E" w:rsidR="00CE6DF6" w:rsidRDefault="00CE6DF6" w:rsidP="006457AC">
      <w:pPr>
        <w:rPr>
          <w:rFonts w:ascii="Cambria" w:eastAsiaTheme="minorEastAsia" w:hAnsi="Cambria"/>
        </w:rPr>
      </w:pPr>
    </w:p>
    <w:p w14:paraId="3A254F6C" w14:textId="4464ADB0" w:rsidR="00CE6DF6" w:rsidRDefault="00CE6DF6" w:rsidP="006457AC">
      <w:pPr>
        <w:rPr>
          <w:rFonts w:ascii="Cambria" w:eastAsiaTheme="minorEastAsia" w:hAnsi="Cambria"/>
        </w:rPr>
      </w:pPr>
    </w:p>
    <w:p w14:paraId="65680F67" w14:textId="6423D3C8" w:rsidR="00CE6DF6" w:rsidRDefault="00CE6DF6" w:rsidP="006457AC">
      <w:pPr>
        <w:rPr>
          <w:rFonts w:ascii="Cambria" w:eastAsiaTheme="minorEastAsia" w:hAnsi="Cambria"/>
        </w:rPr>
      </w:pPr>
    </w:p>
    <w:p w14:paraId="4D80990A" w14:textId="597BF85C" w:rsidR="00CE6DF6" w:rsidRDefault="00CE6DF6" w:rsidP="006457AC">
      <w:pPr>
        <w:rPr>
          <w:rFonts w:ascii="Cambria" w:eastAsiaTheme="minorEastAsia" w:hAnsi="Cambria"/>
        </w:rPr>
      </w:pPr>
    </w:p>
    <w:p w14:paraId="03F3D890" w14:textId="3CC7B872" w:rsidR="00CE6DF6" w:rsidRDefault="00CE6DF6" w:rsidP="006457AC">
      <w:pPr>
        <w:rPr>
          <w:rFonts w:ascii="Cambria" w:eastAsiaTheme="minorEastAsia" w:hAnsi="Cambria"/>
        </w:rPr>
      </w:pPr>
    </w:p>
    <w:p w14:paraId="54FBC6BA" w14:textId="5A03BB30" w:rsidR="00CE6DF6" w:rsidRDefault="00CE6DF6" w:rsidP="006457AC">
      <w:pPr>
        <w:rPr>
          <w:rFonts w:ascii="Cambria" w:eastAsiaTheme="minorEastAsia" w:hAnsi="Cambria"/>
        </w:rPr>
      </w:pPr>
    </w:p>
    <w:p w14:paraId="5C3116AC" w14:textId="623FB673" w:rsidR="00CE6DF6" w:rsidRDefault="00CE6DF6" w:rsidP="006457AC">
      <w:pPr>
        <w:rPr>
          <w:rFonts w:ascii="Cambria" w:eastAsiaTheme="minorEastAsia" w:hAnsi="Cambria"/>
        </w:rPr>
      </w:pPr>
    </w:p>
    <w:p w14:paraId="41473E2E" w14:textId="652953D5" w:rsidR="00CE6DF6" w:rsidRDefault="00CE6DF6" w:rsidP="006457AC">
      <w:pPr>
        <w:rPr>
          <w:rFonts w:ascii="Cambria" w:eastAsiaTheme="minorEastAsia" w:hAnsi="Cambria"/>
        </w:rPr>
      </w:pPr>
    </w:p>
    <w:p w14:paraId="7D820C82" w14:textId="0126DA48" w:rsidR="00CE6DF6" w:rsidRDefault="00CE6DF6" w:rsidP="006457AC">
      <w:pPr>
        <w:rPr>
          <w:rFonts w:ascii="Cambria" w:eastAsiaTheme="minorEastAsia" w:hAnsi="Cambria"/>
        </w:rPr>
      </w:pPr>
    </w:p>
    <w:p w14:paraId="4A90A3CB" w14:textId="29E87FF6" w:rsidR="00CE6DF6" w:rsidRDefault="00CE6DF6" w:rsidP="006457AC">
      <w:pPr>
        <w:rPr>
          <w:rFonts w:ascii="Cambria" w:eastAsiaTheme="minorEastAsia" w:hAnsi="Cambria"/>
        </w:rPr>
      </w:pPr>
    </w:p>
    <w:p w14:paraId="5781BDCF" w14:textId="275B85F1" w:rsidR="00CE6DF6" w:rsidRDefault="00CE6DF6" w:rsidP="006457AC">
      <w:pPr>
        <w:rPr>
          <w:rFonts w:ascii="Cambria" w:eastAsiaTheme="minorEastAsia" w:hAnsi="Cambria"/>
        </w:rPr>
      </w:pPr>
    </w:p>
    <w:p w14:paraId="7D2E3CEC" w14:textId="71E429C9" w:rsidR="00CE6DF6" w:rsidRDefault="00CE6DF6" w:rsidP="006457AC">
      <w:pPr>
        <w:rPr>
          <w:rFonts w:ascii="Cambria" w:eastAsiaTheme="minorEastAsia" w:hAnsi="Cambria"/>
        </w:rPr>
      </w:pPr>
    </w:p>
    <w:p w14:paraId="5923EE31" w14:textId="77777777" w:rsidR="00CE6DF6" w:rsidRDefault="00CE6DF6" w:rsidP="006457AC">
      <w:pPr>
        <w:rPr>
          <w:rFonts w:ascii="Cambria" w:eastAsiaTheme="minorEastAsia" w:hAnsi="Cambria"/>
        </w:rPr>
      </w:pPr>
    </w:p>
    <w:p w14:paraId="41BBD4C7" w14:textId="4E1C6FFF" w:rsidR="00B1232B" w:rsidRDefault="00B1232B" w:rsidP="006457AC">
      <w:pPr>
        <w:rPr>
          <w:rFonts w:ascii="Cambria" w:eastAsiaTheme="minorEastAsia" w:hAnsi="Cambria"/>
        </w:rPr>
      </w:pPr>
    </w:p>
    <w:p w14:paraId="34015A43" w14:textId="23967863" w:rsidR="00B1232B" w:rsidRDefault="00B1232B" w:rsidP="006457AC">
      <w:pPr>
        <w:rPr>
          <w:rFonts w:ascii="Cambria" w:eastAsiaTheme="minorEastAsia" w:hAnsi="Cambria"/>
        </w:rPr>
      </w:pPr>
    </w:p>
    <w:p w14:paraId="5E952F4D" w14:textId="77777777" w:rsidR="00B1232B" w:rsidRDefault="00B1232B" w:rsidP="006457AC">
      <w:pPr>
        <w:rPr>
          <w:rFonts w:ascii="Cambria" w:eastAsiaTheme="minorEastAsia" w:hAnsi="Cambria"/>
        </w:rPr>
      </w:pPr>
    </w:p>
    <w:p w14:paraId="34D1A4D5" w14:textId="69AD4908" w:rsidR="00F33583" w:rsidRDefault="00F33583" w:rsidP="006457AC">
      <w:pPr>
        <w:rPr>
          <w:rFonts w:ascii="Cambria" w:eastAsiaTheme="minorEastAsia" w:hAnsi="Cambria"/>
        </w:rPr>
      </w:pPr>
    </w:p>
    <w:p w14:paraId="4344A58F" w14:textId="77777777" w:rsidR="00D26CE6" w:rsidRDefault="00D26CE6" w:rsidP="00B22C54">
      <w:pPr>
        <w:rPr>
          <w:rFonts w:ascii="Cambria" w:eastAsiaTheme="minorEastAsia" w:hAnsi="Cambria"/>
        </w:rPr>
      </w:pPr>
    </w:p>
    <w:p w14:paraId="2CB2CA05" w14:textId="74D8FBE6" w:rsidR="00B22C54" w:rsidRDefault="00CE6DF6" w:rsidP="00B22C54">
      <w:pPr>
        <w:rPr>
          <w:rFonts w:ascii="Cambria" w:eastAsiaTheme="minorEastAsia" w:hAnsi="Cambria"/>
        </w:rPr>
      </w:pPr>
      <w:r>
        <w:rPr>
          <w:rFonts w:ascii="Cambria" w:eastAsiaTheme="minorEastAsia" w:hAnsi="Cambria"/>
        </w:rPr>
        <w:t>W</w:t>
      </w:r>
      <w:r w:rsidR="00B22C54">
        <w:rPr>
          <w:rFonts w:ascii="Cambria" w:eastAsiaTheme="minorEastAsia" w:hAnsi="Cambria"/>
        </w:rPr>
        <w:t xml:space="preserve">e note that while </w:t>
      </w:r>
      <w:r w:rsidR="00B22C54">
        <w:rPr>
          <w:rFonts w:ascii="Cambria" w:eastAsiaTheme="minorEastAsia" w:hAnsi="Cambria"/>
          <w:i/>
          <w:iCs/>
        </w:rPr>
        <w:t>k</w:t>
      </w:r>
      <w:r w:rsidR="00B22C54">
        <w:rPr>
          <w:rFonts w:ascii="Cambria" w:eastAsiaTheme="minorEastAsia" w:hAnsi="Cambria"/>
        </w:rPr>
        <w:t xml:space="preserve">-nTS performed swapping based on the values of </w:t>
      </w:r>
      <w:r w:rsidR="00B22C54">
        <w:rPr>
          <w:rFonts w:ascii="Cambria" w:eastAsiaTheme="minorEastAsia" w:hAnsi="Cambria"/>
          <w:i/>
          <w:iCs/>
        </w:rPr>
        <w:t>Spectral Entropy, Hurst</w:t>
      </w:r>
      <w:r w:rsidR="00B22C54">
        <w:rPr>
          <w:rFonts w:ascii="Cambria" w:eastAsiaTheme="minorEastAsia" w:hAnsi="Cambria"/>
        </w:rPr>
        <w:t xml:space="preserve">, and </w:t>
      </w:r>
      <w:r w:rsidR="00B22C54">
        <w:rPr>
          <w:rFonts w:ascii="Cambria" w:eastAsiaTheme="minorEastAsia" w:hAnsi="Cambria"/>
          <w:i/>
          <w:iCs/>
        </w:rPr>
        <w:t>Seasonality</w:t>
      </w:r>
      <w:r w:rsidR="00B22C54">
        <w:rPr>
          <w:rFonts w:ascii="Cambria" w:eastAsiaTheme="minorEastAsia" w:hAnsi="Cambria"/>
        </w:rPr>
        <w:t xml:space="preserve">, it does not </w:t>
      </w:r>
      <w:r w:rsidR="00C00A26">
        <w:rPr>
          <w:rFonts w:ascii="Cambria" w:eastAsiaTheme="minorEastAsia" w:hAnsi="Cambria"/>
        </w:rPr>
        <w:t>preserve these feature distributions</w:t>
      </w:r>
      <w:r w:rsidR="00B22C54">
        <w:rPr>
          <w:rFonts w:ascii="Cambria" w:eastAsiaTheme="minorEastAsia" w:hAnsi="Cambria"/>
        </w:rPr>
        <w:t xml:space="preserve"> as well as </w:t>
      </w:r>
      <w:r w:rsidR="00B22C54">
        <w:rPr>
          <w:rFonts w:ascii="Cambria" w:eastAsiaTheme="minorEastAsia" w:hAnsi="Cambria"/>
          <w:i/>
          <w:iCs/>
        </w:rPr>
        <w:t>k</w:t>
      </w:r>
      <w:r w:rsidR="00B22C54">
        <w:rPr>
          <w:rFonts w:ascii="Cambria" w:eastAsiaTheme="minorEastAsia" w:hAnsi="Cambria"/>
        </w:rPr>
        <w:t xml:space="preserve">-nTS+.  </w:t>
      </w:r>
      <w:r w:rsidR="00C00A26">
        <w:rPr>
          <w:rFonts w:ascii="Cambria" w:eastAsiaTheme="minorEastAsia" w:hAnsi="Cambria"/>
        </w:rPr>
        <w:t>One reason could be that</w:t>
      </w:r>
      <w:r w:rsidR="00AD0332">
        <w:rPr>
          <w:rFonts w:ascii="Cambria" w:eastAsiaTheme="minorEastAsia" w:hAnsi="Cambria"/>
        </w:rPr>
        <w:t xml:space="preserve"> all three of these features are based on autocorrelation</w:t>
      </w:r>
      <w:r w:rsidR="00C00A26">
        <w:rPr>
          <w:rFonts w:ascii="Cambria" w:eastAsiaTheme="minorEastAsia" w:hAnsi="Cambria"/>
        </w:rPr>
        <w:t xml:space="preserve"> </w:t>
      </w:r>
      <w:r w:rsidR="00AD0332">
        <w:rPr>
          <w:rFonts w:ascii="Cambria" w:eastAsiaTheme="minorEastAsia" w:hAnsi="Cambria"/>
        </w:rPr>
        <w:t xml:space="preserve">and </w:t>
      </w:r>
      <w:r w:rsidR="00C00A26">
        <w:rPr>
          <w:rFonts w:ascii="Cambria" w:eastAsiaTheme="minorEastAsia" w:hAnsi="Cambria"/>
        </w:rPr>
        <w:t xml:space="preserve">we found that </w:t>
      </w:r>
      <w:r w:rsidR="00AD0332">
        <w:rPr>
          <w:rFonts w:ascii="Cambria" w:eastAsiaTheme="minorEastAsia" w:hAnsi="Cambria"/>
        </w:rPr>
        <w:t>k-n</w:t>
      </w:r>
      <w:r w:rsidR="00C00A26">
        <w:rPr>
          <w:rFonts w:ascii="Cambria" w:eastAsiaTheme="minorEastAsia" w:hAnsi="Cambria"/>
        </w:rPr>
        <w:t>TS</w:t>
      </w:r>
      <w:r w:rsidR="00AD0332">
        <w:rPr>
          <w:rFonts w:ascii="Cambria" w:eastAsiaTheme="minorEastAsia" w:hAnsi="Cambria"/>
        </w:rPr>
        <w:t xml:space="preserve"> swapping</w:t>
      </w:r>
      <w:r w:rsidR="00C00A26">
        <w:rPr>
          <w:rFonts w:ascii="Cambria" w:eastAsiaTheme="minorEastAsia" w:hAnsi="Cambria"/>
        </w:rPr>
        <w:t xml:space="preserve"> degrades </w:t>
      </w:r>
      <w:r w:rsidR="00C00A26" w:rsidRPr="00C00A26">
        <w:rPr>
          <w:rFonts w:ascii="Cambria" w:eastAsiaTheme="minorEastAsia" w:hAnsi="Cambria"/>
          <w:i/>
          <w:iCs/>
        </w:rPr>
        <w:t>Seasonal ACF</w:t>
      </w:r>
      <w:r w:rsidR="00C00A26">
        <w:rPr>
          <w:rFonts w:ascii="Cambria" w:eastAsiaTheme="minorEastAsia" w:hAnsi="Cambria"/>
        </w:rPr>
        <w:t xml:space="preserve">, </w:t>
      </w:r>
      <w:r w:rsidR="00C00A26" w:rsidRPr="00C00A26">
        <w:rPr>
          <w:rFonts w:ascii="Cambria" w:eastAsiaTheme="minorEastAsia" w:hAnsi="Cambria"/>
          <w:i/>
          <w:iCs/>
        </w:rPr>
        <w:t>X ACF</w:t>
      </w:r>
      <w:r w:rsidR="00C00A26">
        <w:rPr>
          <w:rFonts w:ascii="Cambria" w:eastAsiaTheme="minorEastAsia" w:hAnsi="Cambria"/>
        </w:rPr>
        <w:t xml:space="preserve">, </w:t>
      </w:r>
      <w:r w:rsidR="00C00A26" w:rsidRPr="00C00A26">
        <w:rPr>
          <w:rFonts w:ascii="Cambria" w:eastAsiaTheme="minorEastAsia" w:hAnsi="Cambria"/>
          <w:i/>
          <w:iCs/>
        </w:rPr>
        <w:t>X ACF10</w:t>
      </w:r>
      <w:r w:rsidR="00C00A26">
        <w:rPr>
          <w:rFonts w:ascii="Cambria" w:eastAsiaTheme="minorEastAsia" w:hAnsi="Cambria"/>
        </w:rPr>
        <w:t xml:space="preserve">, and </w:t>
      </w:r>
      <w:r w:rsidR="00C00A26" w:rsidRPr="00C00A26">
        <w:rPr>
          <w:rFonts w:ascii="Cambria" w:eastAsiaTheme="minorEastAsia" w:hAnsi="Cambria"/>
          <w:i/>
          <w:iCs/>
        </w:rPr>
        <w:t xml:space="preserve">X PACF5 </w:t>
      </w:r>
      <w:r w:rsidR="0075604A">
        <w:rPr>
          <w:rFonts w:ascii="Cambria" w:eastAsiaTheme="minorEastAsia" w:hAnsi="Cambria"/>
        </w:rPr>
        <w:t xml:space="preserve">more than k-nTS+ (mathematical details and a figure can be found in the Appendix).  </w:t>
      </w:r>
      <w:r w:rsidR="00B22C54">
        <w:rPr>
          <w:rFonts w:ascii="Cambria" w:eastAsiaTheme="minorEastAsia" w:hAnsi="Cambria"/>
          <w:i/>
          <w:iCs/>
        </w:rPr>
        <w:t>k</w:t>
      </w:r>
      <w:r w:rsidR="00B22C54">
        <w:rPr>
          <w:rFonts w:ascii="Cambria" w:eastAsiaTheme="minorEastAsia" w:hAnsi="Cambria"/>
        </w:rPr>
        <w:t xml:space="preserve">-nTS+ did not explicitly swap based on the values of </w:t>
      </w:r>
      <w:r w:rsidR="00DC2072">
        <w:rPr>
          <w:rFonts w:ascii="Cambria" w:eastAsiaTheme="minorEastAsia" w:hAnsi="Cambria"/>
          <w:i/>
          <w:iCs/>
        </w:rPr>
        <w:t>Spectral Entropy, Hurst</w:t>
      </w:r>
      <w:r w:rsidR="00DC2072">
        <w:rPr>
          <w:rFonts w:ascii="Cambria" w:eastAsiaTheme="minorEastAsia" w:hAnsi="Cambria"/>
        </w:rPr>
        <w:t xml:space="preserve">, and </w:t>
      </w:r>
      <w:r w:rsidR="00DC2072">
        <w:rPr>
          <w:rFonts w:ascii="Cambria" w:eastAsiaTheme="minorEastAsia" w:hAnsi="Cambria"/>
          <w:i/>
          <w:iCs/>
        </w:rPr>
        <w:t xml:space="preserve">Seasonality </w:t>
      </w:r>
      <w:r w:rsidR="00B22C54">
        <w:rPr>
          <w:rFonts w:ascii="Cambria" w:eastAsiaTheme="minorEastAsia" w:hAnsi="Cambria"/>
        </w:rPr>
        <w:t xml:space="preserve">which demonstrates the </w:t>
      </w:r>
      <w:r w:rsidR="00DC2072">
        <w:rPr>
          <w:rFonts w:ascii="Cambria" w:eastAsiaTheme="minorEastAsia" w:hAnsi="Cambria"/>
        </w:rPr>
        <w:t>importance</w:t>
      </w:r>
      <w:r w:rsidR="00E3645B">
        <w:rPr>
          <w:rFonts w:ascii="Cambria" w:eastAsiaTheme="minorEastAsia" w:hAnsi="Cambria"/>
        </w:rPr>
        <w:t xml:space="preserve"> of</w:t>
      </w:r>
      <w:r w:rsidR="00B22C54">
        <w:rPr>
          <w:rFonts w:ascii="Cambria" w:eastAsiaTheme="minorEastAsia" w:hAnsi="Cambria"/>
        </w:rPr>
        <w:t xml:space="preserve"> the k-nTS+ feedback loop. </w:t>
      </w:r>
      <w:r w:rsidR="00B22C54">
        <w:rPr>
          <w:rFonts w:ascii="Cambria" w:eastAsiaTheme="minorEastAsia" w:hAnsi="Cambria"/>
        </w:rPr>
        <w:lastRenderedPageBreak/>
        <w:t xml:space="preserve">Although </w:t>
      </w:r>
      <w:r w:rsidR="00B22C54">
        <w:rPr>
          <w:rFonts w:ascii="Cambria" w:eastAsiaTheme="minorEastAsia" w:hAnsi="Cambria"/>
          <w:i/>
          <w:iCs/>
        </w:rPr>
        <w:t>Spectral Entropy</w:t>
      </w:r>
      <w:r w:rsidR="00B22C54">
        <w:rPr>
          <w:rFonts w:ascii="Cambria" w:eastAsiaTheme="minorEastAsia" w:hAnsi="Cambria"/>
        </w:rPr>
        <w:t xml:space="preserve"> and </w:t>
      </w:r>
      <w:r w:rsidR="00B22C54">
        <w:rPr>
          <w:rFonts w:ascii="Cambria" w:eastAsiaTheme="minorEastAsia" w:hAnsi="Cambria"/>
          <w:i/>
          <w:iCs/>
        </w:rPr>
        <w:t>Hurst</w:t>
      </w:r>
      <w:r w:rsidR="00B22C54">
        <w:rPr>
          <w:rFonts w:ascii="Cambria" w:eastAsiaTheme="minorEastAsia" w:hAnsi="Cambria"/>
        </w:rPr>
        <w:t xml:space="preserve"> were correlated with forecast accuracy across series, they were eliminated in the first stage of the </w:t>
      </w:r>
      <w:r w:rsidR="00B22C54">
        <w:rPr>
          <w:rFonts w:ascii="Cambria" w:eastAsiaTheme="minorEastAsia" w:hAnsi="Cambria"/>
          <w:i/>
          <w:iCs/>
        </w:rPr>
        <w:t>k</w:t>
      </w:r>
      <w:r w:rsidR="00B22C54">
        <w:rPr>
          <w:rFonts w:ascii="Cambria" w:eastAsiaTheme="minorEastAsia" w:hAnsi="Cambria"/>
        </w:rPr>
        <w:t xml:space="preserve">-nTS+ feature selection process using RReliefF.  </w:t>
      </w:r>
    </w:p>
    <w:p w14:paraId="0F6FBF36" w14:textId="4D073A3B" w:rsidR="00E3645B" w:rsidRDefault="00E3645B" w:rsidP="00B22C54">
      <w:pPr>
        <w:rPr>
          <w:rFonts w:ascii="Cambria" w:eastAsiaTheme="minorEastAsia" w:hAnsi="Cambria"/>
        </w:rPr>
      </w:pPr>
    </w:p>
    <w:p w14:paraId="346BFE5B" w14:textId="331371A5" w:rsidR="00E87519" w:rsidRDefault="00E87519" w:rsidP="00E87519">
      <w:pPr>
        <w:pStyle w:val="ListParagraph"/>
        <w:numPr>
          <w:ilvl w:val="2"/>
          <w:numId w:val="1"/>
        </w:numPr>
        <w:rPr>
          <w:rFonts w:ascii="Cambria" w:hAnsi="Cambria"/>
          <w:i/>
          <w:iCs/>
        </w:rPr>
      </w:pPr>
      <w:r>
        <w:rPr>
          <w:rFonts w:ascii="Cambria" w:hAnsi="Cambria"/>
          <w:i/>
          <w:iCs/>
        </w:rPr>
        <w:t xml:space="preserve"> </w:t>
      </w:r>
      <w:r w:rsidR="00CE73F4">
        <w:rPr>
          <w:rFonts w:ascii="Cambria" w:hAnsi="Cambria"/>
          <w:i/>
          <w:iCs/>
        </w:rPr>
        <w:t xml:space="preserve">Privacy </w:t>
      </w:r>
      <w:r>
        <w:rPr>
          <w:rFonts w:ascii="Cambria" w:hAnsi="Cambria"/>
          <w:i/>
          <w:iCs/>
        </w:rPr>
        <w:t>Adjusted Forecasts</w:t>
      </w:r>
    </w:p>
    <w:p w14:paraId="17F7F07F" w14:textId="3FCD9782" w:rsidR="005C7C05" w:rsidRDefault="005C7C05" w:rsidP="00E87519">
      <w:pPr>
        <w:rPr>
          <w:rFonts w:ascii="Cambria" w:hAnsi="Cambria"/>
        </w:rPr>
      </w:pPr>
    </w:p>
    <w:p w14:paraId="7065AC6E" w14:textId="5EB86C3B" w:rsidR="00477ACF" w:rsidRDefault="007A507B" w:rsidP="00477ACF">
      <w:pPr>
        <w:rPr>
          <w:rFonts w:ascii="Cambria" w:hAnsi="Cambria"/>
        </w:rPr>
      </w:pPr>
      <w:r>
        <w:rPr>
          <w:rFonts w:ascii="Cambria" w:hAnsi="Cambria"/>
        </w:rPr>
        <w:t>Similar to Fildes et. al. (20</w:t>
      </w:r>
      <w:r w:rsidR="000028B2">
        <w:rPr>
          <w:rFonts w:ascii="Cambria" w:hAnsi="Cambria"/>
        </w:rPr>
        <w:t>09</w:t>
      </w:r>
      <w:r>
        <w:rPr>
          <w:rFonts w:ascii="Cambria" w:hAnsi="Cambria"/>
        </w:rPr>
        <w:t>)</w:t>
      </w:r>
      <w:r w:rsidR="00103E42">
        <w:rPr>
          <w:rFonts w:ascii="Cambria" w:hAnsi="Cambria"/>
        </w:rPr>
        <w:t xml:space="preserve"> and Khosrowabadi et al. (2022)</w:t>
      </w:r>
      <w:r>
        <w:rPr>
          <w:rFonts w:ascii="Cambria" w:hAnsi="Cambria"/>
        </w:rPr>
        <w:t>, w</w:t>
      </w:r>
      <w:r w:rsidR="00477ACF">
        <w:rPr>
          <w:rFonts w:ascii="Cambria" w:hAnsi="Cambria"/>
        </w:rPr>
        <w:t>e co</w:t>
      </w:r>
      <w:r>
        <w:rPr>
          <w:rFonts w:ascii="Cambria" w:hAnsi="Cambria"/>
        </w:rPr>
        <w:t>mp</w:t>
      </w:r>
      <w:r w:rsidR="000028B2">
        <w:rPr>
          <w:rFonts w:ascii="Cambria" w:hAnsi="Cambria"/>
        </w:rPr>
        <w:t>are</w:t>
      </w:r>
      <w:r>
        <w:rPr>
          <w:rFonts w:ascii="Cambria" w:hAnsi="Cambria"/>
        </w:rPr>
        <w:t xml:space="preserve"> the</w:t>
      </w:r>
      <w:r w:rsidR="00477ACF">
        <w:rPr>
          <w:rFonts w:ascii="Cambria" w:hAnsi="Cambria"/>
        </w:rPr>
        <w:t xml:space="preserve"> percentage of forecast adjustments </w:t>
      </w:r>
      <w:r>
        <w:rPr>
          <w:rFonts w:ascii="Cambria" w:hAnsi="Cambria"/>
        </w:rPr>
        <w:t xml:space="preserve">that improved accuracy </w:t>
      </w:r>
      <w:r w:rsidR="00477ACF">
        <w:rPr>
          <w:rFonts w:ascii="Cambria" w:hAnsi="Cambria"/>
        </w:rPr>
        <w:t>across adjustment direction, magnitude, and the coefficient of variation</w:t>
      </w:r>
      <w:r w:rsidR="0042447D">
        <w:rPr>
          <w:rFonts w:ascii="Cambria" w:hAnsi="Cambria"/>
        </w:rPr>
        <w:t xml:space="preserve"> of the original time series</w:t>
      </w:r>
      <w:r w:rsidR="00477ACF">
        <w:rPr>
          <w:rFonts w:ascii="Cambria" w:hAnsi="Cambria"/>
        </w:rPr>
        <w:t xml:space="preserve">. </w:t>
      </w:r>
      <w:r w:rsidR="006E5EC1">
        <w:rPr>
          <w:rFonts w:ascii="Cambria" w:hAnsi="Cambria"/>
        </w:rPr>
        <w:t xml:space="preserve">We use </w:t>
      </w:r>
      <w:r w:rsidR="00477ACF">
        <w:rPr>
          <w:rFonts w:ascii="Cambria" w:hAnsi="Cambria"/>
        </w:rPr>
        <w:t xml:space="preserve">the </w:t>
      </w:r>
      <w:r w:rsidR="002F7119">
        <w:rPr>
          <w:rFonts w:ascii="Cambria" w:hAnsi="Cambria"/>
        </w:rPr>
        <w:t xml:space="preserve">adjusted </w:t>
      </w:r>
      <w:r w:rsidR="00477ACF">
        <w:rPr>
          <w:rFonts w:ascii="Cambria" w:hAnsi="Cambria"/>
        </w:rPr>
        <w:t xml:space="preserve">forecasts </w:t>
      </w:r>
      <w:r w:rsidR="002F7119">
        <w:rPr>
          <w:rFonts w:ascii="Cambria" w:hAnsi="Cambria"/>
        </w:rPr>
        <w:t>using</w:t>
      </w:r>
      <w:r w:rsidR="00477ACF">
        <w:rPr>
          <w:rFonts w:ascii="Cambria" w:hAnsi="Cambria"/>
        </w:rPr>
        <w:t xml:space="preserve"> </w:t>
      </w:r>
      <w:r w:rsidR="006E5EC1">
        <w:rPr>
          <w:rFonts w:ascii="Cambria" w:hAnsi="Cambria"/>
        </w:rPr>
        <w:t>the</w:t>
      </w:r>
      <w:r w:rsidR="00477ACF">
        <w:rPr>
          <w:rFonts w:ascii="Cambria" w:hAnsi="Cambria"/>
        </w:rPr>
        <w:t xml:space="preserve"> k-n</w:t>
      </w:r>
      <w:r w:rsidR="006E5EC1">
        <w:rPr>
          <w:rFonts w:ascii="Cambria" w:hAnsi="Cambria"/>
        </w:rPr>
        <w:t>TS</w:t>
      </w:r>
      <w:r w:rsidR="00477ACF">
        <w:rPr>
          <w:rFonts w:ascii="Cambria" w:hAnsi="Cambria"/>
        </w:rPr>
        <w:t>+ (k = 3) protected data set</w:t>
      </w:r>
      <w:r w:rsidR="006E5EC1">
        <w:rPr>
          <w:rFonts w:ascii="Cambria" w:hAnsi="Cambria"/>
        </w:rPr>
        <w:t xml:space="preserve"> which was the top perform</w:t>
      </w:r>
      <w:r w:rsidR="002F7119">
        <w:rPr>
          <w:rFonts w:ascii="Cambria" w:hAnsi="Cambria"/>
        </w:rPr>
        <w:t>ing privacy method</w:t>
      </w:r>
      <w:r w:rsidR="0042447D">
        <w:rPr>
          <w:rFonts w:ascii="Cambria" w:hAnsi="Cambria"/>
        </w:rPr>
        <w:t xml:space="preserve"> in our application</w:t>
      </w:r>
      <w:r w:rsidR="00477ACF">
        <w:rPr>
          <w:rFonts w:ascii="Cambria" w:hAnsi="Cambria"/>
        </w:rPr>
        <w:t>.</w:t>
      </w:r>
    </w:p>
    <w:p w14:paraId="7354FFDF" w14:textId="77777777" w:rsidR="009A4A48" w:rsidRDefault="009A4A48" w:rsidP="00E87519">
      <w:pPr>
        <w:rPr>
          <w:rFonts w:ascii="Cambria" w:hAnsi="Cambria"/>
        </w:rPr>
      </w:pPr>
    </w:p>
    <w:p w14:paraId="0CF66C67" w14:textId="15C5C964" w:rsidR="009C4301" w:rsidRDefault="005C7C05" w:rsidP="00E87519">
      <w:pPr>
        <w:rPr>
          <w:rFonts w:ascii="Cambria" w:hAnsi="Cambria"/>
        </w:rPr>
      </w:pPr>
      <w:r>
        <w:rPr>
          <w:rFonts w:ascii="Cambria" w:hAnsi="Cambria"/>
        </w:rPr>
        <w:t xml:space="preserve">To compute adjustment </w:t>
      </w:r>
      <w:r w:rsidR="00C62DC3">
        <w:rPr>
          <w:rFonts w:ascii="Cambria" w:hAnsi="Cambria"/>
        </w:rPr>
        <w:t>magnitude,</w:t>
      </w:r>
      <w:r>
        <w:rPr>
          <w:rFonts w:ascii="Cambria" w:hAnsi="Cambria"/>
        </w:rPr>
        <w:t xml:space="preserve"> we normalize the </w:t>
      </w:r>
      <w:r w:rsidR="009C4301">
        <w:rPr>
          <w:rFonts w:ascii="Cambria" w:hAnsi="Cambria"/>
        </w:rPr>
        <w:t xml:space="preserve">absolute </w:t>
      </w:r>
      <w:r>
        <w:rPr>
          <w:rFonts w:ascii="Cambria" w:hAnsi="Cambria"/>
        </w:rPr>
        <w:t>difference between the adjusted and original forecasts using the mean of the original series</w:t>
      </w:r>
      <w:r w:rsidR="009C4301">
        <w:rPr>
          <w:rFonts w:ascii="Cambria" w:hAnsi="Cambria"/>
        </w:rPr>
        <w:t>,</w:t>
      </w:r>
    </w:p>
    <w:p w14:paraId="5FCBBF11" w14:textId="266DE2CB" w:rsidR="004C18D8" w:rsidRDefault="004C18D8" w:rsidP="00E87519">
      <w:pPr>
        <w:rPr>
          <w:rFonts w:ascii="Cambria" w:hAnsi="Cambria"/>
        </w:rPr>
      </w:pPr>
    </w:p>
    <w:p w14:paraId="60A243A3" w14:textId="79E00297" w:rsidR="004C18D8" w:rsidRPr="004C18D8" w:rsidRDefault="004C18D8" w:rsidP="00E87519">
      <w:pPr>
        <w:rPr>
          <w:rFonts w:ascii="Cambria" w:eastAsiaTheme="minorEastAsia" w:hAnsi="Cambria"/>
        </w:rPr>
      </w:pPr>
      <m:oMathPara>
        <m:oMath>
          <m:r>
            <w:rPr>
              <w:rFonts w:ascii="Cambria Math" w:hAnsi="Cambria Math"/>
            </w:rPr>
            <m:t>Magnitud</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rPr>
                          </m:ctrlPr>
                        </m:accPr>
                        <m:e>
                          <m:r>
                            <w:rPr>
                              <w:rFonts w:ascii="Cambria Math" w:hAnsi="Cambria Math"/>
                            </w:rPr>
                            <m:t>A</m:t>
                          </m:r>
                        </m:e>
                      </m:acc>
                    </m:e>
                    <m:sub>
                      <m:r>
                        <w:rPr>
                          <w:rFonts w:ascii="Cambria Math" w:hAnsi="Cambria Math"/>
                        </w:rPr>
                        <m:t>j,T+1</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trlPr>
                            <w:rPr>
                              <w:rFonts w:ascii="Cambria Math" w:hAnsi="Cambria Math"/>
                            </w:rPr>
                          </m:ctrlPr>
                        </m:accPr>
                        <m:e>
                          <m:r>
                            <w:rPr>
                              <w:rFonts w:ascii="Cambria Math" w:hAnsi="Cambria Math"/>
                            </w:rPr>
                            <m:t>A</m:t>
                          </m:r>
                        </m:e>
                      </m:acc>
                    </m:e>
                    <m:sub>
                      <m:r>
                        <w:rPr>
                          <w:rFonts w:ascii="Cambria Math" w:hAnsi="Cambria Math"/>
                        </w:rPr>
                        <m:t>j,T+1</m:t>
                      </m:r>
                    </m:sub>
                    <m:sup>
                      <m:r>
                        <w:rPr>
                          <w:rFonts w:ascii="Cambria Math" w:hAnsi="Cambria Math"/>
                        </w:rPr>
                        <m:t>p</m:t>
                      </m:r>
                    </m:sup>
                  </m:sSubSup>
                </m:e>
              </m:d>
              <m:ctrlPr>
                <w:rPr>
                  <w:rFonts w:ascii="Cambria Math" w:hAnsi="Cambria Math"/>
                  <w:i/>
                </w:rPr>
              </m:ctrlPr>
            </m:num>
            <m:den>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ctrlPr>
                <w:rPr>
                  <w:rFonts w:ascii="Cambria Math" w:hAnsi="Cambria Math"/>
                  <w:i/>
                </w:rPr>
              </m:ctrlPr>
            </m:den>
          </m:f>
        </m:oMath>
      </m:oMathPara>
    </w:p>
    <w:p w14:paraId="01DB3025" w14:textId="77777777" w:rsidR="00EA272B" w:rsidRPr="00657CD6" w:rsidRDefault="00EA272B" w:rsidP="00E87519">
      <w:pPr>
        <w:rPr>
          <w:rFonts w:ascii="Cambria" w:eastAsiaTheme="minorEastAsia" w:hAnsi="Cambria"/>
        </w:rPr>
      </w:pPr>
    </w:p>
    <w:p w14:paraId="1A2501F6" w14:textId="27B72ABD" w:rsidR="005C7C05" w:rsidRPr="004C18D8" w:rsidRDefault="00EA272B" w:rsidP="00E87519">
      <w:pPr>
        <w:rPr>
          <w:rFonts w:ascii="Cambria" w:eastAsiaTheme="minorEastAsia" w:hAnsi="Cambria"/>
        </w:rPr>
      </w:pPr>
      <w:r>
        <w:rPr>
          <w:rFonts w:ascii="Cambria" w:eastAsiaTheme="minorEastAsia" w:hAnsi="Cambria"/>
        </w:rPr>
        <w:t xml:space="preserve">where the </w:t>
      </w:r>
      <m:oMath>
        <m:r>
          <w:rPr>
            <w:rFonts w:ascii="Cambria Math" w:eastAsiaTheme="minorEastAsia" w:hAnsi="Cambria Math"/>
          </w:rPr>
          <m:t>o</m:t>
        </m:r>
      </m:oMath>
      <w:r>
        <w:rPr>
          <w:rFonts w:ascii="Cambria" w:eastAsiaTheme="minorEastAsia" w:hAnsi="Cambria"/>
        </w:rPr>
        <w:t xml:space="preserve"> and </w:t>
      </w:r>
      <m:oMath>
        <m:r>
          <w:rPr>
            <w:rFonts w:ascii="Cambria Math" w:eastAsiaTheme="minorEastAsia" w:hAnsi="Cambria Math"/>
          </w:rPr>
          <m:t>p</m:t>
        </m:r>
      </m:oMath>
      <w:r>
        <w:rPr>
          <w:rFonts w:ascii="Cambria" w:eastAsiaTheme="minorEastAsia" w:hAnsi="Cambria"/>
        </w:rPr>
        <w:t xml:space="preserve"> superscripts denote a forecast based </w:t>
      </w:r>
      <w:r w:rsidR="0042447D">
        <w:rPr>
          <w:rFonts w:ascii="Cambria" w:eastAsiaTheme="minorEastAsia" w:hAnsi="Cambria"/>
        </w:rPr>
        <w:t>using</w:t>
      </w:r>
      <w:r>
        <w:rPr>
          <w:rFonts w:ascii="Cambria" w:eastAsiaTheme="minorEastAsia" w:hAnsi="Cambria"/>
        </w:rPr>
        <w:t xml:space="preserve"> the original and protected data, respectively.</w:t>
      </w:r>
      <w:r w:rsidR="004C18D8">
        <w:rPr>
          <w:rFonts w:ascii="Cambria" w:eastAsiaTheme="minorEastAsia" w:hAnsi="Cambria"/>
        </w:rPr>
        <w:t xml:space="preserve"> Using the approach of Khosrowabadi et al. (2022), we bin the magnitudes</w:t>
      </w:r>
      <w:r w:rsidR="005C7C05">
        <w:rPr>
          <w:rFonts w:ascii="Cambria" w:hAnsi="Cambria"/>
        </w:rPr>
        <w:t xml:space="preserve"> into high </w:t>
      </w:r>
      <w:r w:rsidR="004C18D8">
        <w:rPr>
          <w:rFonts w:ascii="Cambria" w:eastAsiaTheme="minorEastAsia" w:hAnsi="Cambria"/>
        </w:rPr>
        <w:t>(</w:t>
      </w:r>
      <m:oMath>
        <m:r>
          <w:rPr>
            <w:rFonts w:ascii="Cambria Math" w:hAnsi="Cambria Math"/>
          </w:rPr>
          <m:t>&gt;0.75</m:t>
        </m:r>
      </m:oMath>
      <w:r w:rsidR="004C18D8">
        <w:rPr>
          <w:rFonts w:ascii="Cambria" w:eastAsiaTheme="minorEastAsia" w:hAnsi="Cambria"/>
        </w:rPr>
        <w:t xml:space="preserve"> </w:t>
      </w:r>
      <w:r w:rsidR="005C7C05">
        <w:rPr>
          <w:rFonts w:ascii="Cambria" w:hAnsi="Cambria"/>
        </w:rPr>
        <w:t>quantile), low (</w:t>
      </w:r>
      <m:oMath>
        <m:r>
          <w:rPr>
            <w:rFonts w:ascii="Cambria Math" w:hAnsi="Cambria Math"/>
          </w:rPr>
          <m:t>&lt;0.25</m:t>
        </m:r>
      </m:oMath>
      <w:r w:rsidR="005C7C05">
        <w:rPr>
          <w:rFonts w:ascii="Cambria" w:hAnsi="Cambria"/>
        </w:rPr>
        <w:t xml:space="preserve"> quantile) and medium</w:t>
      </w:r>
      <w:r w:rsidR="002F7119">
        <w:rPr>
          <w:rFonts w:ascii="Cambria" w:hAnsi="Cambria"/>
        </w:rPr>
        <w:t xml:space="preserve"> (</w:t>
      </w:r>
      <m:oMath>
        <m:r>
          <m:rPr>
            <m:sty m:val="p"/>
          </m:rPr>
          <w:rPr>
            <w:rFonts w:ascii="Cambria Math" w:hAnsi="Cambria Math"/>
          </w:rPr>
          <m:t>≥</m:t>
        </m:r>
        <m:r>
          <w:rPr>
            <w:rFonts w:ascii="Cambria Math" w:hAnsi="Cambria Math"/>
          </w:rPr>
          <m:t>0.25</m:t>
        </m:r>
      </m:oMath>
      <w:r w:rsidR="004C18D8">
        <w:rPr>
          <w:rFonts w:ascii="Cambria" w:eastAsiaTheme="minorEastAsia" w:hAnsi="Cambria"/>
        </w:rPr>
        <w:t xml:space="preserve"> </w:t>
      </w:r>
      <w:r w:rsidR="002F7119">
        <w:rPr>
          <w:rFonts w:ascii="Cambria Math" w:eastAsiaTheme="minorEastAsia" w:hAnsi="Cambria Math"/>
          <w:iCs/>
        </w:rPr>
        <w:t xml:space="preserve">quantile and </w:t>
      </w:r>
      <m:oMath>
        <m:r>
          <w:rPr>
            <w:rFonts w:ascii="Cambria Math" w:hAnsi="Cambria Math"/>
          </w:rPr>
          <m:t xml:space="preserve"> ≤0.75</m:t>
        </m:r>
      </m:oMath>
      <w:r w:rsidR="002F7119">
        <w:rPr>
          <w:rFonts w:ascii="Cambria" w:hAnsi="Cambria"/>
        </w:rPr>
        <w:t xml:space="preserve"> quantile)</w:t>
      </w:r>
      <w:r w:rsidR="0042447D">
        <w:rPr>
          <w:rFonts w:ascii="Cambria" w:hAnsi="Cambria"/>
        </w:rPr>
        <w:t xml:space="preserve"> intervals</w:t>
      </w:r>
      <w:r w:rsidR="00A57A43">
        <w:rPr>
          <w:rFonts w:ascii="Cambria" w:hAnsi="Cambria"/>
        </w:rPr>
        <w:t>.</w:t>
      </w:r>
    </w:p>
    <w:p w14:paraId="55A52F22" w14:textId="4979D338" w:rsidR="004916C7" w:rsidRDefault="004916C7" w:rsidP="00E87519">
      <w:pPr>
        <w:rPr>
          <w:rFonts w:ascii="Cambria" w:hAnsi="Cambria"/>
        </w:rPr>
      </w:pPr>
    </w:p>
    <w:p w14:paraId="61A8ED6C" w14:textId="781742E4" w:rsidR="004916C7" w:rsidRPr="00B5687E" w:rsidRDefault="00A57A43" w:rsidP="00E87519">
      <w:pPr>
        <w:rPr>
          <w:rFonts w:ascii="Cambria" w:hAnsi="Cambria"/>
        </w:rPr>
      </w:pPr>
      <w:r>
        <w:rPr>
          <w:rFonts w:ascii="Cambria" w:hAnsi="Cambria"/>
        </w:rPr>
        <w:t>We also compute the average relative absolute error</w:t>
      </w:r>
      <w:r w:rsidR="00B5687E">
        <w:rPr>
          <w:rFonts w:ascii="Cambria" w:hAnsi="Cambria"/>
        </w:rPr>
        <w:t xml:space="preserve"> (AvgRelAE</w:t>
      </w:r>
      <w:r w:rsidR="0042447D">
        <w:rPr>
          <w:rFonts w:ascii="Cambria" w:hAnsi="Cambria"/>
        </w:rPr>
        <w:t xml:space="preserve">, see </w:t>
      </w:r>
      <w:r>
        <w:rPr>
          <w:rFonts w:ascii="Cambria" w:hAnsi="Cambria"/>
        </w:rPr>
        <w:t xml:space="preserve">Fildes et al., </w:t>
      </w:r>
      <w:r w:rsidR="0042447D">
        <w:rPr>
          <w:rFonts w:ascii="Cambria" w:hAnsi="Cambria"/>
        </w:rPr>
        <w:t>(</w:t>
      </w:r>
      <w:r>
        <w:rPr>
          <w:rFonts w:ascii="Cambria" w:hAnsi="Cambria"/>
        </w:rPr>
        <w:t>2013</w:t>
      </w:r>
      <w:r w:rsidR="0042447D">
        <w:rPr>
          <w:rFonts w:ascii="Cambria" w:hAnsi="Cambria"/>
        </w:rPr>
        <w:t>)</w:t>
      </w:r>
      <w:r>
        <w:rPr>
          <w:rFonts w:ascii="Cambria" w:hAnsi="Cambria"/>
        </w:rPr>
        <w:t xml:space="preserve">) to compare the </w:t>
      </w:r>
      <w:r w:rsidR="00B5687E">
        <w:rPr>
          <w:rFonts w:ascii="Cambria" w:hAnsi="Cambria"/>
        </w:rPr>
        <w:t>relative accuracy</w:t>
      </w:r>
      <w:r>
        <w:rPr>
          <w:rFonts w:ascii="Cambria" w:hAnsi="Cambria"/>
        </w:rPr>
        <w:t xml:space="preserve"> of the adjusted and original forecasts.</w:t>
      </w:r>
      <w:r w:rsidR="00B5687E">
        <w:rPr>
          <w:rFonts w:ascii="Cambria" w:hAnsi="Cambria"/>
        </w:rPr>
        <w:t xml:space="preserve"> </w:t>
      </w:r>
      <w:r w:rsidR="004916C7">
        <w:rPr>
          <w:rFonts w:ascii="Cambria" w:hAnsi="Cambria"/>
        </w:rPr>
        <w:t xml:space="preserve">The </w:t>
      </w:r>
      <w:r w:rsidR="000028B2">
        <w:rPr>
          <w:rFonts w:ascii="Cambria" w:hAnsi="Cambria"/>
        </w:rPr>
        <w:t xml:space="preserve">AvgRelAE </w:t>
      </w:r>
      <w:r w:rsidR="004916C7">
        <w:rPr>
          <w:rFonts w:ascii="Cambria" w:hAnsi="Cambria"/>
        </w:rPr>
        <w:t>of the adjusted forecasts</w:t>
      </w:r>
      <w:r w:rsidR="001607BA">
        <w:rPr>
          <w:rFonts w:ascii="Cambria" w:hAnsi="Cambria"/>
        </w:rPr>
        <w:t xml:space="preserve"> </w:t>
      </w:r>
      <w:r w:rsidR="004916C7">
        <w:rPr>
          <w:rFonts w:ascii="Cambria" w:hAnsi="Cambria"/>
        </w:rPr>
        <w:t>is computed as</w:t>
      </w:r>
    </w:p>
    <w:p w14:paraId="157ABE2E" w14:textId="3BECC08F" w:rsidR="004916C7" w:rsidRDefault="004916C7" w:rsidP="00E87519">
      <w:pPr>
        <w:rPr>
          <w:rFonts w:ascii="Cambria" w:hAnsi="Cambria"/>
        </w:rPr>
      </w:pPr>
    </w:p>
    <w:p w14:paraId="04A4082B" w14:textId="720F0E2A" w:rsidR="004916C7" w:rsidRPr="0020299B" w:rsidRDefault="004916C7" w:rsidP="00657CD6">
      <w:pPr>
        <w:jc w:val="center"/>
        <w:rPr>
          <w:rFonts w:ascii="Cambria" w:eastAsiaTheme="minorEastAsia" w:hAnsi="Cambria"/>
          <w:sz w:val="24"/>
          <w:szCs w:val="24"/>
        </w:rPr>
      </w:pPr>
      <m:oMath>
        <m:r>
          <w:rPr>
            <w:rFonts w:ascii="Cambria Math" w:hAnsi="Cambria Math"/>
            <w:sz w:val="24"/>
            <w:szCs w:val="24"/>
          </w:rPr>
          <m:t>AvgRelAE = exp</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j = 1</m:t>
                </m:r>
              </m:sub>
              <m:sup>
                <m:r>
                  <w:rPr>
                    <w:rFonts w:ascii="Cambria Math" w:hAnsi="Cambria Math"/>
                    <w:sz w:val="24"/>
                    <w:szCs w:val="24"/>
                  </w:rPr>
                  <m:t>J</m:t>
                </m:r>
              </m:sup>
              <m:e>
                <m:r>
                  <w:rPr>
                    <w:rFonts w:ascii="Cambria Math" w:hAnsi="Cambria Math"/>
                    <w:sz w:val="24"/>
                    <w:szCs w:val="24"/>
                  </w:rPr>
                  <m:t xml:space="preserve">log </m:t>
                </m:r>
                <m:f>
                  <m:fPr>
                    <m:ctrlPr>
                      <w:rPr>
                        <w:rFonts w:ascii="Cambria Math" w:hAnsi="Cambria Math"/>
                        <w:i/>
                        <w:sz w:val="24"/>
                        <w:szCs w:val="24"/>
                      </w:rPr>
                    </m:ctrlPr>
                  </m:fPr>
                  <m:num>
                    <m:r>
                      <w:rPr>
                        <w:rFonts w:ascii="Cambria Math" w:hAnsi="Cambria Math"/>
                        <w:sz w:val="24"/>
                        <w:szCs w:val="24"/>
                      </w:rPr>
                      <m:t>A</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m:t>
                        </m:r>
                      </m:sub>
                      <m:sup>
                        <m:r>
                          <w:rPr>
                            <w:rFonts w:ascii="Cambria Math" w:hAnsi="Cambria Math"/>
                            <w:sz w:val="24"/>
                            <w:szCs w:val="24"/>
                          </w:rPr>
                          <m:t>p</m:t>
                        </m:r>
                      </m:sup>
                    </m:sSubSup>
                  </m:num>
                  <m:den>
                    <m:r>
                      <w:rPr>
                        <w:rFonts w:ascii="Cambria Math" w:hAnsi="Cambria Math"/>
                        <w:sz w:val="24"/>
                        <w:szCs w:val="24"/>
                      </w:rPr>
                      <m:t>A</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m:t>
                        </m:r>
                      </m:sub>
                      <m:sup>
                        <m:r>
                          <w:rPr>
                            <w:rFonts w:ascii="Cambria Math" w:hAnsi="Cambria Math"/>
                            <w:sz w:val="24"/>
                            <w:szCs w:val="24"/>
                          </w:rPr>
                          <m:t>o</m:t>
                        </m:r>
                      </m:sup>
                    </m:sSubSup>
                  </m:den>
                </m:f>
              </m:e>
            </m:nary>
          </m:e>
        </m:d>
      </m:oMath>
      <w:r w:rsidRPr="0020299B">
        <w:rPr>
          <w:rFonts w:ascii="Cambria" w:eastAsiaTheme="minorEastAsia" w:hAnsi="Cambria"/>
          <w:sz w:val="24"/>
          <w:szCs w:val="24"/>
        </w:rPr>
        <w:t>,</w:t>
      </w:r>
    </w:p>
    <w:p w14:paraId="7E70FC1C" w14:textId="038D2850" w:rsidR="004916C7" w:rsidRDefault="004916C7" w:rsidP="00E87519">
      <w:pPr>
        <w:rPr>
          <w:rFonts w:ascii="Cambria" w:eastAsiaTheme="minorEastAsia" w:hAnsi="Cambria"/>
        </w:rPr>
      </w:pPr>
    </w:p>
    <w:p w14:paraId="0152ABC3" w14:textId="5E373425" w:rsidR="00446FB7" w:rsidRDefault="00BA3743" w:rsidP="00E87519">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p</m:t>
            </m:r>
          </m:sup>
        </m:sSubSup>
      </m:oMath>
      <w:r>
        <w:rPr>
          <w:rFonts w:ascii="Cambria" w:eastAsiaTheme="minorEastAsia" w:hAnsi="Cambria"/>
        </w:rPr>
        <w:t xml:space="preserve"> and </w:t>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o</m:t>
            </m:r>
          </m:sup>
        </m:sSubSup>
      </m:oMath>
      <w:r>
        <w:rPr>
          <w:rFonts w:ascii="Cambria" w:eastAsiaTheme="minorEastAsia" w:hAnsi="Cambria"/>
        </w:rPr>
        <w:t xml:space="preserve"> are the absolute forecast error for the protected and original versions of series </w:t>
      </w:r>
      <m:oMath>
        <m:r>
          <w:rPr>
            <w:rFonts w:ascii="Cambria Math" w:eastAsiaTheme="minorEastAsia" w:hAnsi="Cambria Math"/>
          </w:rPr>
          <m:t>j</m:t>
        </m:r>
      </m:oMath>
      <w:r w:rsidR="0042447D">
        <w:rPr>
          <w:rFonts w:ascii="Cambria" w:eastAsiaTheme="minorEastAsia" w:hAnsi="Cambria"/>
        </w:rPr>
        <w:t xml:space="preserve">, respectively. </w:t>
      </w:r>
      <w:r w:rsidR="00693796">
        <w:rPr>
          <w:rFonts w:ascii="Cambria" w:eastAsiaTheme="minorEastAsia" w:hAnsi="Cambria"/>
        </w:rPr>
        <w:t xml:space="preserve"> An</w:t>
      </w:r>
      <w:r w:rsidR="004807B0">
        <w:rPr>
          <w:rFonts w:ascii="Cambria" w:eastAsiaTheme="minorEastAsia" w:hAnsi="Cambria"/>
        </w:rPr>
        <w:t xml:space="preserve"> </w:t>
      </w:r>
      <m:oMath>
        <m:r>
          <w:rPr>
            <w:rFonts w:ascii="Cambria Math" w:eastAsiaTheme="minorEastAsia" w:hAnsi="Cambria Math"/>
          </w:rPr>
          <m:t>AvgRelAE</m:t>
        </m:r>
      </m:oMath>
      <w:r w:rsidR="007A47DC">
        <w:rPr>
          <w:rFonts w:ascii="Cambria" w:eastAsiaTheme="minorEastAsia" w:hAnsi="Cambria"/>
        </w:rPr>
        <w:t xml:space="preserve"> </w:t>
      </w:r>
      <w:r w:rsidR="00693796">
        <w:rPr>
          <w:rFonts w:ascii="Cambria" w:eastAsiaTheme="minorEastAsia" w:hAnsi="Cambria"/>
        </w:rPr>
        <w:t xml:space="preserve">less than one </w:t>
      </w:r>
      <w:r w:rsidR="007A47DC">
        <w:rPr>
          <w:rFonts w:ascii="Cambria" w:eastAsiaTheme="minorEastAsia" w:hAnsi="Cambria"/>
        </w:rPr>
        <w:t>indicates an average improvement in accuracy</w:t>
      </w:r>
      <w:r w:rsidR="00693796">
        <w:rPr>
          <w:rFonts w:ascii="Cambria" w:eastAsiaTheme="minorEastAsia" w:hAnsi="Cambria"/>
        </w:rPr>
        <w:t xml:space="preserve"> and an</w:t>
      </w:r>
      <w:r w:rsidR="007A47DC">
        <w:rPr>
          <w:rFonts w:ascii="Cambria" w:eastAsiaTheme="minorEastAsia" w:hAnsi="Cambria"/>
        </w:rPr>
        <w:t xml:space="preserve"> </w:t>
      </w:r>
      <m:oMath>
        <m:r>
          <w:rPr>
            <w:rFonts w:ascii="Cambria Math" w:eastAsiaTheme="minorEastAsia" w:hAnsi="Cambria Math"/>
          </w:rPr>
          <m:t>AvgRelAE</m:t>
        </m:r>
      </m:oMath>
      <w:r w:rsidR="007A47DC">
        <w:rPr>
          <w:rFonts w:ascii="Cambria" w:eastAsiaTheme="minorEastAsia" w:hAnsi="Cambria"/>
        </w:rPr>
        <w:t xml:space="preserve"> </w:t>
      </w:r>
      <w:r w:rsidR="00693796">
        <w:rPr>
          <w:rFonts w:ascii="Cambria" w:eastAsiaTheme="minorEastAsia" w:hAnsi="Cambria"/>
        </w:rPr>
        <w:t xml:space="preserve">greater than one </w:t>
      </w:r>
      <w:r w:rsidR="007A47DC">
        <w:rPr>
          <w:rFonts w:ascii="Cambria" w:eastAsiaTheme="minorEastAsia" w:hAnsi="Cambria"/>
        </w:rPr>
        <w:t>indicates an average reduction</w:t>
      </w:r>
      <w:r w:rsidR="00693796">
        <w:rPr>
          <w:rFonts w:ascii="Cambria" w:eastAsiaTheme="minorEastAsia" w:hAnsi="Cambria"/>
        </w:rPr>
        <w:t xml:space="preserve"> in accuracy</w:t>
      </w:r>
      <w:r w:rsidR="007A47DC">
        <w:rPr>
          <w:rFonts w:ascii="Cambria" w:eastAsiaTheme="minorEastAsia" w:hAnsi="Cambria"/>
        </w:rPr>
        <w:t>.</w:t>
      </w:r>
      <w:r w:rsidR="001607BA">
        <w:rPr>
          <w:rStyle w:val="FootnoteReference"/>
          <w:rFonts w:ascii="Cambria" w:eastAsiaTheme="minorEastAsia" w:hAnsi="Cambria"/>
        </w:rPr>
        <w:footnoteReference w:id="3"/>
      </w:r>
      <w:r w:rsidR="00B727EF">
        <w:rPr>
          <w:rFonts w:ascii="Cambria" w:eastAsiaTheme="minorEastAsia" w:hAnsi="Cambria"/>
        </w:rPr>
        <w:t xml:space="preserve"> We remove the forecasts with the 5% smallest and 5% largest ratios </w:t>
      </w:r>
      <w:r w:rsidR="003676D5">
        <w:rPr>
          <w:rFonts w:ascii="Cambria" w:eastAsiaTheme="minorEastAsia" w:hAnsi="Cambria"/>
        </w:rPr>
        <w:t>(</w:t>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p</m:t>
            </m:r>
          </m:sup>
        </m:sSubSup>
        <m:r>
          <m:rPr>
            <m:lit/>
          </m:rPr>
          <w:rPr>
            <w:rFonts w:ascii="Cambria Math" w:eastAsiaTheme="minorEastAsia" w:hAnsi="Cambria Math"/>
          </w:rPr>
          <m:t>/</m:t>
        </m:r>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o</m:t>
            </m:r>
          </m:sup>
        </m:sSubSup>
        <m:r>
          <w:rPr>
            <w:rFonts w:ascii="Cambria Math" w:eastAsiaTheme="minorEastAsia" w:hAnsi="Cambria Math"/>
          </w:rPr>
          <m:t>)</m:t>
        </m:r>
      </m:oMath>
      <w:r w:rsidR="00B727EF">
        <w:rPr>
          <w:rFonts w:ascii="Cambria" w:eastAsiaTheme="minorEastAsia" w:hAnsi="Cambria"/>
        </w:rPr>
        <w:t xml:space="preserve"> to prevent extreme outliers from affecting AvgRelAE </w:t>
      </w:r>
      <w:r w:rsidR="00446FB7">
        <w:rPr>
          <w:rFonts w:ascii="Cambria" w:eastAsiaTheme="minorEastAsia" w:hAnsi="Cambria"/>
        </w:rPr>
        <w:t>(Fildes et al., 2013).</w:t>
      </w:r>
    </w:p>
    <w:p w14:paraId="6FE6B0F3" w14:textId="77777777" w:rsidR="000028B2" w:rsidRDefault="000028B2" w:rsidP="00E87519">
      <w:pPr>
        <w:rPr>
          <w:rFonts w:ascii="Cambria" w:eastAsiaTheme="minorEastAsia" w:hAnsi="Cambria"/>
        </w:rPr>
      </w:pPr>
    </w:p>
    <w:p w14:paraId="5B5DFF7C" w14:textId="025D1F2D" w:rsidR="00C50FAB" w:rsidRPr="00657CD6" w:rsidRDefault="00133954" w:rsidP="00E87519">
      <w:pPr>
        <w:rPr>
          <w:rFonts w:ascii="Cambria" w:hAnsi="Cambria"/>
        </w:rPr>
      </w:pPr>
      <w:r>
        <w:rPr>
          <w:rFonts w:ascii="Cambria" w:hAnsi="Cambria"/>
        </w:rPr>
        <w:t>Using the k-nTS+ (k=3) protected data, we find that less than half (</w:t>
      </w:r>
      <w:r w:rsidR="00C50FAB">
        <w:rPr>
          <w:rFonts w:ascii="Cambria" w:hAnsi="Cambria"/>
        </w:rPr>
        <w:t>43%</w:t>
      </w:r>
      <w:r>
        <w:rPr>
          <w:rFonts w:ascii="Cambria" w:hAnsi="Cambria"/>
        </w:rPr>
        <w:t>)</w:t>
      </w:r>
      <w:r w:rsidR="00C50FAB">
        <w:rPr>
          <w:rFonts w:ascii="Cambria" w:hAnsi="Cambria"/>
        </w:rPr>
        <w:t xml:space="preserve"> </w:t>
      </w:r>
      <w:r>
        <w:rPr>
          <w:rFonts w:ascii="Cambria" w:hAnsi="Cambria"/>
        </w:rPr>
        <w:t xml:space="preserve">of the </w:t>
      </w:r>
      <w:r w:rsidR="00C50FAB">
        <w:rPr>
          <w:rFonts w:ascii="Cambria" w:hAnsi="Cambria"/>
        </w:rPr>
        <w:t>adjusted forecasts improved forecast accuracy</w:t>
      </w:r>
      <w:r w:rsidR="0042447D">
        <w:rPr>
          <w:rFonts w:ascii="Cambria" w:hAnsi="Cambria"/>
        </w:rPr>
        <w:t xml:space="preserve"> (lower absolute error)</w:t>
      </w:r>
      <w:r w:rsidR="009A5FD6">
        <w:rPr>
          <w:rFonts w:ascii="Cambria" w:hAnsi="Cambria"/>
        </w:rPr>
        <w:t>, which is less than the</w:t>
      </w:r>
      <w:r w:rsidR="00B11482">
        <w:rPr>
          <w:rFonts w:ascii="Cambria" w:hAnsi="Cambria"/>
        </w:rPr>
        <w:t xml:space="preserve"> reported</w:t>
      </w:r>
      <w:r w:rsidR="009A5FD6">
        <w:rPr>
          <w:rFonts w:ascii="Cambria" w:hAnsi="Cambria"/>
        </w:rPr>
        <w:t xml:space="preserve"> 49.9% of </w:t>
      </w:r>
      <w:r w:rsidR="00CE73F4">
        <w:rPr>
          <w:rFonts w:ascii="Cambria" w:hAnsi="Cambria"/>
        </w:rPr>
        <w:t>judgmentally</w:t>
      </w:r>
      <w:r w:rsidR="009A5FD6">
        <w:rPr>
          <w:rFonts w:ascii="Cambria" w:hAnsi="Cambria"/>
        </w:rPr>
        <w:t xml:space="preserve"> adjusted forecasts that improved accuracy in</w:t>
      </w:r>
      <w:r w:rsidR="00C50FAB">
        <w:rPr>
          <w:rFonts w:ascii="Cambria" w:hAnsi="Cambria"/>
        </w:rPr>
        <w:t xml:space="preserve"> </w:t>
      </w:r>
      <w:r w:rsidR="00C50FAB" w:rsidRPr="00DB3320">
        <w:rPr>
          <w:rFonts w:ascii="Cambria" w:hAnsi="Cambria"/>
        </w:rPr>
        <w:t>Khosrowabadi</w:t>
      </w:r>
      <w:r w:rsidR="00C50FAB">
        <w:rPr>
          <w:rFonts w:ascii="Cambria" w:hAnsi="Cambria"/>
        </w:rPr>
        <w:t xml:space="preserve"> et al. (2022)</w:t>
      </w:r>
      <w:r w:rsidR="009A5FD6">
        <w:rPr>
          <w:rFonts w:ascii="Cambria" w:hAnsi="Cambria"/>
        </w:rPr>
        <w:t>.</w:t>
      </w:r>
      <w:r w:rsidR="00CE73F4">
        <w:rPr>
          <w:rFonts w:ascii="Cambria" w:hAnsi="Cambria"/>
        </w:rPr>
        <w:t xml:space="preserve">  Table 6 breaks down the results by adjustment </w:t>
      </w:r>
      <w:r w:rsidR="000D17A6">
        <w:rPr>
          <w:rFonts w:ascii="Cambria" w:hAnsi="Cambria"/>
        </w:rPr>
        <w:t>magnitude</w:t>
      </w:r>
      <w:r w:rsidR="00CE73F4">
        <w:rPr>
          <w:rFonts w:ascii="Cambria" w:hAnsi="Cambria"/>
        </w:rPr>
        <w:t xml:space="preserve"> and direction and displays the AvgRelAE and percentage of adjusted forecasts that improved accuracy. The results show that </w:t>
      </w:r>
      <w:r w:rsidR="000C4F1B">
        <w:rPr>
          <w:rFonts w:ascii="Cambria" w:hAnsi="Cambria"/>
        </w:rPr>
        <w:t>most</w:t>
      </w:r>
      <w:r w:rsidR="00CE73F4">
        <w:rPr>
          <w:rFonts w:ascii="Cambria" w:hAnsi="Cambria"/>
        </w:rPr>
        <w:t xml:space="preserve"> privacy adjusted forecasts </w:t>
      </w:r>
      <w:r w:rsidR="000C4F1B">
        <w:rPr>
          <w:rFonts w:ascii="Cambria" w:hAnsi="Cambria"/>
        </w:rPr>
        <w:t xml:space="preserve">degraded </w:t>
      </w:r>
      <w:r w:rsidR="00CE73F4">
        <w:rPr>
          <w:rFonts w:ascii="Cambria" w:hAnsi="Cambria"/>
        </w:rPr>
        <w:t xml:space="preserve">accuracy </w:t>
      </w:r>
      <w:r w:rsidR="0042447D">
        <w:rPr>
          <w:rFonts w:ascii="Cambria" w:hAnsi="Cambria"/>
        </w:rPr>
        <w:t xml:space="preserve">and </w:t>
      </w:r>
      <w:r w:rsidR="00CE73F4">
        <w:rPr>
          <w:rFonts w:ascii="Cambria" w:hAnsi="Cambria"/>
        </w:rPr>
        <w:t xml:space="preserve">the AvgRelAE is greater than one in five out of six cases.  </w:t>
      </w:r>
      <w:r w:rsidR="00D72135">
        <w:rPr>
          <w:rFonts w:ascii="Cambria" w:hAnsi="Cambria"/>
        </w:rPr>
        <w:t>Also, our results are c</w:t>
      </w:r>
      <w:r w:rsidR="00CE73F4">
        <w:rPr>
          <w:rFonts w:ascii="Cambria" w:hAnsi="Cambria"/>
        </w:rPr>
        <w:t xml:space="preserve">ontrary to the </w:t>
      </w:r>
      <w:r w:rsidR="000C4F1B">
        <w:rPr>
          <w:rFonts w:ascii="Cambria" w:hAnsi="Cambria"/>
        </w:rPr>
        <w:t>findings in the judgmental literature</w:t>
      </w:r>
      <w:r w:rsidR="00D72135">
        <w:rPr>
          <w:rFonts w:ascii="Cambria" w:hAnsi="Cambria"/>
        </w:rPr>
        <w:t xml:space="preserve"> which shows that large adjustments and negative adjustments improve forecast accuracy.  W</w:t>
      </w:r>
      <w:r w:rsidR="00CE73F4">
        <w:rPr>
          <w:rFonts w:ascii="Cambria" w:hAnsi="Cambria"/>
        </w:rPr>
        <w:t xml:space="preserve">e find that </w:t>
      </w:r>
      <w:r w:rsidR="00D72135">
        <w:rPr>
          <w:rFonts w:ascii="Cambria" w:hAnsi="Cambria"/>
        </w:rPr>
        <w:t>small</w:t>
      </w:r>
      <w:r w:rsidR="00CE73F4">
        <w:rPr>
          <w:rFonts w:ascii="Cambria" w:hAnsi="Cambria"/>
        </w:rPr>
        <w:t xml:space="preserve"> privacy adjustments </w:t>
      </w:r>
      <w:r w:rsidR="00D72135">
        <w:rPr>
          <w:rFonts w:ascii="Cambria" w:hAnsi="Cambria"/>
        </w:rPr>
        <w:t xml:space="preserve">improved (47.9% of cases) </w:t>
      </w:r>
      <w:r w:rsidR="00CE73F4">
        <w:rPr>
          <w:rFonts w:ascii="Cambria" w:hAnsi="Cambria"/>
        </w:rPr>
        <w:t xml:space="preserve">forecast accuracy </w:t>
      </w:r>
      <w:r w:rsidR="00D72135">
        <w:rPr>
          <w:rFonts w:ascii="Cambria" w:hAnsi="Cambria"/>
        </w:rPr>
        <w:t>more frequently t</w:t>
      </w:r>
      <w:r w:rsidR="00CE73F4">
        <w:rPr>
          <w:rFonts w:ascii="Cambria" w:hAnsi="Cambria"/>
        </w:rPr>
        <w:t xml:space="preserve">han </w:t>
      </w:r>
      <w:r w:rsidR="000D17A6">
        <w:rPr>
          <w:rFonts w:ascii="Cambria" w:hAnsi="Cambria"/>
        </w:rPr>
        <w:t>large</w:t>
      </w:r>
      <w:r w:rsidR="00CE73F4">
        <w:rPr>
          <w:rFonts w:ascii="Cambria" w:hAnsi="Cambria"/>
        </w:rPr>
        <w:t xml:space="preserve"> privacy adjustments</w:t>
      </w:r>
      <w:r w:rsidR="00D72135">
        <w:rPr>
          <w:rFonts w:ascii="Cambria" w:hAnsi="Cambria"/>
        </w:rPr>
        <w:t xml:space="preserve"> (35.6% of cases)</w:t>
      </w:r>
      <w:r w:rsidR="00CE73F4">
        <w:rPr>
          <w:rFonts w:ascii="Cambria" w:hAnsi="Cambria"/>
        </w:rPr>
        <w:t>.</w:t>
      </w:r>
      <w:r w:rsidR="00D72135">
        <w:rPr>
          <w:rFonts w:ascii="Cambria" w:hAnsi="Cambria"/>
        </w:rPr>
        <w:t xml:space="preserve"> Furthermore, positive adjustments improved (44.6% of cases) forecast accuracy more than negative adjustments (40.2% of cases).</w:t>
      </w:r>
      <w:r w:rsidR="00660417">
        <w:rPr>
          <w:rFonts w:ascii="Cambria" w:hAnsi="Cambria"/>
        </w:rPr>
        <w:t xml:space="preserve">  However, none of these cases improved forecast accuracy overall</w:t>
      </w:r>
      <w:r w:rsidR="00702582">
        <w:rPr>
          <w:rFonts w:ascii="Cambria" w:hAnsi="Cambria"/>
        </w:rPr>
        <w:t xml:space="preserve"> which is expected due to privacy protection</w:t>
      </w:r>
      <w:r w:rsidR="00660417">
        <w:rPr>
          <w:rFonts w:ascii="Cambria" w:hAnsi="Cambria"/>
        </w:rPr>
        <w:t>.</w:t>
      </w:r>
    </w:p>
    <w:p w14:paraId="355DAB3B" w14:textId="2D763004" w:rsidR="00164423" w:rsidRDefault="00164423" w:rsidP="00E87519">
      <w:pPr>
        <w:rPr>
          <w:rFonts w:ascii="Cambria" w:hAnsi="Cambria"/>
          <w:b/>
          <w:bCs/>
        </w:rPr>
      </w:pPr>
    </w:p>
    <w:p w14:paraId="5458486F" w14:textId="0AC4AB6D" w:rsidR="005C7C05" w:rsidRPr="00657CD6" w:rsidRDefault="00C55E2B" w:rsidP="00E87519">
      <w:pPr>
        <w:rPr>
          <w:rFonts w:ascii="Cambria" w:eastAsiaTheme="minorEastAsia" w:hAnsi="Cambria"/>
          <w:b/>
          <w:bCs/>
        </w:rPr>
      </w:pPr>
      <w:r>
        <w:rPr>
          <w:rFonts w:ascii="Cambria" w:hAnsi="Cambria"/>
          <w:b/>
          <w:bCs/>
        </w:rPr>
        <w:t>T</w:t>
      </w:r>
      <w:r w:rsidR="008040EC" w:rsidRPr="0045056D">
        <w:rPr>
          <w:rFonts w:ascii="Cambria" w:hAnsi="Cambria"/>
          <w:b/>
          <w:bCs/>
        </w:rPr>
        <w:t>able</w:t>
      </w:r>
      <w:r w:rsidR="00FC4B39" w:rsidRPr="0045056D">
        <w:rPr>
          <w:rFonts w:ascii="Cambria" w:hAnsi="Cambria"/>
          <w:b/>
          <w:bCs/>
        </w:rPr>
        <w:t xml:space="preserve"> </w:t>
      </w:r>
      <w:r w:rsidR="006769B6">
        <w:rPr>
          <w:rFonts w:ascii="Cambria" w:hAnsi="Cambria"/>
          <w:b/>
          <w:bCs/>
        </w:rPr>
        <w:t>6</w:t>
      </w:r>
      <w:r w:rsidR="008040EC" w:rsidRPr="0045056D">
        <w:rPr>
          <w:rFonts w:ascii="Cambria" w:hAnsi="Cambria"/>
          <w:b/>
          <w:bCs/>
        </w:rPr>
        <w:t xml:space="preserve">: </w:t>
      </w:r>
      <m:oMath>
        <m:r>
          <m:rPr>
            <m:sty m:val="b"/>
          </m:rPr>
          <w:rPr>
            <w:rFonts w:ascii="Cambria Math" w:hAnsi="Cambria Math"/>
          </w:rPr>
          <m:t>AvgRelAE</m:t>
        </m:r>
      </m:oMath>
      <w:r w:rsidR="0045056D" w:rsidRPr="0045056D">
        <w:rPr>
          <w:rFonts w:ascii="Cambria" w:eastAsiaTheme="minorEastAsia" w:hAnsi="Cambria"/>
          <w:b/>
          <w:bCs/>
        </w:rPr>
        <w:t xml:space="preserve"> </w:t>
      </w:r>
      <w:r w:rsidR="00BF39AB">
        <w:rPr>
          <w:rFonts w:ascii="Cambria" w:eastAsiaTheme="minorEastAsia" w:hAnsi="Cambria"/>
          <w:b/>
          <w:bCs/>
        </w:rPr>
        <w:t>(</w:t>
      </w:r>
      <w:r w:rsidR="0045056D" w:rsidRPr="0045056D">
        <w:rPr>
          <w:rFonts w:ascii="Cambria" w:eastAsiaTheme="minorEastAsia" w:hAnsi="Cambria"/>
          <w:b/>
          <w:bCs/>
        </w:rPr>
        <w:t xml:space="preserve">and </w:t>
      </w:r>
      <w:r w:rsidR="00CE73F4">
        <w:rPr>
          <w:rFonts w:ascii="Cambria" w:hAnsi="Cambria"/>
          <w:b/>
          <w:bCs/>
        </w:rPr>
        <w:t>p</w:t>
      </w:r>
      <w:r w:rsidR="008040EC" w:rsidRPr="0045056D">
        <w:rPr>
          <w:rFonts w:ascii="Cambria" w:hAnsi="Cambria"/>
          <w:b/>
          <w:bCs/>
        </w:rPr>
        <w:t>ercentage of adjustments</w:t>
      </w:r>
      <w:r w:rsidR="00550A9B">
        <w:rPr>
          <w:rFonts w:ascii="Cambria" w:hAnsi="Cambria"/>
          <w:b/>
          <w:bCs/>
        </w:rPr>
        <w:t xml:space="preserve"> </w:t>
      </w:r>
      <w:r w:rsidR="00CE73F4">
        <w:rPr>
          <w:rFonts w:ascii="Cambria" w:hAnsi="Cambria"/>
          <w:b/>
          <w:bCs/>
        </w:rPr>
        <w:t xml:space="preserve">that improved </w:t>
      </w:r>
      <w:r w:rsidR="00BF39AB">
        <w:rPr>
          <w:rFonts w:ascii="Cambria" w:hAnsi="Cambria"/>
          <w:b/>
          <w:bCs/>
        </w:rPr>
        <w:t>accuracy)</w:t>
      </w:r>
      <w:r w:rsidR="00D72135">
        <w:rPr>
          <w:rFonts w:ascii="Cambria" w:hAnsi="Cambria"/>
          <w:b/>
          <w:bCs/>
        </w:rPr>
        <w:t xml:space="preserve"> by magnitude and direction</w:t>
      </w:r>
      <w:r w:rsidR="008040EC" w:rsidRPr="0045056D">
        <w:rPr>
          <w:rFonts w:ascii="Cambria" w:hAnsi="Cambria"/>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8040EC" w14:paraId="0E52282D" w14:textId="77777777" w:rsidTr="00056B2E">
        <w:tc>
          <w:tcPr>
            <w:tcW w:w="1870" w:type="dxa"/>
          </w:tcPr>
          <w:p w14:paraId="26E0930C" w14:textId="77777777" w:rsidR="008040EC" w:rsidRDefault="008040EC" w:rsidP="00E87519">
            <w:pPr>
              <w:rPr>
                <w:rFonts w:ascii="Cambria" w:hAnsi="Cambria"/>
              </w:rPr>
            </w:pPr>
          </w:p>
        </w:tc>
        <w:tc>
          <w:tcPr>
            <w:tcW w:w="1870" w:type="dxa"/>
          </w:tcPr>
          <w:p w14:paraId="107605DC" w14:textId="77777777" w:rsidR="008040EC" w:rsidRDefault="008040EC" w:rsidP="00E87519">
            <w:pPr>
              <w:rPr>
                <w:rFonts w:ascii="Cambria" w:hAnsi="Cambria"/>
              </w:rPr>
            </w:pPr>
          </w:p>
        </w:tc>
        <w:tc>
          <w:tcPr>
            <w:tcW w:w="3740" w:type="dxa"/>
            <w:gridSpan w:val="2"/>
          </w:tcPr>
          <w:p w14:paraId="0B5C07A3" w14:textId="32805E8A" w:rsidR="008040EC" w:rsidRDefault="008040EC" w:rsidP="00E87519">
            <w:pPr>
              <w:rPr>
                <w:rFonts w:ascii="Cambria" w:hAnsi="Cambria"/>
              </w:rPr>
            </w:pPr>
            <w:r>
              <w:rPr>
                <w:rFonts w:ascii="Cambria" w:hAnsi="Cambria"/>
              </w:rPr>
              <w:t>Direction</w:t>
            </w:r>
          </w:p>
        </w:tc>
        <w:tc>
          <w:tcPr>
            <w:tcW w:w="1870" w:type="dxa"/>
          </w:tcPr>
          <w:p w14:paraId="649DA1B9" w14:textId="77777777" w:rsidR="008040EC" w:rsidRDefault="008040EC" w:rsidP="00E87519">
            <w:pPr>
              <w:rPr>
                <w:rFonts w:ascii="Cambria" w:hAnsi="Cambria"/>
              </w:rPr>
            </w:pPr>
          </w:p>
        </w:tc>
      </w:tr>
      <w:tr w:rsidR="008040EC" w14:paraId="146E8956" w14:textId="77777777" w:rsidTr="008040EC">
        <w:tc>
          <w:tcPr>
            <w:tcW w:w="1870" w:type="dxa"/>
          </w:tcPr>
          <w:p w14:paraId="00DC0464" w14:textId="77777777" w:rsidR="008040EC" w:rsidRDefault="008040EC" w:rsidP="00E87519">
            <w:pPr>
              <w:rPr>
                <w:rFonts w:ascii="Cambria" w:hAnsi="Cambria"/>
              </w:rPr>
            </w:pPr>
          </w:p>
        </w:tc>
        <w:tc>
          <w:tcPr>
            <w:tcW w:w="1870" w:type="dxa"/>
          </w:tcPr>
          <w:p w14:paraId="13A13318" w14:textId="77777777" w:rsidR="008040EC" w:rsidRDefault="008040EC" w:rsidP="00E87519">
            <w:pPr>
              <w:rPr>
                <w:rFonts w:ascii="Cambria" w:hAnsi="Cambria"/>
              </w:rPr>
            </w:pPr>
          </w:p>
        </w:tc>
        <w:tc>
          <w:tcPr>
            <w:tcW w:w="1870" w:type="dxa"/>
          </w:tcPr>
          <w:p w14:paraId="2A31CD21" w14:textId="1C0D1B8D" w:rsidR="008040EC" w:rsidRDefault="008040EC" w:rsidP="00E87519">
            <w:pPr>
              <w:rPr>
                <w:rFonts w:ascii="Cambria" w:hAnsi="Cambria"/>
              </w:rPr>
            </w:pPr>
            <w:r>
              <w:rPr>
                <w:rFonts w:ascii="Cambria" w:hAnsi="Cambria"/>
              </w:rPr>
              <w:t>Positive</w:t>
            </w:r>
          </w:p>
        </w:tc>
        <w:tc>
          <w:tcPr>
            <w:tcW w:w="1870" w:type="dxa"/>
          </w:tcPr>
          <w:p w14:paraId="53972CD0" w14:textId="2F6970B6" w:rsidR="008040EC" w:rsidRDefault="008040EC" w:rsidP="00E87519">
            <w:pPr>
              <w:rPr>
                <w:rFonts w:ascii="Cambria" w:hAnsi="Cambria"/>
              </w:rPr>
            </w:pPr>
            <w:r>
              <w:rPr>
                <w:rFonts w:ascii="Cambria" w:hAnsi="Cambria"/>
              </w:rPr>
              <w:t>Negative</w:t>
            </w:r>
          </w:p>
        </w:tc>
        <w:tc>
          <w:tcPr>
            <w:tcW w:w="1870" w:type="dxa"/>
          </w:tcPr>
          <w:p w14:paraId="699F0422" w14:textId="05C848A8" w:rsidR="008040EC" w:rsidRPr="00657CD6" w:rsidRDefault="008040EC" w:rsidP="00E87519">
            <w:pPr>
              <w:rPr>
                <w:rFonts w:ascii="Cambria" w:hAnsi="Cambria"/>
                <w:b/>
                <w:bCs/>
              </w:rPr>
            </w:pPr>
            <w:r w:rsidRPr="00657CD6">
              <w:rPr>
                <w:rFonts w:ascii="Cambria" w:hAnsi="Cambria"/>
                <w:b/>
                <w:bCs/>
              </w:rPr>
              <w:t>Tota</w:t>
            </w:r>
            <w:r w:rsidR="00166185">
              <w:rPr>
                <w:rFonts w:ascii="Cambria" w:hAnsi="Cambria"/>
                <w:b/>
                <w:bCs/>
              </w:rPr>
              <w:t>l</w:t>
            </w:r>
          </w:p>
        </w:tc>
      </w:tr>
      <w:tr w:rsidR="008040EC" w14:paraId="04B47BE1" w14:textId="77777777" w:rsidTr="008040EC">
        <w:tc>
          <w:tcPr>
            <w:tcW w:w="1870" w:type="dxa"/>
            <w:vMerge w:val="restart"/>
          </w:tcPr>
          <w:p w14:paraId="6F975AD1" w14:textId="5C63128B" w:rsidR="008040EC" w:rsidRDefault="008040EC" w:rsidP="00E87519">
            <w:pPr>
              <w:rPr>
                <w:rFonts w:ascii="Cambria" w:hAnsi="Cambria"/>
              </w:rPr>
            </w:pPr>
            <w:r>
              <w:rPr>
                <w:rFonts w:ascii="Cambria" w:hAnsi="Cambria"/>
              </w:rPr>
              <w:t>Magnitude</w:t>
            </w:r>
          </w:p>
        </w:tc>
        <w:tc>
          <w:tcPr>
            <w:tcW w:w="1870" w:type="dxa"/>
          </w:tcPr>
          <w:p w14:paraId="1C83F512" w14:textId="49BFDCAE" w:rsidR="008040EC" w:rsidRDefault="008040EC" w:rsidP="00E87519">
            <w:pPr>
              <w:rPr>
                <w:rFonts w:ascii="Cambria" w:hAnsi="Cambria"/>
              </w:rPr>
            </w:pPr>
            <w:r>
              <w:rPr>
                <w:rFonts w:ascii="Cambria" w:hAnsi="Cambria"/>
              </w:rPr>
              <w:t>Large</w:t>
            </w:r>
          </w:p>
        </w:tc>
        <w:tc>
          <w:tcPr>
            <w:tcW w:w="1870" w:type="dxa"/>
          </w:tcPr>
          <w:p w14:paraId="0D5D71CF" w14:textId="032B9F92" w:rsidR="008040EC" w:rsidRDefault="00E14294" w:rsidP="00657CD6">
            <w:pPr>
              <w:jc w:val="right"/>
              <w:rPr>
                <w:rFonts w:ascii="Cambria" w:hAnsi="Cambria"/>
              </w:rPr>
            </w:pPr>
            <w:r>
              <w:rPr>
                <w:rFonts w:ascii="Cambria" w:hAnsi="Cambria"/>
              </w:rPr>
              <w:t xml:space="preserve"> 1.35 </w:t>
            </w:r>
            <w:r w:rsidR="00E60859">
              <w:rPr>
                <w:rFonts w:ascii="Cambria" w:hAnsi="Cambria"/>
              </w:rPr>
              <w:t>(</w:t>
            </w:r>
            <w:r w:rsidR="00B2443B">
              <w:rPr>
                <w:rFonts w:ascii="Cambria" w:hAnsi="Cambria"/>
              </w:rPr>
              <w:t>40.5</w:t>
            </w:r>
            <w:r w:rsidR="00E60859">
              <w:rPr>
                <w:rFonts w:ascii="Cambria" w:hAnsi="Cambria"/>
              </w:rPr>
              <w:t>%)</w:t>
            </w:r>
          </w:p>
        </w:tc>
        <w:tc>
          <w:tcPr>
            <w:tcW w:w="1870" w:type="dxa"/>
          </w:tcPr>
          <w:p w14:paraId="54E3C380" w14:textId="45D46940" w:rsidR="008040EC" w:rsidRDefault="00E14294" w:rsidP="00657CD6">
            <w:pPr>
              <w:jc w:val="right"/>
              <w:rPr>
                <w:rFonts w:ascii="Cambria" w:hAnsi="Cambria"/>
              </w:rPr>
            </w:pPr>
            <w:r>
              <w:rPr>
                <w:rFonts w:ascii="Cambria" w:hAnsi="Cambria"/>
              </w:rPr>
              <w:t xml:space="preserve">1.47 </w:t>
            </w:r>
            <w:r w:rsidR="00E60859">
              <w:rPr>
                <w:rFonts w:ascii="Cambria" w:hAnsi="Cambria"/>
              </w:rPr>
              <w:t>(</w:t>
            </w:r>
            <w:r w:rsidR="00B2443B">
              <w:rPr>
                <w:rFonts w:ascii="Cambria" w:hAnsi="Cambria"/>
              </w:rPr>
              <w:t>30.4</w:t>
            </w:r>
            <w:r w:rsidR="00E60859">
              <w:rPr>
                <w:rFonts w:ascii="Cambria" w:hAnsi="Cambria"/>
              </w:rPr>
              <w:t>%)</w:t>
            </w:r>
          </w:p>
        </w:tc>
        <w:tc>
          <w:tcPr>
            <w:tcW w:w="1870" w:type="dxa"/>
          </w:tcPr>
          <w:p w14:paraId="40CFF345" w14:textId="701DE8A5" w:rsidR="008040EC" w:rsidRPr="00657CD6" w:rsidRDefault="00E14294" w:rsidP="00657CD6">
            <w:pPr>
              <w:jc w:val="right"/>
              <w:rPr>
                <w:rFonts w:ascii="Cambria" w:hAnsi="Cambria"/>
                <w:b/>
                <w:bCs/>
              </w:rPr>
            </w:pPr>
            <w:r>
              <w:rPr>
                <w:rFonts w:ascii="Cambria" w:hAnsi="Cambria"/>
                <w:b/>
                <w:bCs/>
              </w:rPr>
              <w:t xml:space="preserve">1.41 </w:t>
            </w:r>
            <w:r w:rsidR="00046B2A">
              <w:rPr>
                <w:rFonts w:ascii="Cambria" w:hAnsi="Cambria"/>
                <w:b/>
                <w:bCs/>
              </w:rPr>
              <w:t>(</w:t>
            </w:r>
            <w:r w:rsidR="00B2443B">
              <w:rPr>
                <w:rFonts w:ascii="Cambria" w:hAnsi="Cambria"/>
                <w:b/>
                <w:bCs/>
              </w:rPr>
              <w:t>35.6</w:t>
            </w:r>
            <w:r w:rsidR="00046B2A">
              <w:rPr>
                <w:rFonts w:ascii="Cambria" w:hAnsi="Cambria"/>
                <w:b/>
                <w:bCs/>
              </w:rPr>
              <w:t>%)</w:t>
            </w:r>
          </w:p>
        </w:tc>
      </w:tr>
      <w:tr w:rsidR="008040EC" w14:paraId="69B30616" w14:textId="77777777" w:rsidTr="008040EC">
        <w:tc>
          <w:tcPr>
            <w:tcW w:w="1870" w:type="dxa"/>
            <w:vMerge/>
          </w:tcPr>
          <w:p w14:paraId="1B012A1A" w14:textId="77777777" w:rsidR="008040EC" w:rsidRDefault="008040EC" w:rsidP="00E87519">
            <w:pPr>
              <w:rPr>
                <w:rFonts w:ascii="Cambria" w:hAnsi="Cambria"/>
              </w:rPr>
            </w:pPr>
          </w:p>
        </w:tc>
        <w:tc>
          <w:tcPr>
            <w:tcW w:w="1870" w:type="dxa"/>
          </w:tcPr>
          <w:p w14:paraId="16B8E63D" w14:textId="2A28640D" w:rsidR="008040EC" w:rsidRDefault="008040EC" w:rsidP="00E87519">
            <w:pPr>
              <w:rPr>
                <w:rFonts w:ascii="Cambria" w:hAnsi="Cambria"/>
              </w:rPr>
            </w:pPr>
            <w:r>
              <w:rPr>
                <w:rFonts w:ascii="Cambria" w:hAnsi="Cambria"/>
              </w:rPr>
              <w:t>Medium</w:t>
            </w:r>
          </w:p>
        </w:tc>
        <w:tc>
          <w:tcPr>
            <w:tcW w:w="1870" w:type="dxa"/>
          </w:tcPr>
          <w:p w14:paraId="4E656DE1" w14:textId="424EBDE0" w:rsidR="008040EC" w:rsidRDefault="00E14294" w:rsidP="00657CD6">
            <w:pPr>
              <w:jc w:val="right"/>
              <w:rPr>
                <w:rFonts w:ascii="Cambria" w:hAnsi="Cambria"/>
              </w:rPr>
            </w:pPr>
            <w:r>
              <w:rPr>
                <w:rFonts w:ascii="Cambria" w:hAnsi="Cambria"/>
              </w:rPr>
              <w:t xml:space="preserve">1.12 </w:t>
            </w:r>
            <w:r w:rsidR="00E60859">
              <w:rPr>
                <w:rFonts w:ascii="Cambria" w:hAnsi="Cambria"/>
              </w:rPr>
              <w:t>(</w:t>
            </w:r>
            <w:r w:rsidR="00B2443B">
              <w:rPr>
                <w:rFonts w:ascii="Cambria" w:hAnsi="Cambria"/>
              </w:rPr>
              <w:t>44.4</w:t>
            </w:r>
            <w:r w:rsidR="00E60859">
              <w:rPr>
                <w:rFonts w:ascii="Cambria" w:hAnsi="Cambria"/>
              </w:rPr>
              <w:t>%)</w:t>
            </w:r>
          </w:p>
        </w:tc>
        <w:tc>
          <w:tcPr>
            <w:tcW w:w="1870" w:type="dxa"/>
          </w:tcPr>
          <w:p w14:paraId="243521AA" w14:textId="6CBF22CF" w:rsidR="008040EC" w:rsidRDefault="00E14294" w:rsidP="00657CD6">
            <w:pPr>
              <w:jc w:val="right"/>
              <w:rPr>
                <w:rFonts w:ascii="Cambria" w:hAnsi="Cambria"/>
              </w:rPr>
            </w:pPr>
            <w:r>
              <w:rPr>
                <w:rFonts w:ascii="Cambria" w:hAnsi="Cambria"/>
              </w:rPr>
              <w:t xml:space="preserve">1.17 </w:t>
            </w:r>
            <w:r w:rsidR="00E60859">
              <w:rPr>
                <w:rFonts w:ascii="Cambria" w:hAnsi="Cambria"/>
              </w:rPr>
              <w:t>(</w:t>
            </w:r>
            <w:r w:rsidR="00B2443B">
              <w:rPr>
                <w:rFonts w:ascii="Cambria" w:hAnsi="Cambria"/>
              </w:rPr>
              <w:t>41.9</w:t>
            </w:r>
            <w:r w:rsidR="00E60859">
              <w:rPr>
                <w:rFonts w:ascii="Cambria" w:hAnsi="Cambria"/>
              </w:rPr>
              <w:t>%)</w:t>
            </w:r>
          </w:p>
        </w:tc>
        <w:tc>
          <w:tcPr>
            <w:tcW w:w="1870" w:type="dxa"/>
          </w:tcPr>
          <w:p w14:paraId="255930D4" w14:textId="3B949FF2" w:rsidR="008040EC" w:rsidRPr="00657CD6" w:rsidRDefault="00E14294" w:rsidP="00657CD6">
            <w:pPr>
              <w:jc w:val="right"/>
              <w:rPr>
                <w:rFonts w:ascii="Cambria" w:hAnsi="Cambria"/>
                <w:b/>
                <w:bCs/>
              </w:rPr>
            </w:pPr>
            <w:r>
              <w:rPr>
                <w:rFonts w:ascii="Cambria" w:hAnsi="Cambria"/>
                <w:b/>
                <w:bCs/>
              </w:rPr>
              <w:t xml:space="preserve">1.14 </w:t>
            </w:r>
            <w:r w:rsidR="00046B2A">
              <w:rPr>
                <w:rFonts w:ascii="Cambria" w:hAnsi="Cambria"/>
                <w:b/>
                <w:bCs/>
              </w:rPr>
              <w:t>(43.</w:t>
            </w:r>
            <w:r w:rsidR="00B2443B">
              <w:rPr>
                <w:rFonts w:ascii="Cambria" w:hAnsi="Cambria"/>
                <w:b/>
                <w:bCs/>
              </w:rPr>
              <w:t>2</w:t>
            </w:r>
            <w:r w:rsidR="00046B2A">
              <w:rPr>
                <w:rFonts w:ascii="Cambria" w:hAnsi="Cambria"/>
                <w:b/>
                <w:bCs/>
              </w:rPr>
              <w:t>%)</w:t>
            </w:r>
          </w:p>
        </w:tc>
      </w:tr>
      <w:tr w:rsidR="008040EC" w14:paraId="63F30373" w14:textId="77777777" w:rsidTr="008040EC">
        <w:tc>
          <w:tcPr>
            <w:tcW w:w="1870" w:type="dxa"/>
            <w:vMerge/>
          </w:tcPr>
          <w:p w14:paraId="13FD685D" w14:textId="77777777" w:rsidR="008040EC" w:rsidRDefault="008040EC" w:rsidP="00E87519">
            <w:pPr>
              <w:rPr>
                <w:rFonts w:ascii="Cambria" w:hAnsi="Cambria"/>
              </w:rPr>
            </w:pPr>
          </w:p>
        </w:tc>
        <w:tc>
          <w:tcPr>
            <w:tcW w:w="1870" w:type="dxa"/>
          </w:tcPr>
          <w:p w14:paraId="7B99809D" w14:textId="33C17212" w:rsidR="008040EC" w:rsidRDefault="008040EC" w:rsidP="00E87519">
            <w:pPr>
              <w:rPr>
                <w:rFonts w:ascii="Cambria" w:hAnsi="Cambria"/>
              </w:rPr>
            </w:pPr>
            <w:r>
              <w:rPr>
                <w:rFonts w:ascii="Cambria" w:hAnsi="Cambria"/>
              </w:rPr>
              <w:t>Small</w:t>
            </w:r>
          </w:p>
        </w:tc>
        <w:tc>
          <w:tcPr>
            <w:tcW w:w="1870" w:type="dxa"/>
          </w:tcPr>
          <w:p w14:paraId="4AE7F627" w14:textId="48D7347A" w:rsidR="008040EC" w:rsidRDefault="00E14294" w:rsidP="00657CD6">
            <w:pPr>
              <w:jc w:val="right"/>
              <w:rPr>
                <w:rFonts w:ascii="Cambria" w:hAnsi="Cambria"/>
              </w:rPr>
            </w:pPr>
            <w:r>
              <w:rPr>
                <w:rFonts w:ascii="Cambria" w:hAnsi="Cambria"/>
              </w:rPr>
              <w:t xml:space="preserve">0.99 </w:t>
            </w:r>
            <w:r w:rsidR="00E60859">
              <w:rPr>
                <w:rFonts w:ascii="Cambria" w:hAnsi="Cambria"/>
              </w:rPr>
              <w:t>(</w:t>
            </w:r>
            <w:r w:rsidR="00B2443B">
              <w:rPr>
                <w:rFonts w:ascii="Cambria" w:hAnsi="Cambria"/>
              </w:rPr>
              <w:t>49.1</w:t>
            </w:r>
            <w:r w:rsidR="00E60859">
              <w:rPr>
                <w:rFonts w:ascii="Cambria" w:hAnsi="Cambria"/>
              </w:rPr>
              <w:t>%)</w:t>
            </w:r>
          </w:p>
        </w:tc>
        <w:tc>
          <w:tcPr>
            <w:tcW w:w="1870" w:type="dxa"/>
          </w:tcPr>
          <w:p w14:paraId="3FDB1E65" w14:textId="3442C081" w:rsidR="008040EC" w:rsidRDefault="00E14294" w:rsidP="00657CD6">
            <w:pPr>
              <w:jc w:val="right"/>
              <w:rPr>
                <w:rFonts w:ascii="Cambria" w:hAnsi="Cambria"/>
              </w:rPr>
            </w:pPr>
            <w:r>
              <w:rPr>
                <w:rFonts w:ascii="Cambria" w:hAnsi="Cambria"/>
              </w:rPr>
              <w:t xml:space="preserve">1.06 </w:t>
            </w:r>
            <w:r w:rsidR="00E60859">
              <w:rPr>
                <w:rFonts w:ascii="Cambria" w:hAnsi="Cambria"/>
              </w:rPr>
              <w:t>(</w:t>
            </w:r>
            <w:r w:rsidR="00B2443B">
              <w:rPr>
                <w:rFonts w:ascii="Cambria" w:hAnsi="Cambria"/>
              </w:rPr>
              <w:t>46.8</w:t>
            </w:r>
            <w:r w:rsidR="00E60859">
              <w:rPr>
                <w:rFonts w:ascii="Cambria" w:hAnsi="Cambria"/>
              </w:rPr>
              <w:t>%)</w:t>
            </w:r>
          </w:p>
        </w:tc>
        <w:tc>
          <w:tcPr>
            <w:tcW w:w="1870" w:type="dxa"/>
          </w:tcPr>
          <w:p w14:paraId="5429D591" w14:textId="71690FD2" w:rsidR="008040EC" w:rsidRPr="00657CD6" w:rsidRDefault="00E14294" w:rsidP="00657CD6">
            <w:pPr>
              <w:jc w:val="right"/>
              <w:rPr>
                <w:rFonts w:ascii="Cambria" w:hAnsi="Cambria"/>
                <w:b/>
                <w:bCs/>
              </w:rPr>
            </w:pPr>
            <w:r>
              <w:rPr>
                <w:rFonts w:ascii="Cambria" w:hAnsi="Cambria"/>
                <w:b/>
                <w:bCs/>
              </w:rPr>
              <w:t xml:space="preserve">1.03 </w:t>
            </w:r>
            <w:r w:rsidR="00046B2A">
              <w:rPr>
                <w:rFonts w:ascii="Cambria" w:hAnsi="Cambria"/>
                <w:b/>
                <w:bCs/>
              </w:rPr>
              <w:t>(4</w:t>
            </w:r>
            <w:r w:rsidR="00B2443B">
              <w:rPr>
                <w:rFonts w:ascii="Cambria" w:hAnsi="Cambria"/>
                <w:b/>
                <w:bCs/>
              </w:rPr>
              <w:t>7.9</w:t>
            </w:r>
            <w:r w:rsidR="00046B2A">
              <w:rPr>
                <w:rFonts w:ascii="Cambria" w:hAnsi="Cambria"/>
                <w:b/>
                <w:bCs/>
              </w:rPr>
              <w:t>%)</w:t>
            </w:r>
          </w:p>
        </w:tc>
      </w:tr>
      <w:tr w:rsidR="008040EC" w14:paraId="03FC2F12" w14:textId="77777777" w:rsidTr="008040EC">
        <w:tc>
          <w:tcPr>
            <w:tcW w:w="1870" w:type="dxa"/>
          </w:tcPr>
          <w:p w14:paraId="7CD84291" w14:textId="77777777" w:rsidR="008040EC" w:rsidRDefault="008040EC" w:rsidP="00E87519">
            <w:pPr>
              <w:rPr>
                <w:rFonts w:ascii="Cambria" w:hAnsi="Cambria"/>
              </w:rPr>
            </w:pPr>
          </w:p>
        </w:tc>
        <w:tc>
          <w:tcPr>
            <w:tcW w:w="1870" w:type="dxa"/>
          </w:tcPr>
          <w:p w14:paraId="0F7EB52E" w14:textId="29DA80BB" w:rsidR="008040EC" w:rsidRPr="00657CD6" w:rsidRDefault="008040EC" w:rsidP="00E87519">
            <w:pPr>
              <w:rPr>
                <w:rFonts w:ascii="Cambria" w:hAnsi="Cambria"/>
                <w:b/>
                <w:bCs/>
              </w:rPr>
            </w:pPr>
            <w:r w:rsidRPr="00657CD6">
              <w:rPr>
                <w:rFonts w:ascii="Cambria" w:hAnsi="Cambria"/>
                <w:b/>
                <w:bCs/>
              </w:rPr>
              <w:t>Total</w:t>
            </w:r>
            <w:r w:rsidR="00E14294">
              <w:rPr>
                <w:rFonts w:ascii="Cambria" w:hAnsi="Cambria"/>
                <w:b/>
                <w:bCs/>
              </w:rPr>
              <w:t xml:space="preserve"> </w:t>
            </w:r>
          </w:p>
        </w:tc>
        <w:tc>
          <w:tcPr>
            <w:tcW w:w="1870" w:type="dxa"/>
          </w:tcPr>
          <w:p w14:paraId="0AF96CF9" w14:textId="75A85E1C" w:rsidR="008040EC" w:rsidRPr="00657CD6" w:rsidRDefault="00E14294" w:rsidP="00657CD6">
            <w:pPr>
              <w:jc w:val="right"/>
              <w:rPr>
                <w:rFonts w:ascii="Cambria" w:hAnsi="Cambria"/>
                <w:b/>
                <w:bCs/>
              </w:rPr>
            </w:pPr>
            <w:r>
              <w:rPr>
                <w:rFonts w:ascii="Cambria" w:hAnsi="Cambria"/>
                <w:b/>
                <w:bCs/>
              </w:rPr>
              <w:t xml:space="preserve">1.14 </w:t>
            </w:r>
            <w:r w:rsidR="00046B2A">
              <w:rPr>
                <w:rFonts w:ascii="Cambria" w:hAnsi="Cambria"/>
                <w:b/>
                <w:bCs/>
              </w:rPr>
              <w:t>(</w:t>
            </w:r>
            <w:r w:rsidR="00B2443B">
              <w:rPr>
                <w:rFonts w:ascii="Cambria" w:hAnsi="Cambria"/>
                <w:b/>
                <w:bCs/>
              </w:rPr>
              <w:t>44.6</w:t>
            </w:r>
            <w:r w:rsidR="00046B2A">
              <w:rPr>
                <w:rFonts w:ascii="Cambria" w:hAnsi="Cambria"/>
                <w:b/>
                <w:bCs/>
              </w:rPr>
              <w:t>%)</w:t>
            </w:r>
          </w:p>
        </w:tc>
        <w:tc>
          <w:tcPr>
            <w:tcW w:w="1870" w:type="dxa"/>
          </w:tcPr>
          <w:p w14:paraId="1DD635F8" w14:textId="5C40F48D" w:rsidR="008040EC" w:rsidRPr="00657CD6" w:rsidRDefault="00E14294" w:rsidP="00657CD6">
            <w:pPr>
              <w:jc w:val="right"/>
              <w:rPr>
                <w:rFonts w:ascii="Cambria" w:hAnsi="Cambria"/>
                <w:b/>
                <w:bCs/>
              </w:rPr>
            </w:pPr>
            <w:r>
              <w:rPr>
                <w:rFonts w:ascii="Cambria" w:hAnsi="Cambria"/>
                <w:b/>
                <w:bCs/>
              </w:rPr>
              <w:t xml:space="preserve">1.21 </w:t>
            </w:r>
            <w:r w:rsidR="00046B2A">
              <w:rPr>
                <w:rFonts w:ascii="Cambria" w:hAnsi="Cambria"/>
                <w:b/>
                <w:bCs/>
              </w:rPr>
              <w:t>(40.</w:t>
            </w:r>
            <w:r w:rsidR="00B2443B">
              <w:rPr>
                <w:rFonts w:ascii="Cambria" w:hAnsi="Cambria"/>
                <w:b/>
                <w:bCs/>
              </w:rPr>
              <w:t>2</w:t>
            </w:r>
            <w:r w:rsidR="00046B2A">
              <w:rPr>
                <w:rFonts w:ascii="Cambria" w:hAnsi="Cambria"/>
                <w:b/>
                <w:bCs/>
              </w:rPr>
              <w:t>%)</w:t>
            </w:r>
          </w:p>
        </w:tc>
        <w:tc>
          <w:tcPr>
            <w:tcW w:w="1870" w:type="dxa"/>
          </w:tcPr>
          <w:p w14:paraId="3DE136B2" w14:textId="192B950A" w:rsidR="008040EC" w:rsidRPr="00657CD6" w:rsidRDefault="00E14294" w:rsidP="00657CD6">
            <w:pPr>
              <w:jc w:val="right"/>
              <w:rPr>
                <w:rFonts w:ascii="Cambria" w:hAnsi="Cambria"/>
                <w:b/>
                <w:bCs/>
              </w:rPr>
            </w:pPr>
            <w:r>
              <w:rPr>
                <w:rFonts w:ascii="Cambria" w:hAnsi="Cambria"/>
                <w:b/>
                <w:bCs/>
              </w:rPr>
              <w:t xml:space="preserve">1.17 </w:t>
            </w:r>
            <w:r w:rsidR="00046B2A">
              <w:rPr>
                <w:rFonts w:ascii="Cambria" w:hAnsi="Cambria"/>
                <w:b/>
                <w:bCs/>
              </w:rPr>
              <w:t>(42.</w:t>
            </w:r>
            <w:r w:rsidR="00B2443B">
              <w:rPr>
                <w:rFonts w:ascii="Cambria" w:hAnsi="Cambria"/>
                <w:b/>
                <w:bCs/>
              </w:rPr>
              <w:t>5</w:t>
            </w:r>
            <w:r w:rsidR="00046B2A">
              <w:rPr>
                <w:rFonts w:ascii="Cambria" w:hAnsi="Cambria"/>
                <w:b/>
                <w:bCs/>
              </w:rPr>
              <w:t>%)</w:t>
            </w:r>
          </w:p>
        </w:tc>
      </w:tr>
    </w:tbl>
    <w:p w14:paraId="1C7CB479" w14:textId="77777777" w:rsidR="00C62DC3" w:rsidRDefault="00C62DC3" w:rsidP="00E87519">
      <w:pPr>
        <w:rPr>
          <w:rFonts w:ascii="Cambria" w:hAnsi="Cambria"/>
        </w:rPr>
      </w:pPr>
    </w:p>
    <w:p w14:paraId="520DAB5B" w14:textId="7116F602" w:rsidR="00B720CA" w:rsidRDefault="002E5255" w:rsidP="00B720CA">
      <w:pPr>
        <w:rPr>
          <w:rFonts w:ascii="Cambria" w:hAnsi="Cambria"/>
        </w:rPr>
      </w:pPr>
      <w:r>
        <w:rPr>
          <w:rFonts w:ascii="Cambria" w:hAnsi="Cambria"/>
        </w:rPr>
        <w:t xml:space="preserve">One issue with </w:t>
      </w:r>
      <w:r w:rsidR="00BF39AB">
        <w:rPr>
          <w:rFonts w:ascii="Cambria" w:hAnsi="Cambria"/>
        </w:rPr>
        <w:t>our</w:t>
      </w:r>
      <w:r>
        <w:rPr>
          <w:rFonts w:ascii="Cambria" w:hAnsi="Cambria"/>
        </w:rPr>
        <w:t xml:space="preserve"> data is that</w:t>
      </w:r>
      <w:r w:rsidR="00130441">
        <w:rPr>
          <w:rFonts w:ascii="Cambria" w:hAnsi="Cambria"/>
        </w:rPr>
        <w:t xml:space="preserve"> 73%</w:t>
      </w:r>
      <w:r>
        <w:rPr>
          <w:rFonts w:ascii="Cambria" w:hAnsi="Cambria"/>
        </w:rPr>
        <w:t xml:space="preserve"> </w:t>
      </w:r>
      <w:r w:rsidR="00130441">
        <w:rPr>
          <w:rFonts w:ascii="Cambria" w:hAnsi="Cambria"/>
        </w:rPr>
        <w:t>of the</w:t>
      </w:r>
      <w:r w:rsidR="00B720CA">
        <w:rPr>
          <w:rFonts w:ascii="Cambria" w:hAnsi="Cambria"/>
        </w:rPr>
        <w:t xml:space="preserve"> </w:t>
      </w:r>
      <w:r w:rsidR="0016641B">
        <w:rPr>
          <w:rFonts w:ascii="Cambria" w:hAnsi="Cambria"/>
        </w:rPr>
        <w:t xml:space="preserve">series have negative slopes, </w:t>
      </w:r>
      <w:r>
        <w:rPr>
          <w:rFonts w:ascii="Cambria" w:hAnsi="Cambria"/>
        </w:rPr>
        <w:t xml:space="preserve">which could cause </w:t>
      </w:r>
      <w:r w:rsidR="0016641B">
        <w:rPr>
          <w:rFonts w:ascii="Cambria" w:hAnsi="Cambria"/>
        </w:rPr>
        <w:t xml:space="preserve">positive adjustments </w:t>
      </w:r>
      <w:r>
        <w:rPr>
          <w:rFonts w:ascii="Cambria" w:hAnsi="Cambria"/>
        </w:rPr>
        <w:t>to have</w:t>
      </w:r>
      <w:r w:rsidR="0016641B">
        <w:rPr>
          <w:rFonts w:ascii="Cambria" w:hAnsi="Cambria"/>
        </w:rPr>
        <w:t xml:space="preserve"> a damp</w:t>
      </w:r>
      <w:r>
        <w:rPr>
          <w:rFonts w:ascii="Cambria" w:hAnsi="Cambria"/>
        </w:rPr>
        <w:t>en</w:t>
      </w:r>
      <w:r w:rsidR="0016641B">
        <w:rPr>
          <w:rFonts w:ascii="Cambria" w:hAnsi="Cambria"/>
        </w:rPr>
        <w:t>ing effect on forecasts</w:t>
      </w:r>
      <w:r w:rsidR="00EA4775">
        <w:rPr>
          <w:rFonts w:ascii="Cambria" w:hAnsi="Cambria"/>
        </w:rPr>
        <w:t xml:space="preserve">, and negative adjustments </w:t>
      </w:r>
      <w:r>
        <w:rPr>
          <w:rFonts w:ascii="Cambria" w:hAnsi="Cambria"/>
        </w:rPr>
        <w:t>to overestimate</w:t>
      </w:r>
      <w:r w:rsidR="00EA4775">
        <w:rPr>
          <w:rFonts w:ascii="Cambria" w:hAnsi="Cambria"/>
        </w:rPr>
        <w:t xml:space="preserve"> the impact of the trend</w:t>
      </w:r>
      <w:r w:rsidR="0089327E">
        <w:rPr>
          <w:rFonts w:ascii="Cambria" w:hAnsi="Cambria"/>
        </w:rPr>
        <w:t xml:space="preserve"> (</w:t>
      </w:r>
      <w:r w:rsidR="00797E08" w:rsidRPr="00271F92">
        <w:rPr>
          <w:rFonts w:ascii="Cambria" w:hAnsi="Cambria"/>
        </w:rPr>
        <w:t>Hyndma</w:t>
      </w:r>
      <w:r w:rsidR="00797E08">
        <w:rPr>
          <w:rFonts w:ascii="Cambria" w:hAnsi="Cambria"/>
        </w:rPr>
        <w:t xml:space="preserve">n </w:t>
      </w:r>
      <w:r w:rsidR="00797E08" w:rsidRPr="00271F92">
        <w:rPr>
          <w:rFonts w:ascii="Cambria" w:hAnsi="Cambria"/>
        </w:rPr>
        <w:t>&amp; Athanasopoulos</w:t>
      </w:r>
      <w:r w:rsidR="00797E08">
        <w:rPr>
          <w:rFonts w:ascii="Cambria" w:hAnsi="Cambria"/>
        </w:rPr>
        <w:t xml:space="preserve">, </w:t>
      </w:r>
      <w:r w:rsidR="00797E08" w:rsidRPr="00271F92">
        <w:rPr>
          <w:rFonts w:ascii="Cambria" w:hAnsi="Cambria"/>
        </w:rPr>
        <w:t>2021)</w:t>
      </w:r>
      <w:r w:rsidR="00EA4775">
        <w:rPr>
          <w:rFonts w:ascii="Cambria" w:hAnsi="Cambria"/>
        </w:rPr>
        <w:t>.</w:t>
      </w:r>
      <w:r w:rsidR="0016641B">
        <w:rPr>
          <w:rFonts w:ascii="Cambria" w:hAnsi="Cambria"/>
        </w:rPr>
        <w:t xml:space="preserve"> </w:t>
      </w:r>
      <w:r>
        <w:rPr>
          <w:rFonts w:ascii="Cambria" w:hAnsi="Cambria"/>
        </w:rPr>
        <w:t>Table 7 displays the</w:t>
      </w:r>
      <w:r w:rsidR="0016641B">
        <w:rPr>
          <w:rFonts w:ascii="Cambria" w:hAnsi="Cambria"/>
        </w:rPr>
        <w:t xml:space="preserve"> </w:t>
      </w:r>
      <w:r w:rsidR="0016641B" w:rsidRPr="008A4410">
        <w:rPr>
          <w:rFonts w:ascii="Cambria" w:hAnsi="Cambria"/>
        </w:rPr>
        <w:t>AvgRelAE</w:t>
      </w:r>
      <w:r w:rsidR="0016641B">
        <w:rPr>
          <w:rFonts w:ascii="Cambria" w:hAnsi="Cambria"/>
        </w:rPr>
        <w:t xml:space="preserve"> and the percentage of adjustments for </w:t>
      </w:r>
      <w:r>
        <w:rPr>
          <w:rFonts w:ascii="Cambria" w:hAnsi="Cambria"/>
        </w:rPr>
        <w:t xml:space="preserve">time </w:t>
      </w:r>
      <w:r w:rsidR="0016641B">
        <w:rPr>
          <w:rFonts w:ascii="Cambria" w:hAnsi="Cambria"/>
        </w:rPr>
        <w:t>series with positive slopes vs. negative slopes</w:t>
      </w:r>
      <w:r>
        <w:rPr>
          <w:rFonts w:ascii="Cambria" w:hAnsi="Cambria"/>
        </w:rPr>
        <w:t>.  To measure the slope, we calculate</w:t>
      </w:r>
      <w:r w:rsidR="00166185">
        <w:rPr>
          <w:rFonts w:ascii="Cambria" w:hAnsi="Cambria"/>
        </w:rPr>
        <w:t xml:space="preserve"> </w:t>
      </w:r>
      <w:r w:rsidR="00FC06D8">
        <w:rPr>
          <w:rFonts w:ascii="Cambria" w:hAnsi="Cambria"/>
        </w:rPr>
        <w:t xml:space="preserve">the </w:t>
      </w:r>
      <w:r w:rsidR="00166185">
        <w:rPr>
          <w:rFonts w:ascii="Cambria" w:hAnsi="Cambria"/>
        </w:rPr>
        <w:t xml:space="preserve">slope coefficient </w:t>
      </w:r>
      <w:r>
        <w:rPr>
          <w:rFonts w:ascii="Cambria" w:hAnsi="Cambria"/>
        </w:rPr>
        <w:t>of</w:t>
      </w:r>
      <w:r w:rsidR="00166185">
        <w:rPr>
          <w:rFonts w:ascii="Cambria" w:hAnsi="Cambria"/>
        </w:rPr>
        <w:t xml:space="preserve"> a simple linear regression </w:t>
      </w:r>
      <w:r>
        <w:rPr>
          <w:rFonts w:ascii="Cambria" w:hAnsi="Cambria"/>
        </w:rPr>
        <w:t xml:space="preserve">that regresses the time series values on </w:t>
      </w:r>
      <w:r w:rsidR="00660417">
        <w:rPr>
          <w:rFonts w:ascii="Cambria" w:hAnsi="Cambria"/>
        </w:rPr>
        <w:t xml:space="preserve">a continuous </w:t>
      </w:r>
      <w:r>
        <w:rPr>
          <w:rFonts w:ascii="Cambria" w:hAnsi="Cambria"/>
        </w:rPr>
        <w:t>time</w:t>
      </w:r>
      <w:r w:rsidR="00660417">
        <w:rPr>
          <w:rFonts w:ascii="Cambria" w:hAnsi="Cambria"/>
        </w:rPr>
        <w:t xml:space="preserve"> variable</w:t>
      </w:r>
      <w:r>
        <w:rPr>
          <w:rFonts w:ascii="Cambria" w:hAnsi="Cambria"/>
        </w:rPr>
        <w:t>.</w:t>
      </w:r>
      <w:r w:rsidR="00BF39AB">
        <w:rPr>
          <w:rFonts w:ascii="Cambria" w:hAnsi="Cambria"/>
        </w:rPr>
        <w:t xml:space="preserve">  </w:t>
      </w:r>
      <w:r w:rsidR="00487C8E">
        <w:rPr>
          <w:rFonts w:ascii="Cambria" w:hAnsi="Cambria"/>
        </w:rPr>
        <w:t>Our results show</w:t>
      </w:r>
      <w:r w:rsidR="00BF39AB">
        <w:rPr>
          <w:rFonts w:ascii="Cambria" w:hAnsi="Cambria"/>
        </w:rPr>
        <w:t xml:space="preserve"> that time series with negative slopes and negative adjustments (32% of all </w:t>
      </w:r>
      <w:r w:rsidR="00487C8E">
        <w:rPr>
          <w:rFonts w:ascii="Cambria" w:hAnsi="Cambria"/>
        </w:rPr>
        <w:t>time series</w:t>
      </w:r>
      <w:r w:rsidR="00BF39AB">
        <w:rPr>
          <w:rFonts w:ascii="Cambria" w:hAnsi="Cambria"/>
        </w:rPr>
        <w:t>) tended to degrade forecast accuracy the most.</w:t>
      </w:r>
    </w:p>
    <w:p w14:paraId="44D6B994" w14:textId="3BEF8570" w:rsidR="00166185" w:rsidRDefault="00166185" w:rsidP="00B720CA">
      <w:pPr>
        <w:rPr>
          <w:rFonts w:ascii="Cambria" w:hAnsi="Cambria"/>
        </w:rPr>
      </w:pPr>
    </w:p>
    <w:p w14:paraId="7E80BAD2" w14:textId="7E0E846B" w:rsidR="00031BC3" w:rsidRPr="00657CD6" w:rsidRDefault="00031BC3" w:rsidP="00B720CA">
      <w:pPr>
        <w:rPr>
          <w:rFonts w:ascii="Cambria" w:eastAsiaTheme="minorEastAsia" w:hAnsi="Cambria"/>
          <w:b/>
          <w:bCs/>
        </w:rPr>
      </w:pPr>
      <w:r w:rsidRPr="00031BC3">
        <w:rPr>
          <w:rFonts w:ascii="Cambria" w:hAnsi="Cambria"/>
          <w:b/>
          <w:bCs/>
        </w:rPr>
        <w:t xml:space="preserve">Table </w:t>
      </w:r>
      <w:r w:rsidR="0020319A">
        <w:rPr>
          <w:rFonts w:ascii="Cambria" w:hAnsi="Cambria"/>
          <w:b/>
          <w:bCs/>
        </w:rPr>
        <w:t>7</w:t>
      </w:r>
      <w:r w:rsidRPr="00031BC3">
        <w:rPr>
          <w:rFonts w:ascii="Cambria" w:hAnsi="Cambria"/>
          <w:b/>
          <w:bCs/>
        </w:rPr>
        <w:t xml:space="preserve">: </w:t>
      </w:r>
      <m:oMath>
        <m:r>
          <m:rPr>
            <m:sty m:val="b"/>
          </m:rPr>
          <w:rPr>
            <w:rFonts w:ascii="Cambria Math" w:hAnsi="Cambria Math"/>
          </w:rPr>
          <m:t>AvgRelAE</m:t>
        </m:r>
      </m:oMath>
      <w:r w:rsidRPr="00657CD6">
        <w:rPr>
          <w:rFonts w:ascii="Cambria" w:eastAsiaTheme="minorEastAsia" w:hAnsi="Cambria"/>
          <w:b/>
          <w:bCs/>
        </w:rPr>
        <w:t xml:space="preserve"> </w:t>
      </w:r>
      <w:r w:rsidR="00BF39AB">
        <w:rPr>
          <w:rFonts w:ascii="Cambria" w:eastAsiaTheme="minorEastAsia" w:hAnsi="Cambria"/>
          <w:b/>
          <w:bCs/>
        </w:rPr>
        <w:t>(</w:t>
      </w:r>
      <w:r>
        <w:rPr>
          <w:rFonts w:ascii="Cambria" w:eastAsiaTheme="minorEastAsia" w:hAnsi="Cambria"/>
          <w:b/>
          <w:bCs/>
        </w:rPr>
        <w:t>and the percentage of adjustments</w:t>
      </w:r>
      <w:r w:rsidR="00D72135">
        <w:rPr>
          <w:rFonts w:ascii="Cambria" w:eastAsiaTheme="minorEastAsia" w:hAnsi="Cambria"/>
          <w:b/>
          <w:bCs/>
        </w:rPr>
        <w:t xml:space="preserve"> that improved accuracy</w:t>
      </w:r>
      <w:r w:rsidR="00BF39AB">
        <w:rPr>
          <w:rFonts w:ascii="Cambria" w:eastAsiaTheme="minorEastAsia" w:hAnsi="Cambria"/>
          <w:b/>
          <w:bCs/>
        </w:rPr>
        <w:t>)</w:t>
      </w:r>
      <w:r w:rsidR="00D72135">
        <w:rPr>
          <w:rFonts w:ascii="Cambria" w:eastAsiaTheme="minorEastAsia" w:hAnsi="Cambria"/>
          <w:b/>
          <w:bCs/>
        </w:rPr>
        <w:t xml:space="preserve"> by slope and direction</w:t>
      </w:r>
      <w:r>
        <w:rPr>
          <w:rFonts w:ascii="Cambria" w:eastAsiaTheme="minorEastAsia" w:hAnsi="Cambria"/>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166185" w14:paraId="01A0C8F9" w14:textId="77777777" w:rsidTr="00191363">
        <w:tc>
          <w:tcPr>
            <w:tcW w:w="1870" w:type="dxa"/>
          </w:tcPr>
          <w:p w14:paraId="33DF03CA" w14:textId="77777777" w:rsidR="00166185" w:rsidRDefault="00166185" w:rsidP="00B720CA">
            <w:pPr>
              <w:rPr>
                <w:rFonts w:ascii="Cambria" w:hAnsi="Cambria"/>
              </w:rPr>
            </w:pPr>
          </w:p>
        </w:tc>
        <w:tc>
          <w:tcPr>
            <w:tcW w:w="1870" w:type="dxa"/>
          </w:tcPr>
          <w:p w14:paraId="0DA129CA" w14:textId="77777777" w:rsidR="00166185" w:rsidRDefault="00166185" w:rsidP="00B720CA">
            <w:pPr>
              <w:rPr>
                <w:rFonts w:ascii="Cambria" w:hAnsi="Cambria"/>
              </w:rPr>
            </w:pPr>
          </w:p>
        </w:tc>
        <w:tc>
          <w:tcPr>
            <w:tcW w:w="3740" w:type="dxa"/>
            <w:gridSpan w:val="2"/>
          </w:tcPr>
          <w:p w14:paraId="21C10314" w14:textId="0E0B5597" w:rsidR="00166185" w:rsidRDefault="00166185" w:rsidP="00B720CA">
            <w:pPr>
              <w:rPr>
                <w:rFonts w:ascii="Cambria" w:hAnsi="Cambria"/>
              </w:rPr>
            </w:pPr>
            <w:r>
              <w:rPr>
                <w:rFonts w:ascii="Cambria" w:hAnsi="Cambria"/>
              </w:rPr>
              <w:t>Direction</w:t>
            </w:r>
          </w:p>
        </w:tc>
        <w:tc>
          <w:tcPr>
            <w:tcW w:w="1870" w:type="dxa"/>
          </w:tcPr>
          <w:p w14:paraId="049FCDA4" w14:textId="77777777" w:rsidR="00166185" w:rsidRDefault="00166185" w:rsidP="00B720CA">
            <w:pPr>
              <w:rPr>
                <w:rFonts w:ascii="Cambria" w:hAnsi="Cambria"/>
              </w:rPr>
            </w:pPr>
          </w:p>
        </w:tc>
      </w:tr>
      <w:tr w:rsidR="00166185" w14:paraId="50C0030D" w14:textId="77777777" w:rsidTr="00166185">
        <w:tc>
          <w:tcPr>
            <w:tcW w:w="1870" w:type="dxa"/>
          </w:tcPr>
          <w:p w14:paraId="104ABB5F" w14:textId="77777777" w:rsidR="00166185" w:rsidRDefault="00166185" w:rsidP="00B720CA">
            <w:pPr>
              <w:rPr>
                <w:rFonts w:ascii="Cambria" w:hAnsi="Cambria"/>
              </w:rPr>
            </w:pPr>
          </w:p>
        </w:tc>
        <w:tc>
          <w:tcPr>
            <w:tcW w:w="1870" w:type="dxa"/>
          </w:tcPr>
          <w:p w14:paraId="1E02E6DC" w14:textId="77777777" w:rsidR="00166185" w:rsidRDefault="00166185" w:rsidP="00B720CA">
            <w:pPr>
              <w:rPr>
                <w:rFonts w:ascii="Cambria" w:hAnsi="Cambria"/>
              </w:rPr>
            </w:pPr>
          </w:p>
        </w:tc>
        <w:tc>
          <w:tcPr>
            <w:tcW w:w="1870" w:type="dxa"/>
          </w:tcPr>
          <w:p w14:paraId="705F3F80" w14:textId="18888D32" w:rsidR="00166185" w:rsidRDefault="00166185" w:rsidP="00B720CA">
            <w:pPr>
              <w:rPr>
                <w:rFonts w:ascii="Cambria" w:hAnsi="Cambria"/>
              </w:rPr>
            </w:pPr>
            <w:r>
              <w:rPr>
                <w:rFonts w:ascii="Cambria" w:hAnsi="Cambria"/>
              </w:rPr>
              <w:t>Positive</w:t>
            </w:r>
          </w:p>
        </w:tc>
        <w:tc>
          <w:tcPr>
            <w:tcW w:w="1870" w:type="dxa"/>
          </w:tcPr>
          <w:p w14:paraId="11141531" w14:textId="68501766" w:rsidR="00166185" w:rsidRDefault="00166185" w:rsidP="00B720CA">
            <w:pPr>
              <w:rPr>
                <w:rFonts w:ascii="Cambria" w:hAnsi="Cambria"/>
              </w:rPr>
            </w:pPr>
            <w:r>
              <w:rPr>
                <w:rFonts w:ascii="Cambria" w:hAnsi="Cambria"/>
              </w:rPr>
              <w:t>Negative</w:t>
            </w:r>
          </w:p>
        </w:tc>
        <w:tc>
          <w:tcPr>
            <w:tcW w:w="1870" w:type="dxa"/>
          </w:tcPr>
          <w:p w14:paraId="4A7DA216" w14:textId="415C6C7A" w:rsidR="00166185" w:rsidRPr="00657CD6" w:rsidRDefault="00166185" w:rsidP="00B720CA">
            <w:pPr>
              <w:rPr>
                <w:rFonts w:ascii="Cambria" w:hAnsi="Cambria"/>
                <w:b/>
                <w:bCs/>
              </w:rPr>
            </w:pPr>
            <w:r w:rsidRPr="00657CD6">
              <w:rPr>
                <w:rFonts w:ascii="Cambria" w:hAnsi="Cambria"/>
                <w:b/>
                <w:bCs/>
              </w:rPr>
              <w:t xml:space="preserve">Total </w:t>
            </w:r>
          </w:p>
        </w:tc>
      </w:tr>
      <w:tr w:rsidR="00166185" w14:paraId="60955AB0" w14:textId="77777777" w:rsidTr="00166185">
        <w:tc>
          <w:tcPr>
            <w:tcW w:w="1870" w:type="dxa"/>
            <w:vMerge w:val="restart"/>
          </w:tcPr>
          <w:p w14:paraId="7141FA7D" w14:textId="65B8B50F" w:rsidR="00166185" w:rsidRDefault="00166185" w:rsidP="00B720CA">
            <w:pPr>
              <w:rPr>
                <w:rFonts w:ascii="Cambria" w:hAnsi="Cambria"/>
              </w:rPr>
            </w:pPr>
            <w:r>
              <w:rPr>
                <w:rFonts w:ascii="Cambria" w:hAnsi="Cambria"/>
              </w:rPr>
              <w:t>Slope</w:t>
            </w:r>
          </w:p>
        </w:tc>
        <w:tc>
          <w:tcPr>
            <w:tcW w:w="1870" w:type="dxa"/>
          </w:tcPr>
          <w:p w14:paraId="0B33756A" w14:textId="0B08A17B" w:rsidR="00166185" w:rsidRDefault="00166185" w:rsidP="00B720CA">
            <w:pPr>
              <w:rPr>
                <w:rFonts w:ascii="Cambria" w:hAnsi="Cambria"/>
              </w:rPr>
            </w:pPr>
            <w:r>
              <w:rPr>
                <w:rFonts w:ascii="Cambria" w:hAnsi="Cambria"/>
              </w:rPr>
              <w:t>Positive</w:t>
            </w:r>
          </w:p>
        </w:tc>
        <w:tc>
          <w:tcPr>
            <w:tcW w:w="1870" w:type="dxa"/>
          </w:tcPr>
          <w:p w14:paraId="502C1B7B" w14:textId="66C1819D" w:rsidR="00166185" w:rsidRDefault="00A335F1" w:rsidP="00657CD6">
            <w:pPr>
              <w:jc w:val="right"/>
              <w:rPr>
                <w:rFonts w:ascii="Cambria" w:hAnsi="Cambria"/>
              </w:rPr>
            </w:pPr>
            <w:r>
              <w:rPr>
                <w:rFonts w:ascii="Cambria" w:hAnsi="Cambria"/>
              </w:rPr>
              <w:t>1.13 (42.9%)</w:t>
            </w:r>
          </w:p>
        </w:tc>
        <w:tc>
          <w:tcPr>
            <w:tcW w:w="1870" w:type="dxa"/>
          </w:tcPr>
          <w:p w14:paraId="47270B76" w14:textId="1F7DBD98" w:rsidR="00166185" w:rsidRDefault="00A335F1" w:rsidP="00657CD6">
            <w:pPr>
              <w:jc w:val="right"/>
              <w:rPr>
                <w:rFonts w:ascii="Cambria" w:hAnsi="Cambria"/>
              </w:rPr>
            </w:pPr>
            <w:r>
              <w:rPr>
                <w:rFonts w:ascii="Cambria" w:hAnsi="Cambria"/>
              </w:rPr>
              <w:t>1.14 (41.6%)</w:t>
            </w:r>
          </w:p>
        </w:tc>
        <w:tc>
          <w:tcPr>
            <w:tcW w:w="1870" w:type="dxa"/>
          </w:tcPr>
          <w:p w14:paraId="3FEF762C" w14:textId="508EF580" w:rsidR="00166185" w:rsidRPr="00657CD6" w:rsidRDefault="00A335F1" w:rsidP="00657CD6">
            <w:pPr>
              <w:jc w:val="right"/>
              <w:rPr>
                <w:rFonts w:ascii="Cambria" w:hAnsi="Cambria"/>
                <w:b/>
                <w:bCs/>
              </w:rPr>
            </w:pPr>
            <w:r w:rsidRPr="00657CD6">
              <w:rPr>
                <w:rFonts w:ascii="Cambria" w:hAnsi="Cambria"/>
                <w:b/>
                <w:bCs/>
              </w:rPr>
              <w:t>1.14 (42.2%)</w:t>
            </w:r>
          </w:p>
        </w:tc>
      </w:tr>
      <w:tr w:rsidR="00166185" w14:paraId="3EA31A53" w14:textId="77777777" w:rsidTr="00166185">
        <w:tc>
          <w:tcPr>
            <w:tcW w:w="1870" w:type="dxa"/>
            <w:vMerge/>
          </w:tcPr>
          <w:p w14:paraId="5CC4F092" w14:textId="77777777" w:rsidR="00166185" w:rsidRDefault="00166185" w:rsidP="00B720CA">
            <w:pPr>
              <w:rPr>
                <w:rFonts w:ascii="Cambria" w:hAnsi="Cambria"/>
              </w:rPr>
            </w:pPr>
          </w:p>
        </w:tc>
        <w:tc>
          <w:tcPr>
            <w:tcW w:w="1870" w:type="dxa"/>
          </w:tcPr>
          <w:p w14:paraId="0A4DFAB1" w14:textId="74375CC5" w:rsidR="00166185" w:rsidRDefault="00166185" w:rsidP="00B720CA">
            <w:pPr>
              <w:rPr>
                <w:rFonts w:ascii="Cambria" w:hAnsi="Cambria"/>
              </w:rPr>
            </w:pPr>
            <w:r>
              <w:rPr>
                <w:rFonts w:ascii="Cambria" w:hAnsi="Cambria"/>
              </w:rPr>
              <w:t>Negative</w:t>
            </w:r>
          </w:p>
        </w:tc>
        <w:tc>
          <w:tcPr>
            <w:tcW w:w="1870" w:type="dxa"/>
          </w:tcPr>
          <w:p w14:paraId="6C97101F" w14:textId="4BBF471A" w:rsidR="00166185" w:rsidRDefault="00A335F1" w:rsidP="00657CD6">
            <w:pPr>
              <w:jc w:val="right"/>
              <w:rPr>
                <w:rFonts w:ascii="Cambria" w:hAnsi="Cambria"/>
              </w:rPr>
            </w:pPr>
            <w:r>
              <w:rPr>
                <w:rFonts w:ascii="Cambria" w:hAnsi="Cambria"/>
              </w:rPr>
              <w:t>1.14 (45.0%)</w:t>
            </w:r>
          </w:p>
        </w:tc>
        <w:tc>
          <w:tcPr>
            <w:tcW w:w="1870" w:type="dxa"/>
          </w:tcPr>
          <w:p w14:paraId="7A525B76" w14:textId="436951FB" w:rsidR="00166185" w:rsidRDefault="00A335F1" w:rsidP="00657CD6">
            <w:pPr>
              <w:jc w:val="right"/>
              <w:rPr>
                <w:rFonts w:ascii="Cambria" w:hAnsi="Cambria"/>
              </w:rPr>
            </w:pPr>
            <w:r w:rsidRPr="009B1A69">
              <w:rPr>
                <w:rFonts w:ascii="Cambria" w:hAnsi="Cambria"/>
              </w:rPr>
              <w:t>1.24 (39.6%)</w:t>
            </w:r>
          </w:p>
        </w:tc>
        <w:tc>
          <w:tcPr>
            <w:tcW w:w="1870" w:type="dxa"/>
          </w:tcPr>
          <w:p w14:paraId="448BB4C7" w14:textId="488BE2EF" w:rsidR="00166185" w:rsidRPr="00657CD6" w:rsidRDefault="00A335F1" w:rsidP="00657CD6">
            <w:pPr>
              <w:jc w:val="right"/>
              <w:rPr>
                <w:rFonts w:ascii="Cambria" w:hAnsi="Cambria"/>
                <w:b/>
                <w:bCs/>
              </w:rPr>
            </w:pPr>
            <w:r w:rsidRPr="00657CD6">
              <w:rPr>
                <w:rFonts w:ascii="Cambria" w:hAnsi="Cambria"/>
                <w:b/>
                <w:bCs/>
              </w:rPr>
              <w:t>1.18 (42.6%)</w:t>
            </w:r>
          </w:p>
        </w:tc>
      </w:tr>
      <w:tr w:rsidR="00166185" w14:paraId="238B5093" w14:textId="77777777" w:rsidTr="00166185">
        <w:tc>
          <w:tcPr>
            <w:tcW w:w="1870" w:type="dxa"/>
          </w:tcPr>
          <w:p w14:paraId="1235A870" w14:textId="77777777" w:rsidR="00166185" w:rsidRDefault="00166185" w:rsidP="00B720CA">
            <w:pPr>
              <w:rPr>
                <w:rFonts w:ascii="Cambria" w:hAnsi="Cambria"/>
              </w:rPr>
            </w:pPr>
          </w:p>
        </w:tc>
        <w:tc>
          <w:tcPr>
            <w:tcW w:w="1870" w:type="dxa"/>
          </w:tcPr>
          <w:p w14:paraId="2F8B92B3" w14:textId="05A737B3" w:rsidR="00166185" w:rsidRPr="00657CD6" w:rsidRDefault="00166185" w:rsidP="00B720CA">
            <w:pPr>
              <w:rPr>
                <w:rFonts w:ascii="Cambria" w:hAnsi="Cambria"/>
                <w:b/>
                <w:bCs/>
              </w:rPr>
            </w:pPr>
            <w:r w:rsidRPr="00657CD6">
              <w:rPr>
                <w:rFonts w:ascii="Cambria" w:hAnsi="Cambria"/>
                <w:b/>
                <w:bCs/>
              </w:rPr>
              <w:t>Total</w:t>
            </w:r>
          </w:p>
        </w:tc>
        <w:tc>
          <w:tcPr>
            <w:tcW w:w="1870" w:type="dxa"/>
          </w:tcPr>
          <w:p w14:paraId="1887B7D8" w14:textId="2959E09C" w:rsidR="00166185" w:rsidRPr="00657CD6" w:rsidRDefault="00A335F1" w:rsidP="00657CD6">
            <w:pPr>
              <w:jc w:val="right"/>
              <w:rPr>
                <w:rFonts w:ascii="Cambria" w:hAnsi="Cambria"/>
                <w:b/>
                <w:bCs/>
              </w:rPr>
            </w:pPr>
            <w:r w:rsidRPr="00657CD6">
              <w:rPr>
                <w:rFonts w:ascii="Cambria" w:hAnsi="Cambria"/>
                <w:b/>
                <w:bCs/>
              </w:rPr>
              <w:t>1.14 (44.6%)</w:t>
            </w:r>
          </w:p>
        </w:tc>
        <w:tc>
          <w:tcPr>
            <w:tcW w:w="1870" w:type="dxa"/>
          </w:tcPr>
          <w:p w14:paraId="29A492A4" w14:textId="45782BDC" w:rsidR="00166185" w:rsidRPr="00657CD6" w:rsidRDefault="00A335F1" w:rsidP="00657CD6">
            <w:pPr>
              <w:jc w:val="right"/>
              <w:rPr>
                <w:rFonts w:ascii="Cambria" w:hAnsi="Cambria"/>
                <w:b/>
                <w:bCs/>
              </w:rPr>
            </w:pPr>
            <w:r w:rsidRPr="00657CD6">
              <w:rPr>
                <w:rFonts w:ascii="Cambria" w:hAnsi="Cambria"/>
                <w:b/>
                <w:bCs/>
              </w:rPr>
              <w:t>1.21 (40.2%)</w:t>
            </w:r>
          </w:p>
        </w:tc>
        <w:tc>
          <w:tcPr>
            <w:tcW w:w="1870" w:type="dxa"/>
          </w:tcPr>
          <w:p w14:paraId="299A67C2" w14:textId="45ACF59C" w:rsidR="00166185" w:rsidRPr="00657CD6" w:rsidRDefault="00A335F1" w:rsidP="00657CD6">
            <w:pPr>
              <w:jc w:val="right"/>
              <w:rPr>
                <w:rFonts w:ascii="Cambria" w:hAnsi="Cambria"/>
                <w:b/>
                <w:bCs/>
              </w:rPr>
            </w:pPr>
            <w:r w:rsidRPr="00657CD6">
              <w:rPr>
                <w:rFonts w:ascii="Cambria" w:hAnsi="Cambria"/>
                <w:b/>
                <w:bCs/>
              </w:rPr>
              <w:t>1.17 (42.5%)</w:t>
            </w:r>
          </w:p>
        </w:tc>
      </w:tr>
    </w:tbl>
    <w:p w14:paraId="383C528E" w14:textId="77777777" w:rsidR="00166185" w:rsidRPr="0016641B" w:rsidRDefault="00166185" w:rsidP="00B720CA">
      <w:pPr>
        <w:rPr>
          <w:rFonts w:ascii="Cambria" w:hAnsi="Cambria"/>
        </w:rPr>
      </w:pPr>
    </w:p>
    <w:p w14:paraId="505B5992" w14:textId="75FCFF68" w:rsidR="004458F3" w:rsidRDefault="00BF39AB" w:rsidP="00E87519">
      <w:pPr>
        <w:rPr>
          <w:rFonts w:ascii="Cambria" w:eastAsiaTheme="minorEastAsia" w:hAnsi="Cambria"/>
        </w:rPr>
      </w:pPr>
      <w:r>
        <w:rPr>
          <w:rFonts w:ascii="Cambria" w:hAnsi="Cambria"/>
        </w:rPr>
        <w:t>Table 8</w:t>
      </w:r>
      <w:r w:rsidR="004458F3">
        <w:rPr>
          <w:rFonts w:ascii="Cambria" w:hAnsi="Cambria"/>
        </w:rPr>
        <w:t xml:space="preserve"> </w:t>
      </w:r>
      <w:r w:rsidR="00E97D5F">
        <w:rPr>
          <w:rFonts w:ascii="Cambria" w:hAnsi="Cambria"/>
        </w:rPr>
        <w:t>measure</w:t>
      </w:r>
      <w:r>
        <w:rPr>
          <w:rFonts w:ascii="Cambria" w:hAnsi="Cambria"/>
        </w:rPr>
        <w:t>s</w:t>
      </w:r>
      <w:r w:rsidR="00E97D5F">
        <w:rPr>
          <w:rFonts w:ascii="Cambria" w:hAnsi="Cambria"/>
        </w:rPr>
        <w:t xml:space="preserve"> the</w:t>
      </w:r>
      <w:r w:rsidR="004458F3">
        <w:rPr>
          <w:rFonts w:ascii="Cambria" w:hAnsi="Cambria"/>
        </w:rPr>
        <w:t xml:space="preserve"> </w:t>
      </w:r>
      <w:r>
        <w:rPr>
          <w:rFonts w:ascii="Cambria" w:eastAsiaTheme="minorEastAsia" w:hAnsi="Cambria"/>
        </w:rPr>
        <w:t>percentage of adjustments that improved accuracy</w:t>
      </w:r>
      <w:r w:rsidR="00487C8E">
        <w:rPr>
          <w:rFonts w:ascii="Cambria" w:eastAsiaTheme="minorEastAsia" w:hAnsi="Cambria"/>
        </w:rPr>
        <w:t xml:space="preserve"> and AvgRelAE</w:t>
      </w:r>
      <w:r>
        <w:rPr>
          <w:rFonts w:ascii="Cambria" w:eastAsiaTheme="minorEastAsia" w:hAnsi="Cambria"/>
        </w:rPr>
        <w:t xml:space="preserve"> </w:t>
      </w:r>
      <w:r w:rsidR="00AE5EFC">
        <w:rPr>
          <w:rFonts w:ascii="Cambria" w:eastAsiaTheme="minorEastAsia" w:hAnsi="Cambria"/>
        </w:rPr>
        <w:t>categorized by</w:t>
      </w:r>
      <w:r w:rsidR="004458F3">
        <w:rPr>
          <w:rFonts w:ascii="Cambria" w:eastAsiaTheme="minorEastAsia" w:hAnsi="Cambria"/>
        </w:rPr>
        <w:t xml:space="preserve"> the coefficient of variation of the original series and whether k-n</w:t>
      </w:r>
      <w:r w:rsidR="00C72148">
        <w:rPr>
          <w:rFonts w:ascii="Cambria" w:eastAsiaTheme="minorEastAsia" w:hAnsi="Cambria"/>
        </w:rPr>
        <w:t>TS</w:t>
      </w:r>
      <w:r w:rsidR="004458F3">
        <w:rPr>
          <w:rFonts w:ascii="Cambria" w:eastAsiaTheme="minorEastAsia" w:hAnsi="Cambria"/>
        </w:rPr>
        <w:t>+</w:t>
      </w:r>
      <w:r w:rsidR="00C72148">
        <w:rPr>
          <w:rFonts w:ascii="Cambria" w:eastAsiaTheme="minorEastAsia" w:hAnsi="Cambria"/>
        </w:rPr>
        <w:t xml:space="preserve"> (k=3)</w:t>
      </w:r>
      <w:r w:rsidR="004458F3">
        <w:rPr>
          <w:rFonts w:ascii="Cambria" w:eastAsiaTheme="minorEastAsia" w:hAnsi="Cambria"/>
        </w:rPr>
        <w:t xml:space="preserve"> swapping increased, decreased, or maintained (within five percent) the coefficient of variation.</w:t>
      </w:r>
      <w:r w:rsidR="00252BBE">
        <w:rPr>
          <w:rFonts w:ascii="Cambria" w:eastAsiaTheme="minorEastAsia" w:hAnsi="Cambria"/>
        </w:rPr>
        <w:t xml:space="preserve"> </w:t>
      </w:r>
      <w:r w:rsidR="00D96352">
        <w:rPr>
          <w:rFonts w:ascii="Cambria" w:eastAsiaTheme="minorEastAsia" w:hAnsi="Cambria"/>
        </w:rPr>
        <w:t>We</w:t>
      </w:r>
      <w:r w:rsidR="00252BBE">
        <w:rPr>
          <w:rFonts w:ascii="Cambria" w:eastAsiaTheme="minorEastAsia" w:hAnsi="Cambria"/>
        </w:rPr>
        <w:t xml:space="preserve"> measure the coefficient of variation using the original time series values since </w:t>
      </w:r>
      <w:r w:rsidR="00D96352">
        <w:rPr>
          <w:rFonts w:ascii="Cambria" w:eastAsiaTheme="minorEastAsia" w:hAnsi="Cambria"/>
        </w:rPr>
        <w:t>there was only one</w:t>
      </w:r>
      <w:r w:rsidR="00252BBE">
        <w:rPr>
          <w:rFonts w:ascii="Cambria" w:eastAsiaTheme="minorEastAsia" w:hAnsi="Cambria"/>
        </w:rPr>
        <w:t xml:space="preserve"> forecast horizon. We bin the coefficients of variation</w:t>
      </w:r>
      <w:r w:rsidR="00252BBE">
        <w:rPr>
          <w:rFonts w:ascii="Cambria" w:hAnsi="Cambria"/>
        </w:rPr>
        <w:t xml:space="preserve"> into high </w:t>
      </w:r>
      <w:r w:rsidR="00252BBE">
        <w:rPr>
          <w:rFonts w:ascii="Cambria" w:eastAsiaTheme="minorEastAsia" w:hAnsi="Cambria"/>
        </w:rPr>
        <w:t>(</w:t>
      </w:r>
      <m:oMath>
        <m:r>
          <w:rPr>
            <w:rFonts w:ascii="Cambria Math" w:hAnsi="Cambria Math"/>
          </w:rPr>
          <m:t>&gt;0.75</m:t>
        </m:r>
      </m:oMath>
      <w:r w:rsidR="00252BBE">
        <w:rPr>
          <w:rFonts w:ascii="Cambria" w:eastAsiaTheme="minorEastAsia" w:hAnsi="Cambria"/>
        </w:rPr>
        <w:t xml:space="preserve"> </w:t>
      </w:r>
      <w:r w:rsidR="00252BBE">
        <w:rPr>
          <w:rFonts w:ascii="Cambria" w:hAnsi="Cambria"/>
        </w:rPr>
        <w:t>quantile), low (</w:t>
      </w:r>
      <m:oMath>
        <m:r>
          <w:rPr>
            <w:rFonts w:ascii="Cambria Math" w:hAnsi="Cambria Math"/>
          </w:rPr>
          <m:t>&lt;0.25</m:t>
        </m:r>
      </m:oMath>
      <w:r w:rsidR="00252BBE">
        <w:rPr>
          <w:rFonts w:ascii="Cambria" w:hAnsi="Cambria"/>
        </w:rPr>
        <w:t xml:space="preserve"> quantile) and medium (</w:t>
      </w:r>
      <m:oMath>
        <m:r>
          <m:rPr>
            <m:sty m:val="p"/>
          </m:rPr>
          <w:rPr>
            <w:rFonts w:ascii="Cambria Math" w:hAnsi="Cambria Math"/>
          </w:rPr>
          <m:t>≥</m:t>
        </m:r>
        <m:r>
          <w:rPr>
            <w:rFonts w:ascii="Cambria Math" w:hAnsi="Cambria Math"/>
          </w:rPr>
          <m:t>0.25</m:t>
        </m:r>
      </m:oMath>
      <w:r w:rsidR="00252BBE">
        <w:rPr>
          <w:rFonts w:ascii="Cambria" w:eastAsiaTheme="minorEastAsia" w:hAnsi="Cambria"/>
        </w:rPr>
        <w:t xml:space="preserve"> </w:t>
      </w:r>
      <w:r w:rsidR="00252BBE">
        <w:rPr>
          <w:rFonts w:ascii="Cambria Math" w:eastAsiaTheme="minorEastAsia" w:hAnsi="Cambria Math"/>
          <w:iCs/>
        </w:rPr>
        <w:t xml:space="preserve">quantile and </w:t>
      </w:r>
      <m:oMath>
        <m:r>
          <w:rPr>
            <w:rFonts w:ascii="Cambria Math" w:hAnsi="Cambria Math"/>
          </w:rPr>
          <m:t xml:space="preserve"> ≤0.75</m:t>
        </m:r>
      </m:oMath>
      <w:r w:rsidR="00252BBE">
        <w:rPr>
          <w:rFonts w:ascii="Cambria" w:hAnsi="Cambria"/>
        </w:rPr>
        <w:t xml:space="preserve"> quantile)</w:t>
      </w:r>
      <w:r w:rsidR="00252BBE">
        <w:rPr>
          <w:rFonts w:ascii="Cambria" w:eastAsiaTheme="minorEastAsia" w:hAnsi="Cambria"/>
        </w:rPr>
        <w:t xml:space="preserve">. </w:t>
      </w:r>
      <w:r w:rsidR="00F552EB">
        <w:rPr>
          <w:rFonts w:ascii="Cambria" w:eastAsiaTheme="minorEastAsia" w:hAnsi="Cambria"/>
        </w:rPr>
        <w:t>W</w:t>
      </w:r>
      <w:r w:rsidR="004360BF">
        <w:rPr>
          <w:rFonts w:ascii="Cambria" w:eastAsiaTheme="minorEastAsia" w:hAnsi="Cambria"/>
        </w:rPr>
        <w:t xml:space="preserve">e find that none of the coefficient of variation categories improve </w:t>
      </w:r>
      <w:r w:rsidR="004D7218">
        <w:rPr>
          <w:rFonts w:ascii="Cambria" w:eastAsiaTheme="minorEastAsia" w:hAnsi="Cambria"/>
        </w:rPr>
        <w:t>forecast</w:t>
      </w:r>
      <w:r w:rsidR="004360BF">
        <w:rPr>
          <w:rFonts w:ascii="Cambria" w:eastAsiaTheme="minorEastAsia" w:hAnsi="Cambria"/>
        </w:rPr>
        <w:t xml:space="preserve"> accuracy compared to the original data.  However, forecast accuracy </w:t>
      </w:r>
      <w:r w:rsidR="00A75683">
        <w:rPr>
          <w:rFonts w:ascii="Cambria" w:eastAsiaTheme="minorEastAsia" w:hAnsi="Cambria"/>
        </w:rPr>
        <w:t>degraded</w:t>
      </w:r>
      <w:r w:rsidR="00F81739">
        <w:rPr>
          <w:rFonts w:ascii="Cambria" w:eastAsiaTheme="minorEastAsia" w:hAnsi="Cambria"/>
        </w:rPr>
        <w:t xml:space="preserve"> the most</w:t>
      </w:r>
      <w:r w:rsidR="004360BF">
        <w:rPr>
          <w:rFonts w:ascii="Cambria" w:eastAsiaTheme="minorEastAsia" w:hAnsi="Cambria"/>
        </w:rPr>
        <w:t xml:space="preserve"> when k-nTS+ (k=3) </w:t>
      </w:r>
      <w:r w:rsidR="00F81739">
        <w:rPr>
          <w:rFonts w:ascii="Cambria" w:eastAsiaTheme="minorEastAsia" w:hAnsi="Cambria"/>
        </w:rPr>
        <w:t>was applied to time series with small coefficients of variation.</w:t>
      </w:r>
      <w:r w:rsidR="004360BF">
        <w:rPr>
          <w:rFonts w:ascii="Cambria" w:eastAsiaTheme="minorEastAsia" w:hAnsi="Cambria"/>
        </w:rPr>
        <w:t xml:space="preserve"> </w:t>
      </w:r>
    </w:p>
    <w:p w14:paraId="5C628194" w14:textId="439F91D9" w:rsidR="00C94033" w:rsidRDefault="00C94033" w:rsidP="00E87519">
      <w:pPr>
        <w:rPr>
          <w:rFonts w:ascii="Cambria" w:hAnsi="Cambria"/>
        </w:rPr>
      </w:pPr>
    </w:p>
    <w:p w14:paraId="5BAAFCAF" w14:textId="49ACB105" w:rsidR="00545D1C" w:rsidRDefault="00545D1C" w:rsidP="00E87519">
      <w:pPr>
        <w:rPr>
          <w:rFonts w:ascii="Cambria" w:hAnsi="Cambria"/>
        </w:rPr>
      </w:pPr>
    </w:p>
    <w:p w14:paraId="010FF8CB" w14:textId="5CC82D68" w:rsidR="00545D1C" w:rsidRDefault="00545D1C" w:rsidP="00E87519">
      <w:pPr>
        <w:rPr>
          <w:rFonts w:ascii="Cambria" w:hAnsi="Cambria"/>
        </w:rPr>
      </w:pPr>
    </w:p>
    <w:p w14:paraId="0682C853" w14:textId="624BD96A" w:rsidR="00545D1C" w:rsidRDefault="00545D1C" w:rsidP="00E87519">
      <w:pPr>
        <w:rPr>
          <w:rFonts w:ascii="Cambria" w:hAnsi="Cambria"/>
        </w:rPr>
      </w:pPr>
    </w:p>
    <w:p w14:paraId="12E0995E" w14:textId="4D68672A" w:rsidR="00545D1C" w:rsidRDefault="00545D1C" w:rsidP="00E87519">
      <w:pPr>
        <w:rPr>
          <w:rFonts w:ascii="Cambria" w:hAnsi="Cambria"/>
        </w:rPr>
      </w:pPr>
    </w:p>
    <w:p w14:paraId="394AA30E" w14:textId="77777777" w:rsidR="00545D1C" w:rsidRDefault="00545D1C" w:rsidP="00E87519">
      <w:pPr>
        <w:rPr>
          <w:rFonts w:ascii="Cambria" w:hAnsi="Cambria"/>
        </w:rPr>
      </w:pPr>
    </w:p>
    <w:p w14:paraId="71D691E9" w14:textId="38797229" w:rsidR="00FC4B39" w:rsidRPr="00657CD6" w:rsidRDefault="00FC4B39" w:rsidP="00E87519">
      <w:pPr>
        <w:rPr>
          <w:rFonts w:ascii="Cambria" w:hAnsi="Cambria"/>
          <w:b/>
          <w:bCs/>
        </w:rPr>
      </w:pPr>
      <w:r>
        <w:rPr>
          <w:rFonts w:ascii="Cambria" w:hAnsi="Cambria"/>
          <w:b/>
          <w:bCs/>
        </w:rPr>
        <w:t xml:space="preserve">Table </w:t>
      </w:r>
      <w:r w:rsidR="0020319A">
        <w:rPr>
          <w:rFonts w:ascii="Cambria" w:hAnsi="Cambria"/>
          <w:b/>
          <w:bCs/>
        </w:rPr>
        <w:t>8</w:t>
      </w:r>
      <w:r>
        <w:rPr>
          <w:rFonts w:ascii="Cambria" w:hAnsi="Cambria"/>
          <w:b/>
          <w:bCs/>
        </w:rPr>
        <w:t xml:space="preserve">: </w:t>
      </w:r>
      <w:r w:rsidR="00BF39AB">
        <w:rPr>
          <w:rFonts w:ascii="Cambria" w:hAnsi="Cambria"/>
          <w:b/>
          <w:bCs/>
        </w:rPr>
        <w:t>AvgRelAE (and p</w:t>
      </w:r>
      <w:r>
        <w:rPr>
          <w:rFonts w:ascii="Cambria" w:hAnsi="Cambria"/>
          <w:b/>
          <w:bCs/>
        </w:rPr>
        <w:t xml:space="preserve">ercentage of adjustments </w:t>
      </w:r>
      <w:r w:rsidR="00BF39AB">
        <w:rPr>
          <w:rFonts w:ascii="Cambria" w:hAnsi="Cambria"/>
          <w:b/>
          <w:bCs/>
        </w:rPr>
        <w:t xml:space="preserve">that improved accuracy) </w:t>
      </w:r>
      <w:r>
        <w:rPr>
          <w:rFonts w:ascii="Cambria" w:hAnsi="Cambria"/>
          <w:b/>
          <w:bCs/>
        </w:rPr>
        <w:t>by coefficient of variation of the original series and the change in coefficient of variation in the protected series.</w:t>
      </w:r>
    </w:p>
    <w:tbl>
      <w:tblPr>
        <w:tblStyle w:val="TableGrid"/>
        <w:tblW w:w="0" w:type="auto"/>
        <w:tblLook w:val="04A0" w:firstRow="1" w:lastRow="0" w:firstColumn="1" w:lastColumn="0" w:noHBand="0" w:noVBand="1"/>
      </w:tblPr>
      <w:tblGrid>
        <w:gridCol w:w="1558"/>
        <w:gridCol w:w="1047"/>
        <w:gridCol w:w="1710"/>
        <w:gridCol w:w="1710"/>
        <w:gridCol w:w="1620"/>
        <w:gridCol w:w="1705"/>
      </w:tblGrid>
      <w:tr w:rsidR="00C94033" w14:paraId="3AFB6DF6" w14:textId="77777777" w:rsidTr="00657CD6">
        <w:tc>
          <w:tcPr>
            <w:tcW w:w="1558" w:type="dxa"/>
          </w:tcPr>
          <w:p w14:paraId="08F84084" w14:textId="77777777" w:rsidR="00C94033" w:rsidRDefault="00C94033" w:rsidP="00E87519">
            <w:pPr>
              <w:rPr>
                <w:rFonts w:ascii="Cambria" w:hAnsi="Cambria"/>
              </w:rPr>
            </w:pPr>
          </w:p>
        </w:tc>
        <w:tc>
          <w:tcPr>
            <w:tcW w:w="1047" w:type="dxa"/>
          </w:tcPr>
          <w:p w14:paraId="36CFADB8" w14:textId="77777777" w:rsidR="00C94033" w:rsidRDefault="00C94033" w:rsidP="00E87519">
            <w:pPr>
              <w:rPr>
                <w:rFonts w:ascii="Cambria" w:hAnsi="Cambria"/>
              </w:rPr>
            </w:pPr>
          </w:p>
        </w:tc>
        <w:tc>
          <w:tcPr>
            <w:tcW w:w="5040" w:type="dxa"/>
            <w:gridSpan w:val="3"/>
          </w:tcPr>
          <w:p w14:paraId="7AC67FA4" w14:textId="1EF26FE3" w:rsidR="00C94033" w:rsidRDefault="00C94033" w:rsidP="00E87519">
            <w:pPr>
              <w:rPr>
                <w:rFonts w:ascii="Cambria" w:hAnsi="Cambria"/>
              </w:rPr>
            </w:pPr>
            <w:r>
              <w:rPr>
                <w:rFonts w:ascii="Cambria" w:hAnsi="Cambria"/>
              </w:rPr>
              <w:t>Change in Coefficient of Variation</w:t>
            </w:r>
          </w:p>
        </w:tc>
        <w:tc>
          <w:tcPr>
            <w:tcW w:w="1705" w:type="dxa"/>
          </w:tcPr>
          <w:p w14:paraId="2C1BA0FA" w14:textId="77777777" w:rsidR="00C94033" w:rsidRDefault="00C94033" w:rsidP="00E87519">
            <w:pPr>
              <w:rPr>
                <w:rFonts w:ascii="Cambria" w:hAnsi="Cambria"/>
              </w:rPr>
            </w:pPr>
          </w:p>
        </w:tc>
      </w:tr>
      <w:tr w:rsidR="00C94033" w14:paraId="1FA0411D" w14:textId="77777777" w:rsidTr="00657CD6">
        <w:tc>
          <w:tcPr>
            <w:tcW w:w="1558" w:type="dxa"/>
          </w:tcPr>
          <w:p w14:paraId="5AB659B9" w14:textId="77777777" w:rsidR="00C94033" w:rsidRDefault="00C94033" w:rsidP="00E87519">
            <w:pPr>
              <w:rPr>
                <w:rFonts w:ascii="Cambria" w:hAnsi="Cambria"/>
              </w:rPr>
            </w:pPr>
          </w:p>
        </w:tc>
        <w:tc>
          <w:tcPr>
            <w:tcW w:w="1047" w:type="dxa"/>
          </w:tcPr>
          <w:p w14:paraId="209CE281" w14:textId="77777777" w:rsidR="00C94033" w:rsidRDefault="00C94033" w:rsidP="00E87519">
            <w:pPr>
              <w:rPr>
                <w:rFonts w:ascii="Cambria" w:hAnsi="Cambria"/>
              </w:rPr>
            </w:pPr>
          </w:p>
        </w:tc>
        <w:tc>
          <w:tcPr>
            <w:tcW w:w="1710" w:type="dxa"/>
          </w:tcPr>
          <w:p w14:paraId="3DAA2F9A" w14:textId="1C0937F0" w:rsidR="00C94033" w:rsidRDefault="00C94033" w:rsidP="00E87519">
            <w:pPr>
              <w:rPr>
                <w:rFonts w:ascii="Cambria" w:hAnsi="Cambria"/>
              </w:rPr>
            </w:pPr>
            <w:r>
              <w:rPr>
                <w:rFonts w:ascii="Cambria" w:hAnsi="Cambria"/>
              </w:rPr>
              <w:t>Decreased</w:t>
            </w:r>
          </w:p>
        </w:tc>
        <w:tc>
          <w:tcPr>
            <w:tcW w:w="1710" w:type="dxa"/>
          </w:tcPr>
          <w:p w14:paraId="44F0FE63" w14:textId="136FA73A" w:rsidR="00C94033" w:rsidRDefault="00C94033" w:rsidP="00E87519">
            <w:pPr>
              <w:rPr>
                <w:rFonts w:ascii="Cambria" w:hAnsi="Cambria"/>
              </w:rPr>
            </w:pPr>
            <w:r>
              <w:rPr>
                <w:rFonts w:ascii="Cambria" w:hAnsi="Cambria"/>
              </w:rPr>
              <w:t>Maintained</w:t>
            </w:r>
            <w:r w:rsidR="004458F3">
              <w:rPr>
                <w:rFonts w:ascii="Cambria" w:hAnsi="Cambria"/>
              </w:rPr>
              <w:t xml:space="preserve"> (+/- 5%)</w:t>
            </w:r>
          </w:p>
        </w:tc>
        <w:tc>
          <w:tcPr>
            <w:tcW w:w="1620" w:type="dxa"/>
          </w:tcPr>
          <w:p w14:paraId="6C5BF4D4" w14:textId="37D8B301" w:rsidR="00C94033" w:rsidRDefault="00C94033" w:rsidP="00E87519">
            <w:pPr>
              <w:rPr>
                <w:rFonts w:ascii="Cambria" w:hAnsi="Cambria"/>
              </w:rPr>
            </w:pPr>
            <w:r>
              <w:rPr>
                <w:rFonts w:ascii="Cambria" w:hAnsi="Cambria"/>
              </w:rPr>
              <w:t>Increased</w:t>
            </w:r>
          </w:p>
        </w:tc>
        <w:tc>
          <w:tcPr>
            <w:tcW w:w="1705" w:type="dxa"/>
          </w:tcPr>
          <w:p w14:paraId="1ECC5331" w14:textId="2331775F" w:rsidR="00C94033" w:rsidRDefault="00C94033" w:rsidP="00E87519">
            <w:pPr>
              <w:rPr>
                <w:rFonts w:ascii="Cambria" w:hAnsi="Cambria"/>
              </w:rPr>
            </w:pPr>
            <w:r>
              <w:rPr>
                <w:rFonts w:ascii="Cambria" w:hAnsi="Cambria"/>
              </w:rPr>
              <w:t>Total</w:t>
            </w:r>
          </w:p>
        </w:tc>
      </w:tr>
      <w:tr w:rsidR="00C94033" w14:paraId="607E5EE5" w14:textId="77777777" w:rsidTr="00657CD6">
        <w:tc>
          <w:tcPr>
            <w:tcW w:w="1558" w:type="dxa"/>
            <w:vMerge w:val="restart"/>
          </w:tcPr>
          <w:p w14:paraId="61EEC5DB" w14:textId="10956788" w:rsidR="00C94033" w:rsidRDefault="00C94033" w:rsidP="00E87519">
            <w:pPr>
              <w:rPr>
                <w:rFonts w:ascii="Cambria" w:hAnsi="Cambria"/>
              </w:rPr>
            </w:pPr>
            <w:r>
              <w:rPr>
                <w:rFonts w:ascii="Cambria" w:hAnsi="Cambria"/>
              </w:rPr>
              <w:t>Original Coefficient of Variation</w:t>
            </w:r>
          </w:p>
        </w:tc>
        <w:tc>
          <w:tcPr>
            <w:tcW w:w="1047" w:type="dxa"/>
          </w:tcPr>
          <w:p w14:paraId="202957F9" w14:textId="528AE30F" w:rsidR="00C94033" w:rsidRDefault="00C94033" w:rsidP="00E87519">
            <w:pPr>
              <w:rPr>
                <w:rFonts w:ascii="Cambria" w:hAnsi="Cambria"/>
              </w:rPr>
            </w:pPr>
            <w:r>
              <w:rPr>
                <w:rFonts w:ascii="Cambria" w:hAnsi="Cambria"/>
              </w:rPr>
              <w:t>Large</w:t>
            </w:r>
          </w:p>
        </w:tc>
        <w:tc>
          <w:tcPr>
            <w:tcW w:w="1710" w:type="dxa"/>
          </w:tcPr>
          <w:p w14:paraId="6D20B722" w14:textId="01C52D16" w:rsidR="00C94033" w:rsidRDefault="00E179E5" w:rsidP="00657CD6">
            <w:pPr>
              <w:jc w:val="right"/>
              <w:rPr>
                <w:rFonts w:ascii="Cambria" w:hAnsi="Cambria"/>
              </w:rPr>
            </w:pPr>
            <w:r>
              <w:rPr>
                <w:rFonts w:ascii="Cambria" w:hAnsi="Cambria"/>
              </w:rPr>
              <w:t>1.06 (</w:t>
            </w:r>
            <w:r w:rsidR="00C94033">
              <w:rPr>
                <w:rFonts w:ascii="Cambria" w:hAnsi="Cambria"/>
              </w:rPr>
              <w:t>49.</w:t>
            </w:r>
            <w:r w:rsidR="002600DC">
              <w:rPr>
                <w:rFonts w:ascii="Cambria" w:hAnsi="Cambria"/>
              </w:rPr>
              <w:t>1</w:t>
            </w:r>
            <w:r>
              <w:rPr>
                <w:rFonts w:ascii="Cambria" w:hAnsi="Cambria"/>
              </w:rPr>
              <w:t>%)</w:t>
            </w:r>
          </w:p>
        </w:tc>
        <w:tc>
          <w:tcPr>
            <w:tcW w:w="1710" w:type="dxa"/>
          </w:tcPr>
          <w:p w14:paraId="1B1E7EBA" w14:textId="0EFA3D4E" w:rsidR="00C94033" w:rsidRDefault="00E179E5" w:rsidP="00657CD6">
            <w:pPr>
              <w:jc w:val="right"/>
              <w:rPr>
                <w:rFonts w:ascii="Cambria" w:hAnsi="Cambria"/>
              </w:rPr>
            </w:pPr>
            <w:r>
              <w:rPr>
                <w:rFonts w:ascii="Cambria" w:hAnsi="Cambria"/>
              </w:rPr>
              <w:t>1.14 (</w:t>
            </w:r>
            <w:r w:rsidR="002600DC">
              <w:rPr>
                <w:rFonts w:ascii="Cambria" w:hAnsi="Cambria"/>
              </w:rPr>
              <w:t>40.5</w:t>
            </w:r>
            <w:r>
              <w:rPr>
                <w:rFonts w:ascii="Cambria" w:hAnsi="Cambria"/>
              </w:rPr>
              <w:t>%)</w:t>
            </w:r>
          </w:p>
        </w:tc>
        <w:tc>
          <w:tcPr>
            <w:tcW w:w="1620" w:type="dxa"/>
          </w:tcPr>
          <w:p w14:paraId="7BF06448" w14:textId="0BAA6149" w:rsidR="00C94033" w:rsidRDefault="00E179E5" w:rsidP="00657CD6">
            <w:pPr>
              <w:jc w:val="right"/>
              <w:rPr>
                <w:rFonts w:ascii="Cambria" w:hAnsi="Cambria"/>
              </w:rPr>
            </w:pPr>
            <w:r>
              <w:rPr>
                <w:rFonts w:ascii="Cambria" w:hAnsi="Cambria"/>
              </w:rPr>
              <w:t>1.30 (</w:t>
            </w:r>
            <w:r w:rsidR="002600DC">
              <w:rPr>
                <w:rFonts w:ascii="Cambria" w:hAnsi="Cambria"/>
              </w:rPr>
              <w:t>44.7</w:t>
            </w:r>
            <w:r>
              <w:rPr>
                <w:rFonts w:ascii="Cambria" w:hAnsi="Cambria"/>
              </w:rPr>
              <w:t>%)</w:t>
            </w:r>
          </w:p>
        </w:tc>
        <w:tc>
          <w:tcPr>
            <w:tcW w:w="1705" w:type="dxa"/>
          </w:tcPr>
          <w:p w14:paraId="50441FA2" w14:textId="7387C101" w:rsidR="00C94033" w:rsidRPr="00657CD6" w:rsidRDefault="00E179E5" w:rsidP="00657CD6">
            <w:pPr>
              <w:jc w:val="right"/>
              <w:rPr>
                <w:rFonts w:ascii="Cambria" w:hAnsi="Cambria"/>
                <w:b/>
                <w:bCs/>
              </w:rPr>
            </w:pPr>
            <w:r>
              <w:rPr>
                <w:rFonts w:ascii="Cambria" w:hAnsi="Cambria"/>
                <w:b/>
                <w:bCs/>
              </w:rPr>
              <w:t>1.09 (</w:t>
            </w:r>
            <w:r w:rsidR="00C94033" w:rsidRPr="00657CD6">
              <w:rPr>
                <w:rFonts w:ascii="Cambria" w:hAnsi="Cambria"/>
                <w:b/>
                <w:bCs/>
              </w:rPr>
              <w:t>4</w:t>
            </w:r>
            <w:r w:rsidR="002600DC">
              <w:rPr>
                <w:rFonts w:ascii="Cambria" w:hAnsi="Cambria"/>
                <w:b/>
                <w:bCs/>
              </w:rPr>
              <w:t>6.2</w:t>
            </w:r>
            <w:r>
              <w:rPr>
                <w:rFonts w:ascii="Cambria" w:hAnsi="Cambria"/>
                <w:b/>
                <w:bCs/>
              </w:rPr>
              <w:t>%)</w:t>
            </w:r>
          </w:p>
        </w:tc>
      </w:tr>
      <w:tr w:rsidR="00C94033" w14:paraId="3947A3DF" w14:textId="77777777" w:rsidTr="00657CD6">
        <w:tc>
          <w:tcPr>
            <w:tcW w:w="1558" w:type="dxa"/>
            <w:vMerge/>
          </w:tcPr>
          <w:p w14:paraId="6B0B573F" w14:textId="77777777" w:rsidR="00C94033" w:rsidRDefault="00C94033" w:rsidP="00E87519">
            <w:pPr>
              <w:rPr>
                <w:rFonts w:ascii="Cambria" w:hAnsi="Cambria"/>
              </w:rPr>
            </w:pPr>
          </w:p>
        </w:tc>
        <w:tc>
          <w:tcPr>
            <w:tcW w:w="1047" w:type="dxa"/>
          </w:tcPr>
          <w:p w14:paraId="2D1F06D8" w14:textId="51E816F6" w:rsidR="00C94033" w:rsidRDefault="00C94033" w:rsidP="00E87519">
            <w:pPr>
              <w:rPr>
                <w:rFonts w:ascii="Cambria" w:hAnsi="Cambria"/>
              </w:rPr>
            </w:pPr>
            <w:r>
              <w:rPr>
                <w:rFonts w:ascii="Cambria" w:hAnsi="Cambria"/>
              </w:rPr>
              <w:t>Medium</w:t>
            </w:r>
          </w:p>
        </w:tc>
        <w:tc>
          <w:tcPr>
            <w:tcW w:w="1710" w:type="dxa"/>
          </w:tcPr>
          <w:p w14:paraId="1A566928" w14:textId="7BD38AB0" w:rsidR="00C94033" w:rsidRDefault="00E179E5" w:rsidP="00657CD6">
            <w:pPr>
              <w:jc w:val="right"/>
              <w:rPr>
                <w:rFonts w:ascii="Cambria" w:hAnsi="Cambria"/>
              </w:rPr>
            </w:pPr>
            <w:r>
              <w:rPr>
                <w:rFonts w:ascii="Cambria" w:hAnsi="Cambria"/>
              </w:rPr>
              <w:t>1.18 (</w:t>
            </w:r>
            <w:r w:rsidR="00C94033">
              <w:rPr>
                <w:rFonts w:ascii="Cambria" w:hAnsi="Cambria"/>
              </w:rPr>
              <w:t>4</w:t>
            </w:r>
            <w:r w:rsidR="002600DC">
              <w:rPr>
                <w:rFonts w:ascii="Cambria" w:hAnsi="Cambria"/>
              </w:rPr>
              <w:t>2.5</w:t>
            </w:r>
            <w:r>
              <w:rPr>
                <w:rFonts w:ascii="Cambria" w:hAnsi="Cambria"/>
              </w:rPr>
              <w:t>%)</w:t>
            </w:r>
          </w:p>
        </w:tc>
        <w:tc>
          <w:tcPr>
            <w:tcW w:w="1710" w:type="dxa"/>
          </w:tcPr>
          <w:p w14:paraId="000CF176" w14:textId="6BC8F1AF" w:rsidR="00C94033" w:rsidRDefault="00E179E5" w:rsidP="00657CD6">
            <w:pPr>
              <w:jc w:val="right"/>
              <w:rPr>
                <w:rFonts w:ascii="Cambria" w:hAnsi="Cambria"/>
              </w:rPr>
            </w:pPr>
            <w:r>
              <w:rPr>
                <w:rFonts w:ascii="Cambria" w:hAnsi="Cambria"/>
              </w:rPr>
              <w:t>1.19 (</w:t>
            </w:r>
            <w:r w:rsidR="00C94033">
              <w:rPr>
                <w:rFonts w:ascii="Cambria" w:hAnsi="Cambria"/>
              </w:rPr>
              <w:t>40.3</w:t>
            </w:r>
            <w:r>
              <w:rPr>
                <w:rFonts w:ascii="Cambria" w:hAnsi="Cambria"/>
              </w:rPr>
              <w:t>%)</w:t>
            </w:r>
          </w:p>
        </w:tc>
        <w:tc>
          <w:tcPr>
            <w:tcW w:w="1620" w:type="dxa"/>
          </w:tcPr>
          <w:p w14:paraId="0B97EBC0" w14:textId="4E887FC9" w:rsidR="00C94033" w:rsidRDefault="00E179E5" w:rsidP="00657CD6">
            <w:pPr>
              <w:jc w:val="right"/>
              <w:rPr>
                <w:rFonts w:ascii="Cambria" w:hAnsi="Cambria"/>
              </w:rPr>
            </w:pPr>
            <w:r>
              <w:rPr>
                <w:rFonts w:ascii="Cambria" w:hAnsi="Cambria"/>
              </w:rPr>
              <w:t>1.12 (</w:t>
            </w:r>
            <w:r w:rsidR="00C94033">
              <w:rPr>
                <w:rFonts w:ascii="Cambria" w:hAnsi="Cambria"/>
              </w:rPr>
              <w:t>4</w:t>
            </w:r>
            <w:r w:rsidR="002600DC">
              <w:rPr>
                <w:rFonts w:ascii="Cambria" w:hAnsi="Cambria"/>
              </w:rPr>
              <w:t>9.1</w:t>
            </w:r>
            <w:r>
              <w:rPr>
                <w:rFonts w:ascii="Cambria" w:hAnsi="Cambria"/>
              </w:rPr>
              <w:t>%)</w:t>
            </w:r>
          </w:p>
        </w:tc>
        <w:tc>
          <w:tcPr>
            <w:tcW w:w="1705" w:type="dxa"/>
          </w:tcPr>
          <w:p w14:paraId="5E3BDAD9" w14:textId="31FEFC0A" w:rsidR="00C94033" w:rsidRPr="00657CD6" w:rsidRDefault="00E179E5" w:rsidP="00657CD6">
            <w:pPr>
              <w:jc w:val="right"/>
              <w:rPr>
                <w:rFonts w:ascii="Cambria" w:hAnsi="Cambria"/>
                <w:b/>
                <w:bCs/>
              </w:rPr>
            </w:pPr>
            <w:r>
              <w:rPr>
                <w:rFonts w:ascii="Cambria" w:hAnsi="Cambria"/>
                <w:b/>
                <w:bCs/>
              </w:rPr>
              <w:t>1.16 (</w:t>
            </w:r>
            <w:r w:rsidR="00C94033" w:rsidRPr="00657CD6">
              <w:rPr>
                <w:rFonts w:ascii="Cambria" w:hAnsi="Cambria"/>
                <w:b/>
                <w:bCs/>
              </w:rPr>
              <w:t>44.</w:t>
            </w:r>
            <w:r w:rsidR="002600DC">
              <w:rPr>
                <w:rFonts w:ascii="Cambria" w:hAnsi="Cambria"/>
                <w:b/>
                <w:bCs/>
              </w:rPr>
              <w:t>1</w:t>
            </w:r>
            <w:r>
              <w:rPr>
                <w:rFonts w:ascii="Cambria" w:hAnsi="Cambria"/>
                <w:b/>
                <w:bCs/>
              </w:rPr>
              <w:t>%)</w:t>
            </w:r>
          </w:p>
        </w:tc>
      </w:tr>
      <w:tr w:rsidR="00C94033" w14:paraId="44AF7AAD" w14:textId="77777777" w:rsidTr="00657CD6">
        <w:tc>
          <w:tcPr>
            <w:tcW w:w="1558" w:type="dxa"/>
            <w:vMerge/>
          </w:tcPr>
          <w:p w14:paraId="0C667F00" w14:textId="77777777" w:rsidR="00C94033" w:rsidRDefault="00C94033" w:rsidP="00E87519">
            <w:pPr>
              <w:rPr>
                <w:rFonts w:ascii="Cambria" w:hAnsi="Cambria"/>
              </w:rPr>
            </w:pPr>
          </w:p>
        </w:tc>
        <w:tc>
          <w:tcPr>
            <w:tcW w:w="1047" w:type="dxa"/>
          </w:tcPr>
          <w:p w14:paraId="5322E66F" w14:textId="3855BE32" w:rsidR="00C94033" w:rsidRDefault="00C94033" w:rsidP="00E87519">
            <w:pPr>
              <w:rPr>
                <w:rFonts w:ascii="Cambria" w:hAnsi="Cambria"/>
              </w:rPr>
            </w:pPr>
            <w:r>
              <w:rPr>
                <w:rFonts w:ascii="Cambria" w:hAnsi="Cambria"/>
              </w:rPr>
              <w:t>Small</w:t>
            </w:r>
          </w:p>
        </w:tc>
        <w:tc>
          <w:tcPr>
            <w:tcW w:w="1710" w:type="dxa"/>
          </w:tcPr>
          <w:p w14:paraId="7CEF1C71" w14:textId="443E8607" w:rsidR="00C94033" w:rsidRDefault="00E179E5" w:rsidP="00657CD6">
            <w:pPr>
              <w:jc w:val="right"/>
              <w:rPr>
                <w:rFonts w:ascii="Cambria" w:hAnsi="Cambria"/>
              </w:rPr>
            </w:pPr>
            <w:r>
              <w:rPr>
                <w:rFonts w:ascii="Cambria" w:hAnsi="Cambria"/>
              </w:rPr>
              <w:t>1.15 (</w:t>
            </w:r>
            <w:r w:rsidR="00C94033">
              <w:rPr>
                <w:rFonts w:ascii="Cambria" w:hAnsi="Cambria"/>
              </w:rPr>
              <w:t>3</w:t>
            </w:r>
            <w:r w:rsidR="002600DC">
              <w:rPr>
                <w:rFonts w:ascii="Cambria" w:hAnsi="Cambria"/>
              </w:rPr>
              <w:t>8.2</w:t>
            </w:r>
            <w:r>
              <w:rPr>
                <w:rFonts w:ascii="Cambria" w:hAnsi="Cambria"/>
              </w:rPr>
              <w:t>%)</w:t>
            </w:r>
          </w:p>
        </w:tc>
        <w:tc>
          <w:tcPr>
            <w:tcW w:w="1710" w:type="dxa"/>
          </w:tcPr>
          <w:p w14:paraId="7C231F5F" w14:textId="1AB4C606" w:rsidR="00C94033" w:rsidRDefault="00E179E5" w:rsidP="00657CD6">
            <w:pPr>
              <w:jc w:val="right"/>
              <w:rPr>
                <w:rFonts w:ascii="Cambria" w:hAnsi="Cambria"/>
              </w:rPr>
            </w:pPr>
            <w:r>
              <w:rPr>
                <w:rFonts w:ascii="Cambria" w:hAnsi="Cambria"/>
              </w:rPr>
              <w:t>1.36 (</w:t>
            </w:r>
            <w:r w:rsidR="00C94033">
              <w:rPr>
                <w:rFonts w:ascii="Cambria" w:hAnsi="Cambria"/>
              </w:rPr>
              <w:t>3</w:t>
            </w:r>
            <w:r w:rsidR="002600DC">
              <w:rPr>
                <w:rFonts w:ascii="Cambria" w:hAnsi="Cambria"/>
              </w:rPr>
              <w:t>1.6</w:t>
            </w:r>
            <w:r>
              <w:rPr>
                <w:rFonts w:ascii="Cambria" w:hAnsi="Cambria"/>
              </w:rPr>
              <w:t>%)</w:t>
            </w:r>
          </w:p>
        </w:tc>
        <w:tc>
          <w:tcPr>
            <w:tcW w:w="1620" w:type="dxa"/>
          </w:tcPr>
          <w:p w14:paraId="6A777752" w14:textId="7795AE20" w:rsidR="00C94033" w:rsidRDefault="00E179E5" w:rsidP="00657CD6">
            <w:pPr>
              <w:jc w:val="right"/>
              <w:rPr>
                <w:rFonts w:ascii="Cambria" w:hAnsi="Cambria"/>
              </w:rPr>
            </w:pPr>
            <w:r>
              <w:rPr>
                <w:rFonts w:ascii="Cambria" w:hAnsi="Cambria"/>
              </w:rPr>
              <w:t>1.27 (</w:t>
            </w:r>
            <w:r w:rsidR="00C94033">
              <w:rPr>
                <w:rFonts w:ascii="Cambria" w:hAnsi="Cambria"/>
              </w:rPr>
              <w:t>36.</w:t>
            </w:r>
            <w:r w:rsidR="002600DC">
              <w:rPr>
                <w:rFonts w:ascii="Cambria" w:hAnsi="Cambria"/>
              </w:rPr>
              <w:t>1</w:t>
            </w:r>
            <w:r>
              <w:rPr>
                <w:rFonts w:ascii="Cambria" w:hAnsi="Cambria"/>
              </w:rPr>
              <w:t>%)</w:t>
            </w:r>
          </w:p>
        </w:tc>
        <w:tc>
          <w:tcPr>
            <w:tcW w:w="1705" w:type="dxa"/>
          </w:tcPr>
          <w:p w14:paraId="04296FB7" w14:textId="54F6B3B5" w:rsidR="00C94033" w:rsidRPr="00657CD6" w:rsidRDefault="00E179E5" w:rsidP="00657CD6">
            <w:pPr>
              <w:jc w:val="right"/>
              <w:rPr>
                <w:rFonts w:ascii="Cambria" w:hAnsi="Cambria"/>
                <w:b/>
                <w:bCs/>
              </w:rPr>
            </w:pPr>
            <w:r>
              <w:rPr>
                <w:rFonts w:ascii="Cambria" w:hAnsi="Cambria"/>
                <w:b/>
                <w:bCs/>
              </w:rPr>
              <w:t>1.27 (</w:t>
            </w:r>
            <w:r w:rsidR="00C94033" w:rsidRPr="00657CD6">
              <w:rPr>
                <w:rFonts w:ascii="Cambria" w:hAnsi="Cambria"/>
                <w:b/>
                <w:bCs/>
              </w:rPr>
              <w:t>3</w:t>
            </w:r>
            <w:r w:rsidR="002600DC">
              <w:rPr>
                <w:rFonts w:ascii="Cambria" w:hAnsi="Cambria"/>
                <w:b/>
                <w:bCs/>
              </w:rPr>
              <w:t>5.7</w:t>
            </w:r>
            <w:r>
              <w:rPr>
                <w:rFonts w:ascii="Cambria" w:hAnsi="Cambria"/>
                <w:b/>
                <w:bCs/>
              </w:rPr>
              <w:t>%)</w:t>
            </w:r>
          </w:p>
        </w:tc>
      </w:tr>
      <w:tr w:rsidR="00C94033" w14:paraId="0B9CC996" w14:textId="77777777" w:rsidTr="00657CD6">
        <w:tc>
          <w:tcPr>
            <w:tcW w:w="1558" w:type="dxa"/>
          </w:tcPr>
          <w:p w14:paraId="1B02055C" w14:textId="77777777" w:rsidR="00C94033" w:rsidRDefault="00C94033" w:rsidP="00E87519">
            <w:pPr>
              <w:rPr>
                <w:rFonts w:ascii="Cambria" w:hAnsi="Cambria"/>
              </w:rPr>
            </w:pPr>
          </w:p>
        </w:tc>
        <w:tc>
          <w:tcPr>
            <w:tcW w:w="1047" w:type="dxa"/>
          </w:tcPr>
          <w:p w14:paraId="37944AFA" w14:textId="6B5AAD79" w:rsidR="00C94033" w:rsidRPr="00657CD6" w:rsidRDefault="00C94033" w:rsidP="00E87519">
            <w:pPr>
              <w:rPr>
                <w:rFonts w:ascii="Cambria" w:hAnsi="Cambria"/>
                <w:b/>
                <w:bCs/>
              </w:rPr>
            </w:pPr>
            <w:r w:rsidRPr="00657CD6">
              <w:rPr>
                <w:rFonts w:ascii="Cambria" w:hAnsi="Cambria"/>
                <w:b/>
                <w:bCs/>
              </w:rPr>
              <w:t>Total</w:t>
            </w:r>
          </w:p>
        </w:tc>
        <w:tc>
          <w:tcPr>
            <w:tcW w:w="1710" w:type="dxa"/>
          </w:tcPr>
          <w:p w14:paraId="4F0D2745" w14:textId="2E3BD157" w:rsidR="00C94033" w:rsidRPr="00657CD6" w:rsidRDefault="00E179E5" w:rsidP="00657CD6">
            <w:pPr>
              <w:jc w:val="right"/>
              <w:rPr>
                <w:rFonts w:ascii="Cambria" w:hAnsi="Cambria"/>
                <w:b/>
                <w:bCs/>
              </w:rPr>
            </w:pPr>
            <w:r>
              <w:rPr>
                <w:rFonts w:ascii="Cambria" w:hAnsi="Cambria"/>
                <w:b/>
                <w:bCs/>
              </w:rPr>
              <w:t>1.13 (</w:t>
            </w:r>
            <w:r w:rsidR="00C94033" w:rsidRPr="00657CD6">
              <w:rPr>
                <w:rFonts w:ascii="Cambria" w:hAnsi="Cambria"/>
                <w:b/>
                <w:bCs/>
              </w:rPr>
              <w:t>4</w:t>
            </w:r>
            <w:r w:rsidR="007C05CC">
              <w:rPr>
                <w:rFonts w:ascii="Cambria" w:hAnsi="Cambria"/>
                <w:b/>
                <w:bCs/>
              </w:rPr>
              <w:t>5.0</w:t>
            </w:r>
            <w:r>
              <w:rPr>
                <w:rFonts w:ascii="Cambria" w:hAnsi="Cambria"/>
                <w:b/>
                <w:bCs/>
              </w:rPr>
              <w:t>%)</w:t>
            </w:r>
          </w:p>
        </w:tc>
        <w:tc>
          <w:tcPr>
            <w:tcW w:w="1710" w:type="dxa"/>
          </w:tcPr>
          <w:p w14:paraId="46A862B9" w14:textId="375E485B" w:rsidR="00C94033" w:rsidRPr="00657CD6" w:rsidRDefault="00E179E5" w:rsidP="00657CD6">
            <w:pPr>
              <w:jc w:val="right"/>
              <w:rPr>
                <w:rFonts w:ascii="Cambria" w:hAnsi="Cambria"/>
                <w:b/>
                <w:bCs/>
              </w:rPr>
            </w:pPr>
            <w:r>
              <w:rPr>
                <w:rFonts w:ascii="Cambria" w:hAnsi="Cambria"/>
                <w:b/>
                <w:bCs/>
              </w:rPr>
              <w:t>1.19 (</w:t>
            </w:r>
            <w:r w:rsidR="007C05CC">
              <w:rPr>
                <w:rFonts w:ascii="Cambria" w:hAnsi="Cambria"/>
                <w:b/>
                <w:bCs/>
              </w:rPr>
              <w:t>39.4</w:t>
            </w:r>
            <w:r>
              <w:rPr>
                <w:rFonts w:ascii="Cambria" w:hAnsi="Cambria"/>
                <w:b/>
                <w:bCs/>
              </w:rPr>
              <w:t>%)</w:t>
            </w:r>
          </w:p>
        </w:tc>
        <w:tc>
          <w:tcPr>
            <w:tcW w:w="1620" w:type="dxa"/>
          </w:tcPr>
          <w:p w14:paraId="44E0392F" w14:textId="2701D1C9" w:rsidR="00C94033" w:rsidRPr="00657CD6" w:rsidRDefault="00E179E5" w:rsidP="00657CD6">
            <w:pPr>
              <w:jc w:val="right"/>
              <w:rPr>
                <w:rFonts w:ascii="Cambria" w:hAnsi="Cambria"/>
                <w:b/>
                <w:bCs/>
              </w:rPr>
            </w:pPr>
            <w:r>
              <w:rPr>
                <w:rFonts w:ascii="Cambria" w:hAnsi="Cambria"/>
                <w:b/>
                <w:bCs/>
              </w:rPr>
              <w:t>1.21 (</w:t>
            </w:r>
            <w:r w:rsidR="00C94033" w:rsidRPr="00657CD6">
              <w:rPr>
                <w:rFonts w:ascii="Cambria" w:hAnsi="Cambria"/>
                <w:b/>
                <w:bCs/>
              </w:rPr>
              <w:t>41.</w:t>
            </w:r>
            <w:r w:rsidR="007C05CC">
              <w:rPr>
                <w:rFonts w:ascii="Cambria" w:hAnsi="Cambria"/>
                <w:b/>
                <w:bCs/>
              </w:rPr>
              <w:t>7</w:t>
            </w:r>
            <w:r>
              <w:rPr>
                <w:rFonts w:ascii="Cambria" w:hAnsi="Cambria"/>
                <w:b/>
                <w:bCs/>
              </w:rPr>
              <w:t>%)</w:t>
            </w:r>
          </w:p>
        </w:tc>
        <w:tc>
          <w:tcPr>
            <w:tcW w:w="1705" w:type="dxa"/>
          </w:tcPr>
          <w:p w14:paraId="68FEA214" w14:textId="13313B6C" w:rsidR="00C94033" w:rsidRPr="00657CD6" w:rsidRDefault="00E179E5" w:rsidP="00657CD6">
            <w:pPr>
              <w:jc w:val="right"/>
              <w:rPr>
                <w:rFonts w:ascii="Cambria" w:hAnsi="Cambria"/>
                <w:b/>
                <w:bCs/>
              </w:rPr>
            </w:pPr>
            <w:r>
              <w:rPr>
                <w:rFonts w:ascii="Cambria" w:hAnsi="Cambria"/>
                <w:b/>
                <w:bCs/>
              </w:rPr>
              <w:t>1.17 (</w:t>
            </w:r>
            <w:r w:rsidR="00C94033" w:rsidRPr="00657CD6">
              <w:rPr>
                <w:rFonts w:ascii="Cambria" w:hAnsi="Cambria"/>
                <w:b/>
                <w:bCs/>
              </w:rPr>
              <w:t>4</w:t>
            </w:r>
            <w:r w:rsidR="007C05CC">
              <w:rPr>
                <w:rFonts w:ascii="Cambria" w:hAnsi="Cambria"/>
                <w:b/>
                <w:bCs/>
              </w:rPr>
              <w:t>2.5</w:t>
            </w:r>
            <w:r>
              <w:rPr>
                <w:rFonts w:ascii="Cambria" w:hAnsi="Cambria"/>
                <w:b/>
                <w:bCs/>
              </w:rPr>
              <w:t>%)</w:t>
            </w:r>
          </w:p>
        </w:tc>
      </w:tr>
      <w:tr w:rsidR="00915375" w14:paraId="45A7D05D" w14:textId="77777777" w:rsidTr="008D0CF6">
        <w:tc>
          <w:tcPr>
            <w:tcW w:w="1558" w:type="dxa"/>
          </w:tcPr>
          <w:p w14:paraId="7487EF1B" w14:textId="77777777" w:rsidR="00915375" w:rsidRDefault="00915375" w:rsidP="008D0CF6">
            <w:pPr>
              <w:rPr>
                <w:rFonts w:ascii="Cambria" w:hAnsi="Cambria"/>
              </w:rPr>
            </w:pPr>
          </w:p>
        </w:tc>
        <w:tc>
          <w:tcPr>
            <w:tcW w:w="1047" w:type="dxa"/>
          </w:tcPr>
          <w:p w14:paraId="1DECC457" w14:textId="77777777" w:rsidR="00915375" w:rsidRDefault="00915375" w:rsidP="008D0CF6">
            <w:pPr>
              <w:rPr>
                <w:rFonts w:ascii="Cambria" w:hAnsi="Cambria"/>
              </w:rPr>
            </w:pPr>
          </w:p>
        </w:tc>
        <w:tc>
          <w:tcPr>
            <w:tcW w:w="5040" w:type="dxa"/>
            <w:gridSpan w:val="3"/>
          </w:tcPr>
          <w:p w14:paraId="1F34F5E1" w14:textId="1567CC1D" w:rsidR="00915375" w:rsidRDefault="00915375" w:rsidP="008D0CF6">
            <w:pPr>
              <w:rPr>
                <w:rFonts w:ascii="Cambria" w:hAnsi="Cambria"/>
              </w:rPr>
            </w:pPr>
            <w:r>
              <w:rPr>
                <w:rFonts w:ascii="Cambria" w:hAnsi="Cambria"/>
              </w:rPr>
              <w:t>Proportion of Time Series</w:t>
            </w:r>
          </w:p>
        </w:tc>
        <w:tc>
          <w:tcPr>
            <w:tcW w:w="1705" w:type="dxa"/>
          </w:tcPr>
          <w:p w14:paraId="4DC97C06" w14:textId="77777777" w:rsidR="00915375" w:rsidRDefault="00915375" w:rsidP="008D0CF6">
            <w:pPr>
              <w:rPr>
                <w:rFonts w:ascii="Cambria" w:hAnsi="Cambria"/>
              </w:rPr>
            </w:pPr>
          </w:p>
        </w:tc>
      </w:tr>
      <w:tr w:rsidR="00915375" w14:paraId="17FFEC32" w14:textId="77777777" w:rsidTr="008D0CF6">
        <w:tc>
          <w:tcPr>
            <w:tcW w:w="1558" w:type="dxa"/>
          </w:tcPr>
          <w:p w14:paraId="51F165FD" w14:textId="77777777" w:rsidR="00915375" w:rsidRDefault="00915375" w:rsidP="008D0CF6">
            <w:pPr>
              <w:rPr>
                <w:rFonts w:ascii="Cambria" w:hAnsi="Cambria"/>
              </w:rPr>
            </w:pPr>
          </w:p>
        </w:tc>
        <w:tc>
          <w:tcPr>
            <w:tcW w:w="1047" w:type="dxa"/>
          </w:tcPr>
          <w:p w14:paraId="34E26B76" w14:textId="77777777" w:rsidR="00915375" w:rsidRDefault="00915375" w:rsidP="008D0CF6">
            <w:pPr>
              <w:rPr>
                <w:rFonts w:ascii="Cambria" w:hAnsi="Cambria"/>
              </w:rPr>
            </w:pPr>
          </w:p>
        </w:tc>
        <w:tc>
          <w:tcPr>
            <w:tcW w:w="1710" w:type="dxa"/>
          </w:tcPr>
          <w:p w14:paraId="6D414B75" w14:textId="77777777" w:rsidR="00915375" w:rsidRDefault="00915375" w:rsidP="008D0CF6">
            <w:pPr>
              <w:rPr>
                <w:rFonts w:ascii="Cambria" w:hAnsi="Cambria"/>
              </w:rPr>
            </w:pPr>
            <w:r>
              <w:rPr>
                <w:rFonts w:ascii="Cambria" w:hAnsi="Cambria"/>
              </w:rPr>
              <w:t>Decreased</w:t>
            </w:r>
          </w:p>
        </w:tc>
        <w:tc>
          <w:tcPr>
            <w:tcW w:w="1710" w:type="dxa"/>
          </w:tcPr>
          <w:p w14:paraId="7CF8AD2E" w14:textId="77777777" w:rsidR="00915375" w:rsidRDefault="00915375" w:rsidP="008D0CF6">
            <w:pPr>
              <w:rPr>
                <w:rFonts w:ascii="Cambria" w:hAnsi="Cambria"/>
              </w:rPr>
            </w:pPr>
            <w:r>
              <w:rPr>
                <w:rFonts w:ascii="Cambria" w:hAnsi="Cambria"/>
              </w:rPr>
              <w:t>Maintained (+/- 5%)</w:t>
            </w:r>
          </w:p>
        </w:tc>
        <w:tc>
          <w:tcPr>
            <w:tcW w:w="1620" w:type="dxa"/>
          </w:tcPr>
          <w:p w14:paraId="6B18AA48" w14:textId="77777777" w:rsidR="00915375" w:rsidRDefault="00915375" w:rsidP="008D0CF6">
            <w:pPr>
              <w:rPr>
                <w:rFonts w:ascii="Cambria" w:hAnsi="Cambria"/>
              </w:rPr>
            </w:pPr>
            <w:r>
              <w:rPr>
                <w:rFonts w:ascii="Cambria" w:hAnsi="Cambria"/>
              </w:rPr>
              <w:t>Increased</w:t>
            </w:r>
          </w:p>
        </w:tc>
        <w:tc>
          <w:tcPr>
            <w:tcW w:w="1705" w:type="dxa"/>
          </w:tcPr>
          <w:p w14:paraId="2C496DA4" w14:textId="77777777" w:rsidR="00915375" w:rsidRDefault="00915375" w:rsidP="008D0CF6">
            <w:pPr>
              <w:rPr>
                <w:rFonts w:ascii="Cambria" w:hAnsi="Cambria"/>
              </w:rPr>
            </w:pPr>
            <w:r>
              <w:rPr>
                <w:rFonts w:ascii="Cambria" w:hAnsi="Cambria"/>
              </w:rPr>
              <w:t>Total</w:t>
            </w:r>
          </w:p>
        </w:tc>
      </w:tr>
      <w:tr w:rsidR="00915375" w:rsidRPr="00657CD6" w14:paraId="0CFD4E1A" w14:textId="77777777" w:rsidTr="008D0CF6">
        <w:tc>
          <w:tcPr>
            <w:tcW w:w="1558" w:type="dxa"/>
            <w:vMerge w:val="restart"/>
          </w:tcPr>
          <w:p w14:paraId="5014F5CE" w14:textId="77777777" w:rsidR="00915375" w:rsidRDefault="00915375" w:rsidP="008D0CF6">
            <w:pPr>
              <w:rPr>
                <w:rFonts w:ascii="Cambria" w:hAnsi="Cambria"/>
              </w:rPr>
            </w:pPr>
            <w:r>
              <w:rPr>
                <w:rFonts w:ascii="Cambria" w:hAnsi="Cambria"/>
              </w:rPr>
              <w:t>Original Coefficient of Variation</w:t>
            </w:r>
          </w:p>
        </w:tc>
        <w:tc>
          <w:tcPr>
            <w:tcW w:w="1047" w:type="dxa"/>
          </w:tcPr>
          <w:p w14:paraId="4F26D027" w14:textId="77777777" w:rsidR="00915375" w:rsidRDefault="00915375" w:rsidP="008D0CF6">
            <w:pPr>
              <w:rPr>
                <w:rFonts w:ascii="Cambria" w:hAnsi="Cambria"/>
              </w:rPr>
            </w:pPr>
            <w:r>
              <w:rPr>
                <w:rFonts w:ascii="Cambria" w:hAnsi="Cambria"/>
              </w:rPr>
              <w:t>Large</w:t>
            </w:r>
          </w:p>
        </w:tc>
        <w:tc>
          <w:tcPr>
            <w:tcW w:w="1710" w:type="dxa"/>
          </w:tcPr>
          <w:p w14:paraId="1F0C4CB9" w14:textId="37087714" w:rsidR="00915375" w:rsidRDefault="00550BBC" w:rsidP="008D0CF6">
            <w:pPr>
              <w:jc w:val="right"/>
              <w:rPr>
                <w:rFonts w:ascii="Cambria" w:hAnsi="Cambria"/>
              </w:rPr>
            </w:pPr>
            <w:r>
              <w:rPr>
                <w:rFonts w:ascii="Cambria" w:hAnsi="Cambria"/>
              </w:rPr>
              <w:t>15.9</w:t>
            </w:r>
            <w:r w:rsidR="00915375">
              <w:rPr>
                <w:rFonts w:ascii="Cambria" w:hAnsi="Cambria"/>
              </w:rPr>
              <w:t>%</w:t>
            </w:r>
          </w:p>
        </w:tc>
        <w:tc>
          <w:tcPr>
            <w:tcW w:w="1710" w:type="dxa"/>
          </w:tcPr>
          <w:p w14:paraId="35E825E8" w14:textId="2F98F401" w:rsidR="00915375" w:rsidRDefault="00915375" w:rsidP="008D0CF6">
            <w:pPr>
              <w:jc w:val="right"/>
              <w:rPr>
                <w:rFonts w:ascii="Cambria" w:hAnsi="Cambria"/>
              </w:rPr>
            </w:pPr>
            <w:r>
              <w:rPr>
                <w:rFonts w:ascii="Cambria" w:hAnsi="Cambria"/>
              </w:rPr>
              <w:t>7.8%</w:t>
            </w:r>
          </w:p>
        </w:tc>
        <w:tc>
          <w:tcPr>
            <w:tcW w:w="1620" w:type="dxa"/>
          </w:tcPr>
          <w:p w14:paraId="260300D0" w14:textId="6734ADDD" w:rsidR="00915375" w:rsidRDefault="00915375" w:rsidP="008D0CF6">
            <w:pPr>
              <w:jc w:val="right"/>
              <w:rPr>
                <w:rFonts w:ascii="Cambria" w:hAnsi="Cambria"/>
              </w:rPr>
            </w:pPr>
            <w:r>
              <w:rPr>
                <w:rFonts w:ascii="Cambria" w:hAnsi="Cambria"/>
              </w:rPr>
              <w:t>1.3%</w:t>
            </w:r>
          </w:p>
        </w:tc>
        <w:tc>
          <w:tcPr>
            <w:tcW w:w="1705" w:type="dxa"/>
          </w:tcPr>
          <w:p w14:paraId="5C42E2A2" w14:textId="4BE4D7F1" w:rsidR="00915375" w:rsidRPr="00657CD6" w:rsidRDefault="00915375" w:rsidP="008D0CF6">
            <w:pPr>
              <w:jc w:val="right"/>
              <w:rPr>
                <w:rFonts w:ascii="Cambria" w:hAnsi="Cambria"/>
                <w:b/>
                <w:bCs/>
              </w:rPr>
            </w:pPr>
            <w:r>
              <w:rPr>
                <w:rFonts w:ascii="Cambria" w:hAnsi="Cambria"/>
                <w:b/>
                <w:bCs/>
              </w:rPr>
              <w:t>25.0%</w:t>
            </w:r>
          </w:p>
        </w:tc>
      </w:tr>
      <w:tr w:rsidR="00915375" w:rsidRPr="00657CD6" w14:paraId="0EBB63F2" w14:textId="77777777" w:rsidTr="008D0CF6">
        <w:tc>
          <w:tcPr>
            <w:tcW w:w="1558" w:type="dxa"/>
            <w:vMerge/>
          </w:tcPr>
          <w:p w14:paraId="6CA9E87A" w14:textId="77777777" w:rsidR="00915375" w:rsidRDefault="00915375" w:rsidP="008D0CF6">
            <w:pPr>
              <w:rPr>
                <w:rFonts w:ascii="Cambria" w:hAnsi="Cambria"/>
              </w:rPr>
            </w:pPr>
          </w:p>
        </w:tc>
        <w:tc>
          <w:tcPr>
            <w:tcW w:w="1047" w:type="dxa"/>
          </w:tcPr>
          <w:p w14:paraId="4D487087" w14:textId="77777777" w:rsidR="00915375" w:rsidRDefault="00915375" w:rsidP="008D0CF6">
            <w:pPr>
              <w:rPr>
                <w:rFonts w:ascii="Cambria" w:hAnsi="Cambria"/>
              </w:rPr>
            </w:pPr>
            <w:r>
              <w:rPr>
                <w:rFonts w:ascii="Cambria" w:hAnsi="Cambria"/>
              </w:rPr>
              <w:t>Medium</w:t>
            </w:r>
          </w:p>
        </w:tc>
        <w:tc>
          <w:tcPr>
            <w:tcW w:w="1710" w:type="dxa"/>
          </w:tcPr>
          <w:p w14:paraId="6F11CD92" w14:textId="0F558969" w:rsidR="00915375" w:rsidRDefault="00223337" w:rsidP="008D0CF6">
            <w:pPr>
              <w:jc w:val="right"/>
              <w:rPr>
                <w:rFonts w:ascii="Cambria" w:hAnsi="Cambria"/>
              </w:rPr>
            </w:pPr>
            <w:r>
              <w:rPr>
                <w:rFonts w:ascii="Cambria" w:hAnsi="Cambria"/>
              </w:rPr>
              <w:t>22.7%</w:t>
            </w:r>
          </w:p>
        </w:tc>
        <w:tc>
          <w:tcPr>
            <w:tcW w:w="1710" w:type="dxa"/>
          </w:tcPr>
          <w:p w14:paraId="190854C6" w14:textId="3427F316" w:rsidR="00915375" w:rsidRDefault="00223337" w:rsidP="008D0CF6">
            <w:pPr>
              <w:jc w:val="right"/>
              <w:rPr>
                <w:rFonts w:ascii="Cambria" w:hAnsi="Cambria"/>
              </w:rPr>
            </w:pPr>
            <w:r>
              <w:rPr>
                <w:rFonts w:ascii="Cambria" w:hAnsi="Cambria"/>
              </w:rPr>
              <w:t>11.7%</w:t>
            </w:r>
          </w:p>
        </w:tc>
        <w:tc>
          <w:tcPr>
            <w:tcW w:w="1620" w:type="dxa"/>
          </w:tcPr>
          <w:p w14:paraId="6FA8F7C9" w14:textId="155A242D" w:rsidR="00915375" w:rsidRDefault="00223337" w:rsidP="008D0CF6">
            <w:pPr>
              <w:jc w:val="right"/>
              <w:rPr>
                <w:rFonts w:ascii="Cambria" w:hAnsi="Cambria"/>
              </w:rPr>
            </w:pPr>
            <w:r>
              <w:rPr>
                <w:rFonts w:ascii="Cambria" w:hAnsi="Cambria"/>
              </w:rPr>
              <w:t>15.6%</w:t>
            </w:r>
          </w:p>
        </w:tc>
        <w:tc>
          <w:tcPr>
            <w:tcW w:w="1705" w:type="dxa"/>
          </w:tcPr>
          <w:p w14:paraId="4036BB47" w14:textId="3B36CF43" w:rsidR="00915375" w:rsidRPr="00657CD6" w:rsidRDefault="00223337" w:rsidP="008D0CF6">
            <w:pPr>
              <w:jc w:val="right"/>
              <w:rPr>
                <w:rFonts w:ascii="Cambria" w:hAnsi="Cambria"/>
                <w:b/>
                <w:bCs/>
              </w:rPr>
            </w:pPr>
            <w:r>
              <w:rPr>
                <w:rFonts w:ascii="Cambria" w:hAnsi="Cambria"/>
                <w:b/>
                <w:bCs/>
              </w:rPr>
              <w:t>50.0%</w:t>
            </w:r>
          </w:p>
        </w:tc>
      </w:tr>
      <w:tr w:rsidR="00915375" w:rsidRPr="00657CD6" w14:paraId="25BBB99E" w14:textId="77777777" w:rsidTr="008D0CF6">
        <w:tc>
          <w:tcPr>
            <w:tcW w:w="1558" w:type="dxa"/>
            <w:vMerge/>
          </w:tcPr>
          <w:p w14:paraId="45F5E386" w14:textId="77777777" w:rsidR="00915375" w:rsidRDefault="00915375" w:rsidP="008D0CF6">
            <w:pPr>
              <w:rPr>
                <w:rFonts w:ascii="Cambria" w:hAnsi="Cambria"/>
              </w:rPr>
            </w:pPr>
          </w:p>
        </w:tc>
        <w:tc>
          <w:tcPr>
            <w:tcW w:w="1047" w:type="dxa"/>
          </w:tcPr>
          <w:p w14:paraId="052676C2" w14:textId="77777777" w:rsidR="00915375" w:rsidRDefault="00915375" w:rsidP="008D0CF6">
            <w:pPr>
              <w:rPr>
                <w:rFonts w:ascii="Cambria" w:hAnsi="Cambria"/>
              </w:rPr>
            </w:pPr>
            <w:r>
              <w:rPr>
                <w:rFonts w:ascii="Cambria" w:hAnsi="Cambria"/>
              </w:rPr>
              <w:t>Small</w:t>
            </w:r>
          </w:p>
        </w:tc>
        <w:tc>
          <w:tcPr>
            <w:tcW w:w="1710" w:type="dxa"/>
          </w:tcPr>
          <w:p w14:paraId="2FA6933F" w14:textId="7FCDDDBD" w:rsidR="00915375" w:rsidRDefault="00E76460" w:rsidP="008D0CF6">
            <w:pPr>
              <w:jc w:val="right"/>
              <w:rPr>
                <w:rFonts w:ascii="Cambria" w:hAnsi="Cambria"/>
              </w:rPr>
            </w:pPr>
            <w:r>
              <w:rPr>
                <w:rFonts w:ascii="Cambria" w:hAnsi="Cambria"/>
              </w:rPr>
              <w:t>1.1%</w:t>
            </w:r>
          </w:p>
        </w:tc>
        <w:tc>
          <w:tcPr>
            <w:tcW w:w="1710" w:type="dxa"/>
          </w:tcPr>
          <w:p w14:paraId="246B9627" w14:textId="61F2A23F" w:rsidR="00915375" w:rsidRDefault="00E76460" w:rsidP="008D0CF6">
            <w:pPr>
              <w:jc w:val="right"/>
              <w:rPr>
                <w:rFonts w:ascii="Cambria" w:hAnsi="Cambria"/>
              </w:rPr>
            </w:pPr>
            <w:r>
              <w:rPr>
                <w:rFonts w:ascii="Cambria" w:hAnsi="Cambria"/>
              </w:rPr>
              <w:t>2.5%</w:t>
            </w:r>
          </w:p>
        </w:tc>
        <w:tc>
          <w:tcPr>
            <w:tcW w:w="1620" w:type="dxa"/>
          </w:tcPr>
          <w:p w14:paraId="4E6C2DD5" w14:textId="18E07540" w:rsidR="00915375" w:rsidRDefault="00E76460" w:rsidP="008D0CF6">
            <w:pPr>
              <w:jc w:val="right"/>
              <w:rPr>
                <w:rFonts w:ascii="Cambria" w:hAnsi="Cambria"/>
              </w:rPr>
            </w:pPr>
            <w:r>
              <w:rPr>
                <w:rFonts w:ascii="Cambria" w:hAnsi="Cambria"/>
              </w:rPr>
              <w:t>21.4%</w:t>
            </w:r>
          </w:p>
        </w:tc>
        <w:tc>
          <w:tcPr>
            <w:tcW w:w="1705" w:type="dxa"/>
          </w:tcPr>
          <w:p w14:paraId="27273227" w14:textId="7D7BC7AB" w:rsidR="00915375" w:rsidRPr="00657CD6" w:rsidRDefault="00E76460" w:rsidP="008D0CF6">
            <w:pPr>
              <w:jc w:val="right"/>
              <w:rPr>
                <w:rFonts w:ascii="Cambria" w:hAnsi="Cambria"/>
                <w:b/>
                <w:bCs/>
              </w:rPr>
            </w:pPr>
            <w:r>
              <w:rPr>
                <w:rFonts w:ascii="Cambria" w:hAnsi="Cambria"/>
                <w:b/>
                <w:bCs/>
              </w:rPr>
              <w:t>25.0%</w:t>
            </w:r>
          </w:p>
        </w:tc>
      </w:tr>
      <w:tr w:rsidR="00915375" w:rsidRPr="00657CD6" w14:paraId="2922CC04" w14:textId="77777777" w:rsidTr="008D0CF6">
        <w:tc>
          <w:tcPr>
            <w:tcW w:w="1558" w:type="dxa"/>
          </w:tcPr>
          <w:p w14:paraId="2DCCA5C3" w14:textId="77777777" w:rsidR="00915375" w:rsidRDefault="00915375" w:rsidP="008D0CF6">
            <w:pPr>
              <w:rPr>
                <w:rFonts w:ascii="Cambria" w:hAnsi="Cambria"/>
              </w:rPr>
            </w:pPr>
          </w:p>
        </w:tc>
        <w:tc>
          <w:tcPr>
            <w:tcW w:w="1047" w:type="dxa"/>
          </w:tcPr>
          <w:p w14:paraId="1EFFE8A2" w14:textId="77777777" w:rsidR="00915375" w:rsidRPr="00657CD6" w:rsidRDefault="00915375" w:rsidP="008D0CF6">
            <w:pPr>
              <w:rPr>
                <w:rFonts w:ascii="Cambria" w:hAnsi="Cambria"/>
                <w:b/>
                <w:bCs/>
              </w:rPr>
            </w:pPr>
            <w:r w:rsidRPr="00657CD6">
              <w:rPr>
                <w:rFonts w:ascii="Cambria" w:hAnsi="Cambria"/>
                <w:b/>
                <w:bCs/>
              </w:rPr>
              <w:t>Total</w:t>
            </w:r>
          </w:p>
        </w:tc>
        <w:tc>
          <w:tcPr>
            <w:tcW w:w="1710" w:type="dxa"/>
          </w:tcPr>
          <w:p w14:paraId="5A8C4A91" w14:textId="22170131" w:rsidR="00915375" w:rsidRPr="00657CD6" w:rsidRDefault="00E76460" w:rsidP="008D0CF6">
            <w:pPr>
              <w:jc w:val="right"/>
              <w:rPr>
                <w:rFonts w:ascii="Cambria" w:hAnsi="Cambria"/>
                <w:b/>
                <w:bCs/>
              </w:rPr>
            </w:pPr>
            <w:r>
              <w:rPr>
                <w:rFonts w:ascii="Cambria" w:hAnsi="Cambria"/>
                <w:b/>
                <w:bCs/>
              </w:rPr>
              <w:t>39.7%</w:t>
            </w:r>
          </w:p>
        </w:tc>
        <w:tc>
          <w:tcPr>
            <w:tcW w:w="1710" w:type="dxa"/>
          </w:tcPr>
          <w:p w14:paraId="531593F6" w14:textId="70424921" w:rsidR="00915375" w:rsidRPr="00657CD6" w:rsidRDefault="00E76460" w:rsidP="008D0CF6">
            <w:pPr>
              <w:jc w:val="right"/>
              <w:rPr>
                <w:rFonts w:ascii="Cambria" w:hAnsi="Cambria"/>
                <w:b/>
                <w:bCs/>
              </w:rPr>
            </w:pPr>
            <w:r>
              <w:rPr>
                <w:rFonts w:ascii="Cambria" w:hAnsi="Cambria"/>
                <w:b/>
                <w:bCs/>
              </w:rPr>
              <w:t>22.0%</w:t>
            </w:r>
          </w:p>
        </w:tc>
        <w:tc>
          <w:tcPr>
            <w:tcW w:w="1620" w:type="dxa"/>
          </w:tcPr>
          <w:p w14:paraId="7DDA24CC" w14:textId="2B9EFD6C" w:rsidR="00915375" w:rsidRPr="00657CD6" w:rsidRDefault="00E76460" w:rsidP="008D0CF6">
            <w:pPr>
              <w:jc w:val="right"/>
              <w:rPr>
                <w:rFonts w:ascii="Cambria" w:hAnsi="Cambria"/>
                <w:b/>
                <w:bCs/>
              </w:rPr>
            </w:pPr>
            <w:r>
              <w:rPr>
                <w:rFonts w:ascii="Cambria" w:hAnsi="Cambria"/>
                <w:b/>
                <w:bCs/>
              </w:rPr>
              <w:t>38.3%</w:t>
            </w:r>
          </w:p>
        </w:tc>
        <w:tc>
          <w:tcPr>
            <w:tcW w:w="1705" w:type="dxa"/>
          </w:tcPr>
          <w:p w14:paraId="34C29D8C" w14:textId="7EC99721" w:rsidR="00915375" w:rsidRPr="00657CD6" w:rsidRDefault="00E76460" w:rsidP="008D0CF6">
            <w:pPr>
              <w:jc w:val="right"/>
              <w:rPr>
                <w:rFonts w:ascii="Cambria" w:hAnsi="Cambria"/>
                <w:b/>
                <w:bCs/>
              </w:rPr>
            </w:pPr>
            <w:r>
              <w:rPr>
                <w:rFonts w:ascii="Cambria" w:hAnsi="Cambria"/>
                <w:b/>
                <w:bCs/>
              </w:rPr>
              <w:t>100.0%</w:t>
            </w:r>
          </w:p>
        </w:tc>
      </w:tr>
    </w:tbl>
    <w:p w14:paraId="497A7218" w14:textId="081E3710" w:rsidR="00F552EB" w:rsidRDefault="00F552EB" w:rsidP="00E87519">
      <w:pPr>
        <w:rPr>
          <w:rFonts w:ascii="Cambria" w:hAnsi="Cambria"/>
        </w:rPr>
      </w:pPr>
    </w:p>
    <w:p w14:paraId="2581406E" w14:textId="77777777" w:rsidR="00915375" w:rsidRDefault="00915375" w:rsidP="00597E03">
      <w:pPr>
        <w:rPr>
          <w:rFonts w:ascii="Cambria" w:hAnsi="Cambria"/>
        </w:rPr>
      </w:pPr>
    </w:p>
    <w:p w14:paraId="72446D20" w14:textId="2B972CDA" w:rsidR="00096093" w:rsidRPr="00BE4AA5" w:rsidRDefault="00F552EB" w:rsidP="00597E03">
      <w:pPr>
        <w:rPr>
          <w:rFonts w:ascii="Cambria" w:eastAsiaTheme="minorEastAsia" w:hAnsi="Cambria"/>
        </w:rPr>
      </w:pPr>
      <w:r>
        <w:rPr>
          <w:rFonts w:ascii="Cambria" w:hAnsi="Cambria"/>
        </w:rPr>
        <w:t>Overall, our</w:t>
      </w:r>
      <w:r w:rsidR="00597E03">
        <w:rPr>
          <w:rFonts w:ascii="Cambria" w:hAnsi="Cambria"/>
        </w:rPr>
        <w:t xml:space="preserve"> empirical</w:t>
      </w:r>
      <w:r>
        <w:rPr>
          <w:rFonts w:ascii="Cambria" w:hAnsi="Cambria"/>
        </w:rPr>
        <w:t xml:space="preserve"> </w:t>
      </w:r>
      <w:r w:rsidR="00965727">
        <w:rPr>
          <w:rFonts w:ascii="Cambria" w:hAnsi="Cambria"/>
        </w:rPr>
        <w:t xml:space="preserve">results </w:t>
      </w:r>
      <w:r w:rsidR="00791C38">
        <w:rPr>
          <w:rFonts w:ascii="Cambria" w:hAnsi="Cambria"/>
        </w:rPr>
        <w:t xml:space="preserve">show that </w:t>
      </w:r>
      <w:r w:rsidR="00965727">
        <w:rPr>
          <w:rFonts w:ascii="Cambria" w:hAnsi="Cambria"/>
        </w:rPr>
        <w:t xml:space="preserve">privacy adjustments affect forecast accuracy </w:t>
      </w:r>
      <w:r w:rsidR="00CE0185">
        <w:rPr>
          <w:rFonts w:ascii="Cambria" w:hAnsi="Cambria"/>
        </w:rPr>
        <w:t>differently</w:t>
      </w:r>
      <w:r w:rsidR="00791C38">
        <w:rPr>
          <w:rFonts w:ascii="Cambria" w:hAnsi="Cambria"/>
        </w:rPr>
        <w:t xml:space="preserve"> than judgmental adjustments</w:t>
      </w:r>
      <w:r w:rsidR="00965727">
        <w:rPr>
          <w:rFonts w:ascii="Cambria" w:hAnsi="Cambria"/>
        </w:rPr>
        <w:t xml:space="preserve">.  </w:t>
      </w:r>
      <w:r w:rsidR="000D17A6">
        <w:rPr>
          <w:rFonts w:ascii="Cambria" w:hAnsi="Cambria"/>
        </w:rPr>
        <w:t xml:space="preserve">Specifically, we found that privacy adjustments </w:t>
      </w:r>
      <w:r w:rsidR="00346BDC">
        <w:rPr>
          <w:rFonts w:ascii="Cambria" w:hAnsi="Cambria"/>
        </w:rPr>
        <w:t>had better</w:t>
      </w:r>
      <w:r w:rsidR="000D17A6">
        <w:rPr>
          <w:rFonts w:ascii="Cambria" w:hAnsi="Cambria"/>
        </w:rPr>
        <w:t xml:space="preserve"> forecast accuracy when the adjustments were small or positive, </w:t>
      </w:r>
      <w:r w:rsidR="00346BDC">
        <w:rPr>
          <w:rFonts w:ascii="Cambria" w:hAnsi="Cambria"/>
        </w:rPr>
        <w:t>or</w:t>
      </w:r>
      <w:r w:rsidR="000D17A6">
        <w:rPr>
          <w:rFonts w:ascii="Cambria" w:hAnsi="Cambria"/>
        </w:rPr>
        <w:t xml:space="preserve"> when the coefficient of variation of the original series was large.  </w:t>
      </w:r>
      <w:r w:rsidR="00A838EF">
        <w:rPr>
          <w:rFonts w:ascii="Cambria" w:hAnsi="Cambria"/>
        </w:rPr>
        <w:t xml:space="preserve">However, on average, forecast accuracy worsened for nearly every combination of magnitude, direction, and coefficient of variation. </w:t>
      </w:r>
      <w:r w:rsidR="00096093">
        <w:rPr>
          <w:rFonts w:ascii="Cambria" w:hAnsi="Cambria"/>
        </w:rPr>
        <w:t xml:space="preserve">This is not surprising since </w:t>
      </w:r>
      <w:r w:rsidR="00CE0185">
        <w:rPr>
          <w:rFonts w:ascii="Cambria" w:hAnsi="Cambria"/>
        </w:rPr>
        <w:t xml:space="preserve">a major </w:t>
      </w:r>
      <w:r w:rsidR="00096093">
        <w:rPr>
          <w:rFonts w:ascii="Cambria" w:hAnsi="Cambria"/>
        </w:rPr>
        <w:t xml:space="preserve">motivation of </w:t>
      </w:r>
      <w:r w:rsidR="00597E03">
        <w:rPr>
          <w:rFonts w:ascii="Cambria" w:hAnsi="Cambria"/>
        </w:rPr>
        <w:t xml:space="preserve">judgmental adjustments </w:t>
      </w:r>
      <w:r w:rsidR="000D17A6">
        <w:rPr>
          <w:rFonts w:ascii="Cambria" w:hAnsi="Cambria"/>
        </w:rPr>
        <w:t xml:space="preserve">is </w:t>
      </w:r>
      <w:r w:rsidR="00A838EF">
        <w:rPr>
          <w:rFonts w:ascii="Cambria" w:hAnsi="Cambria"/>
        </w:rPr>
        <w:t xml:space="preserve">to </w:t>
      </w:r>
      <w:r w:rsidR="00597E03">
        <w:rPr>
          <w:rFonts w:ascii="Cambria" w:hAnsi="Cambria"/>
        </w:rPr>
        <w:t>improv</w:t>
      </w:r>
      <w:r w:rsidR="00A838EF">
        <w:rPr>
          <w:rFonts w:ascii="Cambria" w:hAnsi="Cambria"/>
        </w:rPr>
        <w:t>e</w:t>
      </w:r>
      <w:r w:rsidR="00597E03">
        <w:rPr>
          <w:rFonts w:ascii="Cambria" w:hAnsi="Cambria"/>
        </w:rPr>
        <w:t xml:space="preserve"> forecast accuracy (Fildes et al., 2019) and judgmental adjustments have been shown to improve forecast accuracy by 5-10% on average </w:t>
      </w:r>
      <w:r w:rsidR="00597E03" w:rsidRPr="004D03E6">
        <w:rPr>
          <w:rFonts w:ascii="Cambria" w:hAnsi="Cambria"/>
        </w:rPr>
        <w:fldChar w:fldCharType="begin"/>
      </w:r>
      <w:r w:rsidR="00597E03" w:rsidRPr="004D03E6">
        <w:rPr>
          <w:rFonts w:ascii="Cambria" w:hAnsi="Cambria"/>
        </w:rPr>
        <w:instrText xml:space="preserve"> ADDIN ZOTERO_ITEM CSL_CITATION {"citationID":"2fLGUf8c","properties":{"formattedCitation":"(Davydenko &amp; Fildes, 2013)","plainCitation":"(Davydenko &amp; Fildes, 2013)","noteIndex":0},"citationItems":[{"id":92,"uris":["http://zotero.org/users/8556523/items/U5UFPWL8"],"itemData":{"id":92,"type":"article-journal","abstract":"Forecast adjustment commonly occurs when organizational forecasters adjust a statistical forecast of demand to take into account factors which are excluded from the statistical calculation. This paper addresses the question of how to measure the accuracy of such adjustments. We show that many existing error measures are generally not suited to the task, due to specific features of the demand data. Alongside the well-known weaknesses of existing measures, a number of additional effects are demonstrated that complicate the interpretation of measurement results and can even lead to false conclusions being drawn. In order to ensure an interpretable and unambiguous evaluation, we recommend the use of a metric based on aggregating performance ratios across time series using the weighted geometric mean. We illustrate that this measure has the advantage of treating over- and under-forecasting even-handedly, has a more symmetric distribution, and is robust.","container-title":"International Journal of Forecasting","DOI":"10.1016/j.ijforecast.2012.09.002","ISSN":"01692070","issue":"3","journalAbbreviation":"International Journal of Forecasting","language":"en","page":"510-522","source":"DOI.org (Crossref)","title":"Measuring forecasting accuracy: The case of judgmental adjustments to SKU-level demand forecasts","title-short":"Measuring forecasting accuracy","volume":"29","author":[{"family":"Davydenko","given":"Andrey"},{"family":"Fildes","given":"Robert"}],"issued":{"date-parts":[["2013",7]]}}}],"schema":"https://github.com/citation-style-language/schema/raw/master/csl-citation.json"} </w:instrText>
      </w:r>
      <w:r w:rsidR="00597E03" w:rsidRPr="004D03E6">
        <w:rPr>
          <w:rFonts w:ascii="Cambria" w:hAnsi="Cambria"/>
        </w:rPr>
        <w:fldChar w:fldCharType="separate"/>
      </w:r>
      <w:r w:rsidR="00597E03" w:rsidRPr="004D03E6">
        <w:rPr>
          <w:rFonts w:ascii="Cambria" w:hAnsi="Cambria"/>
        </w:rPr>
        <w:t>(Davydenko &amp; Fildes, 2013</w:t>
      </w:r>
      <w:r w:rsidR="00597E03" w:rsidRPr="007A02E9">
        <w:rPr>
          <w:rFonts w:ascii="Cambria" w:hAnsi="Cambria"/>
        </w:rPr>
        <w:t xml:space="preserve">; </w:t>
      </w:r>
      <w:r w:rsidR="00597E03" w:rsidRPr="004D03E6">
        <w:rPr>
          <w:rFonts w:ascii="Cambria" w:hAnsi="Cambria"/>
        </w:rPr>
        <w:fldChar w:fldCharType="end"/>
      </w:r>
      <w:r w:rsidR="00597E03" w:rsidRPr="004D03E6">
        <w:rPr>
          <w:rFonts w:ascii="Cambria" w:hAnsi="Cambria"/>
        </w:rPr>
        <w:t>Khosrowabadi</w:t>
      </w:r>
      <w:r w:rsidR="00597E03" w:rsidRPr="007A02E9">
        <w:rPr>
          <w:rFonts w:ascii="Cambria" w:hAnsi="Cambria"/>
        </w:rPr>
        <w:t xml:space="preserve"> et al.,</w:t>
      </w:r>
      <w:r w:rsidR="00597E03" w:rsidRPr="004D03E6">
        <w:rPr>
          <w:rFonts w:ascii="Cambria" w:hAnsi="Cambria"/>
        </w:rPr>
        <w:t xml:space="preserve"> 2022). </w:t>
      </w:r>
      <w:r w:rsidR="000D17A6">
        <w:rPr>
          <w:rFonts w:ascii="Cambria" w:hAnsi="Cambria"/>
        </w:rPr>
        <w:t>For our application</w:t>
      </w:r>
      <w:r w:rsidR="00791C38">
        <w:rPr>
          <w:rFonts w:ascii="Cambria" w:hAnsi="Cambria"/>
        </w:rPr>
        <w:t xml:space="preserve">, privacy adjustments blur the data for privacy reasons and </w:t>
      </w:r>
      <w:r w:rsidR="00CE0185">
        <w:rPr>
          <w:rFonts w:ascii="Cambria" w:hAnsi="Cambria"/>
        </w:rPr>
        <w:t>are expected to reduce</w:t>
      </w:r>
      <w:r w:rsidR="00791C38">
        <w:rPr>
          <w:rFonts w:ascii="Cambria" w:hAnsi="Cambria"/>
        </w:rPr>
        <w:t xml:space="preserve"> forecast accuracy. The secondary goal</w:t>
      </w:r>
      <w:r w:rsidR="000D17A6">
        <w:rPr>
          <w:rFonts w:ascii="Cambria" w:hAnsi="Cambria"/>
        </w:rPr>
        <w:t xml:space="preserve"> of </w:t>
      </w:r>
      <w:r w:rsidR="0035662E">
        <w:rPr>
          <w:rFonts w:ascii="Cambria" w:hAnsi="Cambria"/>
        </w:rPr>
        <w:t xml:space="preserve">our proposed </w:t>
      </w:r>
      <w:r w:rsidR="000D17A6">
        <w:rPr>
          <w:rFonts w:ascii="Cambria" w:hAnsi="Cambria"/>
        </w:rPr>
        <w:t>privacy method</w:t>
      </w:r>
      <w:r w:rsidR="00791C38">
        <w:rPr>
          <w:rFonts w:ascii="Cambria" w:hAnsi="Cambria"/>
        </w:rPr>
        <w:t xml:space="preserve"> is to maintain forecast accuracy</w:t>
      </w:r>
      <w:r w:rsidR="000D17A6">
        <w:rPr>
          <w:rFonts w:ascii="Cambria" w:hAnsi="Cambria"/>
        </w:rPr>
        <w:t>,</w:t>
      </w:r>
      <w:r w:rsidR="00791C38">
        <w:rPr>
          <w:rFonts w:ascii="Cambria" w:hAnsi="Cambria"/>
        </w:rPr>
        <w:t xml:space="preserve"> which the top performing method (k-nTS+ (k=3) swapping) did with only a </w:t>
      </w:r>
      <w:r w:rsidR="000D17A6">
        <w:rPr>
          <w:rFonts w:ascii="Cambria" w:hAnsi="Cambria"/>
        </w:rPr>
        <w:t>+</w:t>
      </w:r>
      <w:r w:rsidR="00791C38">
        <w:rPr>
          <w:rFonts w:ascii="Cambria" w:hAnsi="Cambria"/>
        </w:rPr>
        <w:t xml:space="preserve">13.9% </w:t>
      </w:r>
      <w:r w:rsidR="00346BDC">
        <w:rPr>
          <w:rFonts w:ascii="Cambria" w:hAnsi="Cambria"/>
        </w:rPr>
        <w:t xml:space="preserve">average </w:t>
      </w:r>
      <w:r w:rsidR="00791C38">
        <w:rPr>
          <w:rFonts w:ascii="Cambria" w:hAnsi="Cambria"/>
        </w:rPr>
        <w:t>degradation.</w:t>
      </w:r>
      <w:r w:rsidR="00BE4AA5">
        <w:rPr>
          <w:rFonts w:ascii="Cambria" w:hAnsi="Cambria"/>
        </w:rPr>
        <w:t xml:space="preserve"> Further</w:t>
      </w:r>
      <w:r w:rsidR="00CE0185">
        <w:rPr>
          <w:rFonts w:ascii="Cambria" w:hAnsi="Cambria"/>
        </w:rPr>
        <w:t>more</w:t>
      </w:r>
      <w:r w:rsidR="00BE4AA5">
        <w:rPr>
          <w:rFonts w:ascii="Cambria" w:hAnsi="Cambria"/>
        </w:rPr>
        <w:t xml:space="preserve">, the average coefficient of variation </w:t>
      </w:r>
      <w:r w:rsidR="00CE0185">
        <w:rPr>
          <w:rFonts w:ascii="Cambria" w:hAnsi="Cambria"/>
        </w:rPr>
        <w:t>of</w:t>
      </w:r>
      <w:r w:rsidR="00BE4AA5">
        <w:rPr>
          <w:rFonts w:ascii="Cambria" w:hAnsi="Cambria"/>
        </w:rPr>
        <w:t xml:space="preserve"> k</w:t>
      </w:r>
      <w:r w:rsidR="00CE0185">
        <w:rPr>
          <w:rFonts w:ascii="Cambria" w:hAnsi="Cambria"/>
        </w:rPr>
        <w:t>-</w:t>
      </w:r>
      <w:r w:rsidR="00BE4AA5">
        <w:rPr>
          <w:rFonts w:ascii="Cambria" w:hAnsi="Cambria"/>
        </w:rPr>
        <w:t xml:space="preserve">nTS+ (k=3) </w:t>
      </w:r>
      <w:r w:rsidR="00CE0185">
        <w:rPr>
          <w:rFonts w:ascii="Cambria" w:hAnsi="Cambria"/>
        </w:rPr>
        <w:t>protected data</w:t>
      </w:r>
      <w:r w:rsidR="00BE4AA5">
        <w:rPr>
          <w:rFonts w:ascii="Cambria" w:hAnsi="Cambria"/>
        </w:rPr>
        <w:t xml:space="preserve"> is approximately 2% less than the average </w:t>
      </w:r>
      <w:r w:rsidR="00CE0185">
        <w:rPr>
          <w:rFonts w:ascii="Cambria" w:hAnsi="Cambria"/>
        </w:rPr>
        <w:t xml:space="preserve">coefficient of variation </w:t>
      </w:r>
      <w:r w:rsidR="00BE4AA5">
        <w:rPr>
          <w:rFonts w:ascii="Cambria" w:hAnsi="Cambria"/>
        </w:rPr>
        <w:t xml:space="preserve">in the original data. However, the average coefficients of variation under DP </w:t>
      </w:r>
      <m:oMath>
        <m:d>
          <m:dPr>
            <m:ctrlPr>
              <w:rPr>
                <w:rFonts w:ascii="Cambria Math" w:hAnsi="Cambria Math"/>
                <w:i/>
              </w:rPr>
            </m:ctrlPr>
          </m:dPr>
          <m:e>
            <m:r>
              <m:rPr>
                <m:sty m:val="p"/>
              </m:rPr>
              <w:rPr>
                <w:rFonts w:ascii="Cambria Math" w:hAnsi="Cambria Math"/>
              </w:rPr>
              <m:t>ϵ</m:t>
            </m:r>
            <m:r>
              <w:rPr>
                <w:rFonts w:ascii="Cambria Math" w:hAnsi="Cambria Math"/>
              </w:rPr>
              <m:t>=10</m:t>
            </m:r>
          </m:e>
        </m:d>
      </m:oMath>
      <w:r w:rsidR="00BE4AA5">
        <w:rPr>
          <w:rFonts w:ascii="Cambria" w:eastAsiaTheme="minorEastAsia" w:hAnsi="Cambria"/>
        </w:rPr>
        <w:t xml:space="preserve"> and AN </w:t>
      </w:r>
      <m:oMath>
        <m:d>
          <m:dPr>
            <m:ctrlPr>
              <w:rPr>
                <w:rFonts w:ascii="Cambria Math" w:eastAsiaTheme="minorEastAsia" w:hAnsi="Cambria Math"/>
                <w:i/>
              </w:rPr>
            </m:ctrlPr>
          </m:dPr>
          <m:e>
            <m:r>
              <w:rPr>
                <w:rFonts w:ascii="Cambria Math" w:eastAsiaTheme="minorEastAsia" w:hAnsi="Cambria Math"/>
              </w:rPr>
              <m:t>s=1</m:t>
            </m:r>
          </m:e>
        </m:d>
      </m:oMath>
      <w:r w:rsidR="00BE4AA5">
        <w:rPr>
          <w:rFonts w:ascii="Cambria" w:eastAsiaTheme="minorEastAsia" w:hAnsi="Cambria"/>
        </w:rPr>
        <w:t xml:space="preserve"> were 18% and 35% larger than the average from the original data, respectively. </w:t>
      </w:r>
    </w:p>
    <w:p w14:paraId="198BB2F7" w14:textId="77777777" w:rsidR="006C497B" w:rsidRDefault="006C497B" w:rsidP="00F4362D">
      <w:pPr>
        <w:rPr>
          <w:rFonts w:ascii="Cambria" w:eastAsiaTheme="minorEastAsia" w:hAnsi="Cambria"/>
        </w:rPr>
      </w:pPr>
    </w:p>
    <w:p w14:paraId="2C243AEF" w14:textId="1073811A" w:rsidR="00914E35" w:rsidRDefault="006C497B" w:rsidP="006C497B">
      <w:pPr>
        <w:ind w:firstLine="360"/>
        <w:rPr>
          <w:rFonts w:ascii="Cambria" w:eastAsiaTheme="minorEastAsia" w:hAnsi="Cambria"/>
          <w:b/>
          <w:bCs/>
        </w:rPr>
      </w:pPr>
      <w:r>
        <w:rPr>
          <w:rFonts w:ascii="Cambria" w:eastAsiaTheme="minorEastAsia" w:hAnsi="Cambria"/>
          <w:b/>
          <w:bCs/>
        </w:rPr>
        <w:t xml:space="preserve">6.5   </w:t>
      </w:r>
      <w:r w:rsidR="00914E35">
        <w:rPr>
          <w:rFonts w:ascii="Cambria" w:eastAsiaTheme="minorEastAsia" w:hAnsi="Cambria"/>
          <w:b/>
          <w:bCs/>
        </w:rPr>
        <w:t>Autocorrelation Feature Results</w:t>
      </w:r>
    </w:p>
    <w:p w14:paraId="08BF568D" w14:textId="2F682163" w:rsidR="00914E35" w:rsidRDefault="00914E35" w:rsidP="00F4362D">
      <w:pPr>
        <w:rPr>
          <w:rFonts w:ascii="Cambria" w:eastAsiaTheme="minorEastAsia" w:hAnsi="Cambria"/>
          <w:b/>
          <w:bCs/>
        </w:rPr>
      </w:pPr>
    </w:p>
    <w:p w14:paraId="3B396099" w14:textId="0AFAA602" w:rsidR="00914E35" w:rsidRDefault="00914E35" w:rsidP="00914E35">
      <w:pPr>
        <w:rPr>
          <w:rFonts w:ascii="Cambria" w:eastAsiaTheme="minorEastAsia" w:hAnsi="Cambria"/>
        </w:rPr>
      </w:pPr>
      <w:r>
        <w:rPr>
          <w:rFonts w:ascii="Cambria" w:eastAsiaTheme="minorEastAsia" w:hAnsi="Cambria"/>
        </w:rPr>
        <w:t xml:space="preserve">In Section 4.5.3, we noted that while </w:t>
      </w:r>
      <w:r>
        <w:rPr>
          <w:rFonts w:ascii="Cambria" w:eastAsiaTheme="minorEastAsia" w:hAnsi="Cambria"/>
          <w:i/>
          <w:iCs/>
        </w:rPr>
        <w:t>k</w:t>
      </w:r>
      <w:r>
        <w:rPr>
          <w:rFonts w:ascii="Cambria" w:eastAsiaTheme="minorEastAsia" w:hAnsi="Cambria"/>
        </w:rPr>
        <w:t xml:space="preserve">-nTS performed swapping based on the values of </w:t>
      </w:r>
      <w:r>
        <w:rPr>
          <w:rFonts w:ascii="Cambria" w:eastAsiaTheme="minorEastAsia" w:hAnsi="Cambria"/>
          <w:i/>
          <w:iCs/>
        </w:rPr>
        <w:t>Spectral Entropy, Hurst</w:t>
      </w:r>
      <w:r>
        <w:rPr>
          <w:rFonts w:ascii="Cambria" w:eastAsiaTheme="minorEastAsia" w:hAnsi="Cambria"/>
        </w:rPr>
        <w:t xml:space="preserve">, and </w:t>
      </w:r>
      <w:r>
        <w:rPr>
          <w:rFonts w:ascii="Cambria" w:eastAsiaTheme="minorEastAsia" w:hAnsi="Cambria"/>
          <w:i/>
          <w:iCs/>
        </w:rPr>
        <w:t>Seasonality</w:t>
      </w:r>
      <w:r>
        <w:rPr>
          <w:rFonts w:ascii="Cambria" w:eastAsiaTheme="minorEastAsia" w:hAnsi="Cambria"/>
        </w:rPr>
        <w:t xml:space="preserve">, it does not preserve these feature distributions as well as </w:t>
      </w:r>
      <w:r>
        <w:rPr>
          <w:rFonts w:ascii="Cambria" w:eastAsiaTheme="minorEastAsia" w:hAnsi="Cambria"/>
          <w:i/>
          <w:iCs/>
        </w:rPr>
        <w:t>k</w:t>
      </w:r>
      <w:r>
        <w:rPr>
          <w:rFonts w:ascii="Cambria" w:eastAsiaTheme="minorEastAsia" w:hAnsi="Cambria"/>
        </w:rPr>
        <w:t xml:space="preserve">-nTS+. To help explain this difference, </w:t>
      </w:r>
      <w:r w:rsidR="00E970B5">
        <w:rPr>
          <w:rFonts w:ascii="Cambria" w:eastAsiaTheme="minorEastAsia" w:hAnsi="Cambria"/>
        </w:rPr>
        <w:t xml:space="preserve">in Figure 8 </w:t>
      </w:r>
      <w:r>
        <w:rPr>
          <w:rFonts w:ascii="Cambria" w:eastAsiaTheme="minorEastAsia" w:hAnsi="Cambria"/>
        </w:rPr>
        <w:t xml:space="preserve">we plot the distributions of four autocorrelation-based features, </w:t>
      </w:r>
      <w:r w:rsidRPr="00C00A26">
        <w:rPr>
          <w:rFonts w:ascii="Cambria" w:eastAsiaTheme="minorEastAsia" w:hAnsi="Cambria"/>
          <w:i/>
          <w:iCs/>
        </w:rPr>
        <w:t>Seasonal ACF</w:t>
      </w:r>
      <w:r>
        <w:rPr>
          <w:rFonts w:ascii="Cambria" w:eastAsiaTheme="minorEastAsia" w:hAnsi="Cambria"/>
          <w:i/>
          <w:iCs/>
        </w:rPr>
        <w:t xml:space="preserve"> </w:t>
      </w:r>
      <w:r>
        <w:rPr>
          <w:rFonts w:ascii="Cambria" w:eastAsiaTheme="minorEastAsia" w:hAnsi="Cambria"/>
        </w:rPr>
        <w:t xml:space="preserve">(first coefficient of the seasonal autocorrelation function), </w:t>
      </w:r>
      <w:r w:rsidRPr="00C00A26">
        <w:rPr>
          <w:rFonts w:ascii="Cambria" w:eastAsiaTheme="minorEastAsia" w:hAnsi="Cambria"/>
          <w:i/>
          <w:iCs/>
        </w:rPr>
        <w:t>X ACF</w:t>
      </w:r>
      <w:r>
        <w:rPr>
          <w:rFonts w:ascii="Cambria" w:eastAsiaTheme="minorEastAsia" w:hAnsi="Cambria"/>
          <w:i/>
          <w:iCs/>
        </w:rPr>
        <w:t xml:space="preserve"> </w:t>
      </w:r>
      <w:r>
        <w:rPr>
          <w:rFonts w:ascii="Cambria" w:eastAsiaTheme="minorEastAsia" w:hAnsi="Cambria"/>
        </w:rPr>
        <w:t xml:space="preserve">(first coefficient of the autocorrelation function), </w:t>
      </w:r>
      <w:r w:rsidRPr="00C00A26">
        <w:rPr>
          <w:rFonts w:ascii="Cambria" w:eastAsiaTheme="minorEastAsia" w:hAnsi="Cambria"/>
          <w:i/>
          <w:iCs/>
        </w:rPr>
        <w:t>X ACF10</w:t>
      </w:r>
      <w:r>
        <w:rPr>
          <w:rFonts w:ascii="Cambria" w:eastAsiaTheme="minorEastAsia" w:hAnsi="Cambria"/>
          <w:i/>
          <w:iCs/>
        </w:rPr>
        <w:t xml:space="preserve"> </w:t>
      </w:r>
      <w:r>
        <w:rPr>
          <w:rFonts w:ascii="Cambria" w:eastAsiaTheme="minorEastAsia" w:hAnsi="Cambria"/>
        </w:rPr>
        <w:t xml:space="preserve">(sum of the first ten coefficients of the autocorrelation function), and </w:t>
      </w:r>
      <w:r w:rsidRPr="00C00A26">
        <w:rPr>
          <w:rFonts w:ascii="Cambria" w:eastAsiaTheme="minorEastAsia" w:hAnsi="Cambria"/>
          <w:i/>
          <w:iCs/>
        </w:rPr>
        <w:t>X PACF5</w:t>
      </w:r>
      <w:r>
        <w:rPr>
          <w:rFonts w:ascii="Cambria" w:eastAsiaTheme="minorEastAsia" w:hAnsi="Cambria"/>
          <w:i/>
          <w:iCs/>
        </w:rPr>
        <w:t xml:space="preserve"> </w:t>
      </w:r>
      <w:r>
        <w:rPr>
          <w:rFonts w:ascii="Cambria" w:eastAsiaTheme="minorEastAsia" w:hAnsi="Cambria"/>
        </w:rPr>
        <w:t>(sum of the first five coefficients of the partial autocorrelation function). While neither k-nTS or k-nTS+ used these autocorrelation features for swapping, k-nTS+ preserves the distributions of these features much better than the other privacy methods which again demonstrates the importance of the k-nTS+ feedback loop.</w:t>
      </w:r>
    </w:p>
    <w:p w14:paraId="3EE0F674" w14:textId="4F9140F0" w:rsidR="00914E35" w:rsidRDefault="00914E35" w:rsidP="00914E35">
      <w:pPr>
        <w:rPr>
          <w:rFonts w:ascii="Cambria" w:eastAsiaTheme="minorEastAsia" w:hAnsi="Cambria"/>
        </w:rPr>
      </w:pPr>
    </w:p>
    <w:p w14:paraId="12751321" w14:textId="2620F825" w:rsidR="00C052D6" w:rsidRPr="00C052D6" w:rsidRDefault="00C052D6" w:rsidP="00914E35">
      <w:pPr>
        <w:rPr>
          <w:rFonts w:ascii="Cambria" w:eastAsiaTheme="minorEastAsia" w:hAnsi="Cambria"/>
          <w:b/>
          <w:bCs/>
        </w:rPr>
      </w:pPr>
      <w:r>
        <w:rPr>
          <w:rFonts w:ascii="Cambria" w:eastAsiaTheme="minorEastAsia" w:hAnsi="Cambria"/>
          <w:b/>
          <w:bCs/>
        </w:rPr>
        <w:t>Figure 8: distributions of autocorrelation-based features in the original and protected data sets.</w:t>
      </w:r>
    </w:p>
    <w:p w14:paraId="3ED67C28" w14:textId="59DC66CD" w:rsidR="00914E35" w:rsidRDefault="00C052D6" w:rsidP="00914E35">
      <w:pPr>
        <w:tabs>
          <w:tab w:val="left" w:pos="1152"/>
        </w:tabs>
        <w:rPr>
          <w:rFonts w:ascii="Cambria" w:hAnsi="Cambria"/>
        </w:rPr>
      </w:pPr>
      <w:r>
        <w:rPr>
          <w:rFonts w:ascii="Cambria" w:hAnsi="Cambria"/>
          <w:noProof/>
        </w:rPr>
        <w:drawing>
          <wp:anchor distT="0" distB="0" distL="114300" distR="114300" simplePos="0" relativeHeight="251723776" behindDoc="0" locked="0" layoutInCell="1" allowOverlap="1" wp14:anchorId="5A7707D0" wp14:editId="3DDC0597">
            <wp:simplePos x="0" y="0"/>
            <wp:positionH relativeFrom="margin">
              <wp:align>center</wp:align>
            </wp:positionH>
            <wp:positionV relativeFrom="paragraph">
              <wp:posOffset>3175</wp:posOffset>
            </wp:positionV>
            <wp:extent cx="5086350" cy="2972668"/>
            <wp:effectExtent l="0" t="0" r="0" b="0"/>
            <wp:wrapNone/>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2972668"/>
                    </a:xfrm>
                    <a:prstGeom prst="rect">
                      <a:avLst/>
                    </a:prstGeom>
                    <a:noFill/>
                    <a:ln>
                      <a:noFill/>
                    </a:ln>
                  </pic:spPr>
                </pic:pic>
              </a:graphicData>
            </a:graphic>
          </wp:anchor>
        </w:drawing>
      </w:r>
    </w:p>
    <w:p w14:paraId="4565F262" w14:textId="2BE91E7C" w:rsidR="00914E35" w:rsidRPr="00065352" w:rsidRDefault="00914E35" w:rsidP="00914E35">
      <w:pPr>
        <w:tabs>
          <w:tab w:val="left" w:pos="1152"/>
        </w:tabs>
        <w:rPr>
          <w:rFonts w:ascii="Cambria" w:hAnsi="Cambria"/>
        </w:rPr>
      </w:pPr>
    </w:p>
    <w:p w14:paraId="731069FF" w14:textId="0EBBF968" w:rsidR="00914E35" w:rsidRDefault="00914E35" w:rsidP="00914E35">
      <w:pPr>
        <w:rPr>
          <w:rFonts w:ascii="Cambria" w:eastAsiaTheme="minorEastAsia" w:hAnsi="Cambria"/>
        </w:rPr>
      </w:pPr>
    </w:p>
    <w:p w14:paraId="57BF5804" w14:textId="77777777" w:rsidR="00914E35" w:rsidRDefault="00914E35" w:rsidP="00914E35">
      <w:pPr>
        <w:rPr>
          <w:rFonts w:ascii="Cambria" w:eastAsiaTheme="minorEastAsia" w:hAnsi="Cambria"/>
        </w:rPr>
      </w:pPr>
    </w:p>
    <w:p w14:paraId="48D5955A" w14:textId="77777777" w:rsidR="00914E35" w:rsidRPr="00914E35" w:rsidRDefault="00914E35" w:rsidP="00F4362D">
      <w:pPr>
        <w:rPr>
          <w:rFonts w:ascii="Cambria" w:eastAsiaTheme="minorEastAsia" w:hAnsi="Cambria"/>
          <w:b/>
          <w:bCs/>
        </w:rPr>
      </w:pPr>
    </w:p>
    <w:sectPr w:rsidR="00914E35" w:rsidRPr="00914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B0BF" w14:textId="77777777" w:rsidR="00633EAF" w:rsidRDefault="00633EAF" w:rsidP="00C37A47">
      <w:r>
        <w:separator/>
      </w:r>
    </w:p>
  </w:endnote>
  <w:endnote w:type="continuationSeparator" w:id="0">
    <w:p w14:paraId="6469E3DC" w14:textId="77777777" w:rsidR="00633EAF" w:rsidRDefault="00633EAF" w:rsidP="00C3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74E5" w14:textId="77777777" w:rsidR="00633EAF" w:rsidRDefault="00633EAF" w:rsidP="00C37A47">
      <w:r>
        <w:separator/>
      </w:r>
    </w:p>
  </w:footnote>
  <w:footnote w:type="continuationSeparator" w:id="0">
    <w:p w14:paraId="5272C2D8" w14:textId="77777777" w:rsidR="00633EAF" w:rsidRDefault="00633EAF" w:rsidP="00C37A47">
      <w:r>
        <w:continuationSeparator/>
      </w:r>
    </w:p>
  </w:footnote>
  <w:footnote w:id="1">
    <w:p w14:paraId="4FF14127" w14:textId="77777777" w:rsidR="00BE6A15" w:rsidRDefault="00BE6A15" w:rsidP="00BE6A15">
      <w:pPr>
        <w:rPr>
          <w:rFonts w:ascii="Cambria" w:hAnsi="Cambria"/>
        </w:rPr>
      </w:pPr>
      <w:r>
        <w:rPr>
          <w:rStyle w:val="FootnoteReference"/>
        </w:rPr>
        <w:footnoteRef/>
      </w:r>
      <w:r>
        <w:t xml:space="preserve"> </w:t>
      </w:r>
      <w:r>
        <w:rPr>
          <w:rFonts w:ascii="Cambria" w:hAnsi="Cambria"/>
        </w:rPr>
        <w:t>Implementation details can be found in the appendix.</w:t>
      </w:r>
    </w:p>
    <w:p w14:paraId="755D5B98" w14:textId="77777777" w:rsidR="00BE6A15" w:rsidRDefault="00BE6A15" w:rsidP="00BE6A15">
      <w:pPr>
        <w:pStyle w:val="FootnoteText"/>
      </w:pPr>
    </w:p>
  </w:footnote>
  <w:footnote w:id="2">
    <w:p w14:paraId="121ABEBD" w14:textId="77777777" w:rsidR="00E92933" w:rsidRDefault="00E92933" w:rsidP="00E92933">
      <w:pPr>
        <w:rPr>
          <w:rFonts w:ascii="Cambria" w:eastAsiaTheme="minorEastAsia" w:hAnsi="Cambria"/>
        </w:rPr>
      </w:pPr>
      <w:r>
        <w:rPr>
          <w:rStyle w:val="FootnoteReference"/>
        </w:rPr>
        <w:footnoteRef/>
      </w:r>
      <w:r>
        <w:t xml:space="preserve"> </w:t>
      </w:r>
      <w:r>
        <w:rPr>
          <w:rFonts w:ascii="Cambria" w:eastAsiaTheme="minorEastAsia" w:hAnsi="Cambria"/>
        </w:rPr>
        <w:t>The averages for additive noise and differential privacy excludes the VAR model error for AN (s = 1) and DP (</w:t>
      </w:r>
      <m:oMath>
        <m:r>
          <m:rPr>
            <m:sty m:val="p"/>
          </m:rPr>
          <w:rPr>
            <w:rFonts w:ascii="Cambria Math" w:eastAsiaTheme="minorEastAsia" w:hAnsi="Cambria Math"/>
          </w:rPr>
          <m:t>ϵ</m:t>
        </m:r>
        <m:r>
          <w:rPr>
            <w:rFonts w:ascii="Cambria Math" w:eastAsiaTheme="minorEastAsia" w:hAnsi="Cambria Math"/>
          </w:rPr>
          <m:t>= 0.1</m:t>
        </m:r>
      </m:oMath>
      <w:r>
        <w:rPr>
          <w:rFonts w:ascii="Cambria" w:eastAsiaTheme="minorEastAsia" w:hAnsi="Cambria"/>
        </w:rPr>
        <w:t xml:space="preserve">) since the errors were over 1000% larger than the error of any other model. Due to the large noise infused from these privacy methods, the VAR could not fit small enough coefficients to smooth out the noise, resulting in extremely poor forecast accuracy. For example, the magnitude of the first lag coefficient for an AN (s = 1) protected time series increased from -0.372 in the original data to -0.679 in the protected data. This coefficient was multiplied by an extreme outlier at time </w:t>
      </w:r>
      <m:oMath>
        <m:r>
          <w:rPr>
            <w:rFonts w:ascii="Cambria Math" w:eastAsiaTheme="minorEastAsia" w:hAnsi="Cambria Math"/>
          </w:rPr>
          <m:t>T</m:t>
        </m:r>
      </m:oMath>
      <w:r>
        <w:rPr>
          <w:rFonts w:ascii="Cambria" w:eastAsiaTheme="minorEastAsia" w:hAnsi="Cambria"/>
        </w:rPr>
        <w:t xml:space="preserve"> causing the forecast at time </w:t>
      </w:r>
      <m:oMath>
        <m:r>
          <w:rPr>
            <w:rFonts w:ascii="Cambria Math" w:eastAsiaTheme="minorEastAsia" w:hAnsi="Cambria Math"/>
          </w:rPr>
          <m:t>T + 1</m:t>
        </m:r>
      </m:oMath>
      <w:r>
        <w:rPr>
          <w:rFonts w:ascii="Cambria" w:eastAsiaTheme="minorEastAsia" w:hAnsi="Cambria"/>
        </w:rPr>
        <w:t xml:space="preserve"> to explode and skew the overall average forecast error. This problem did not occur for the other forecasting models, which did a better job smoothing out the random noise.</w:t>
      </w:r>
    </w:p>
    <w:p w14:paraId="0BA8AF72" w14:textId="27140EC3" w:rsidR="00E92933" w:rsidRDefault="00E92933">
      <w:pPr>
        <w:pStyle w:val="FootnoteText"/>
      </w:pPr>
    </w:p>
  </w:footnote>
  <w:footnote w:id="3">
    <w:p w14:paraId="2AFBD43B" w14:textId="14F7D7F7" w:rsidR="001607BA" w:rsidRDefault="001607BA">
      <w:pPr>
        <w:pStyle w:val="FootnoteText"/>
      </w:pPr>
      <w:r w:rsidRPr="00D26CE6">
        <w:rPr>
          <w:rFonts w:ascii="Cambria" w:hAnsi="Cambria"/>
          <w:sz w:val="22"/>
          <w:szCs w:val="22"/>
        </w:rPr>
        <w:footnoteRef/>
      </w:r>
      <w:r w:rsidRPr="00D26CE6">
        <w:rPr>
          <w:rFonts w:ascii="Cambria" w:hAnsi="Cambria"/>
          <w:sz w:val="22"/>
          <w:szCs w:val="22"/>
        </w:rPr>
        <w:t xml:space="preserve"> AvgRelAE can be generalized to accommodate multiple forecasts for each series. See Fildes et al. (2013) for the AvgRelMAE.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A044E"/>
    <w:multiLevelType w:val="hybridMultilevel"/>
    <w:tmpl w:val="500C354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Cambria" w:eastAsiaTheme="minorHAnsi" w:hAnsi="Cambr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A2078"/>
    <w:multiLevelType w:val="hybridMultilevel"/>
    <w:tmpl w:val="39A4B7F6"/>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Cambria" w:eastAsiaTheme="minorHAnsi" w:hAnsi="Cambr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E00E24"/>
    <w:multiLevelType w:val="hybridMultilevel"/>
    <w:tmpl w:val="14E86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7A1C"/>
    <w:multiLevelType w:val="hybridMultilevel"/>
    <w:tmpl w:val="D012D6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C018F"/>
    <w:multiLevelType w:val="hybridMultilevel"/>
    <w:tmpl w:val="A572B2D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E427BD"/>
    <w:multiLevelType w:val="hybridMultilevel"/>
    <w:tmpl w:val="2AEE361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9A1748"/>
    <w:multiLevelType w:val="hybridMultilevel"/>
    <w:tmpl w:val="CA629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52DA0"/>
    <w:multiLevelType w:val="hybridMultilevel"/>
    <w:tmpl w:val="FBD0EA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5C45A8"/>
    <w:multiLevelType w:val="hybridMultilevel"/>
    <w:tmpl w:val="D012D6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9A7B31"/>
    <w:multiLevelType w:val="hybridMultilevel"/>
    <w:tmpl w:val="FDA40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66241"/>
    <w:multiLevelType w:val="hybridMultilevel"/>
    <w:tmpl w:val="2F2C1CA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F3013"/>
    <w:multiLevelType w:val="hybridMultilevel"/>
    <w:tmpl w:val="54FCAA5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5847806">
      <w:start w:val="1"/>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77720">
    <w:abstractNumId w:val="0"/>
  </w:num>
  <w:num w:numId="2" w16cid:durableId="2121336443">
    <w:abstractNumId w:val="3"/>
  </w:num>
  <w:num w:numId="3" w16cid:durableId="1523744025">
    <w:abstractNumId w:val="12"/>
  </w:num>
  <w:num w:numId="4" w16cid:durableId="552933494">
    <w:abstractNumId w:val="11"/>
  </w:num>
  <w:num w:numId="5" w16cid:durableId="1911845367">
    <w:abstractNumId w:val="4"/>
  </w:num>
  <w:num w:numId="6" w16cid:durableId="1352337643">
    <w:abstractNumId w:val="7"/>
  </w:num>
  <w:num w:numId="7" w16cid:durableId="1483504373">
    <w:abstractNumId w:val="10"/>
  </w:num>
  <w:num w:numId="8" w16cid:durableId="943537918">
    <w:abstractNumId w:val="6"/>
  </w:num>
  <w:num w:numId="9" w16cid:durableId="106774620">
    <w:abstractNumId w:val="8"/>
  </w:num>
  <w:num w:numId="10" w16cid:durableId="1889102232">
    <w:abstractNumId w:val="5"/>
  </w:num>
  <w:num w:numId="11" w16cid:durableId="1659191542">
    <w:abstractNumId w:val="2"/>
  </w:num>
  <w:num w:numId="12" w16cid:durableId="1624799392">
    <w:abstractNumId w:val="1"/>
  </w:num>
  <w:num w:numId="13" w16cid:durableId="195397167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MTEzMDYwMTe0NDFR0lEKTi0uzszPAykwrgUALOPK9CwAAAA="/>
  </w:docVars>
  <w:rsids>
    <w:rsidRoot w:val="00C37A47"/>
    <w:rsid w:val="000027C0"/>
    <w:rsid w:val="000028B2"/>
    <w:rsid w:val="00002CA6"/>
    <w:rsid w:val="00002E12"/>
    <w:rsid w:val="00003228"/>
    <w:rsid w:val="000036B2"/>
    <w:rsid w:val="00007694"/>
    <w:rsid w:val="00010310"/>
    <w:rsid w:val="00010427"/>
    <w:rsid w:val="00012134"/>
    <w:rsid w:val="00016287"/>
    <w:rsid w:val="000206FC"/>
    <w:rsid w:val="000225BC"/>
    <w:rsid w:val="00022630"/>
    <w:rsid w:val="000228FC"/>
    <w:rsid w:val="00022B9A"/>
    <w:rsid w:val="000231FF"/>
    <w:rsid w:val="0002324C"/>
    <w:rsid w:val="0002357B"/>
    <w:rsid w:val="000256AC"/>
    <w:rsid w:val="00026A99"/>
    <w:rsid w:val="00026B71"/>
    <w:rsid w:val="00026E58"/>
    <w:rsid w:val="00027B73"/>
    <w:rsid w:val="000302A2"/>
    <w:rsid w:val="00031BC3"/>
    <w:rsid w:val="0003528B"/>
    <w:rsid w:val="0004237A"/>
    <w:rsid w:val="0004247E"/>
    <w:rsid w:val="00042CD8"/>
    <w:rsid w:val="0004315A"/>
    <w:rsid w:val="0004382E"/>
    <w:rsid w:val="00043F81"/>
    <w:rsid w:val="0004461E"/>
    <w:rsid w:val="00045997"/>
    <w:rsid w:val="00046B2A"/>
    <w:rsid w:val="00052877"/>
    <w:rsid w:val="00052E9B"/>
    <w:rsid w:val="0005360C"/>
    <w:rsid w:val="000560A8"/>
    <w:rsid w:val="00056491"/>
    <w:rsid w:val="00057BD7"/>
    <w:rsid w:val="00057F26"/>
    <w:rsid w:val="00060611"/>
    <w:rsid w:val="00060660"/>
    <w:rsid w:val="0006141E"/>
    <w:rsid w:val="00061AA5"/>
    <w:rsid w:val="00061AAF"/>
    <w:rsid w:val="000627DC"/>
    <w:rsid w:val="00064919"/>
    <w:rsid w:val="00065352"/>
    <w:rsid w:val="00065937"/>
    <w:rsid w:val="00066184"/>
    <w:rsid w:val="00066C6B"/>
    <w:rsid w:val="0007082F"/>
    <w:rsid w:val="000710DD"/>
    <w:rsid w:val="000711D7"/>
    <w:rsid w:val="00071444"/>
    <w:rsid w:val="00072A9A"/>
    <w:rsid w:val="00073255"/>
    <w:rsid w:val="00075520"/>
    <w:rsid w:val="000759EC"/>
    <w:rsid w:val="000761E8"/>
    <w:rsid w:val="000774EA"/>
    <w:rsid w:val="00077579"/>
    <w:rsid w:val="00077A18"/>
    <w:rsid w:val="00080DA3"/>
    <w:rsid w:val="00082777"/>
    <w:rsid w:val="00082D5F"/>
    <w:rsid w:val="00084A1F"/>
    <w:rsid w:val="00085B47"/>
    <w:rsid w:val="00085C2D"/>
    <w:rsid w:val="00085D2A"/>
    <w:rsid w:val="00086C4A"/>
    <w:rsid w:val="000870B4"/>
    <w:rsid w:val="00090220"/>
    <w:rsid w:val="00090338"/>
    <w:rsid w:val="000904C4"/>
    <w:rsid w:val="0009107F"/>
    <w:rsid w:val="00092873"/>
    <w:rsid w:val="00092FD7"/>
    <w:rsid w:val="00095AD8"/>
    <w:rsid w:val="00095B8F"/>
    <w:rsid w:val="00096093"/>
    <w:rsid w:val="00097842"/>
    <w:rsid w:val="000A1B1A"/>
    <w:rsid w:val="000A2F00"/>
    <w:rsid w:val="000A3652"/>
    <w:rsid w:val="000A3CFF"/>
    <w:rsid w:val="000A4CF3"/>
    <w:rsid w:val="000A5CDA"/>
    <w:rsid w:val="000A646E"/>
    <w:rsid w:val="000A7FF2"/>
    <w:rsid w:val="000B153D"/>
    <w:rsid w:val="000B18F5"/>
    <w:rsid w:val="000B190A"/>
    <w:rsid w:val="000B2E93"/>
    <w:rsid w:val="000B359F"/>
    <w:rsid w:val="000B4367"/>
    <w:rsid w:val="000B521D"/>
    <w:rsid w:val="000B68FA"/>
    <w:rsid w:val="000B78C1"/>
    <w:rsid w:val="000C0846"/>
    <w:rsid w:val="000C0C01"/>
    <w:rsid w:val="000C1741"/>
    <w:rsid w:val="000C1DE8"/>
    <w:rsid w:val="000C23B2"/>
    <w:rsid w:val="000C2DC7"/>
    <w:rsid w:val="000C309F"/>
    <w:rsid w:val="000C30D8"/>
    <w:rsid w:val="000C310E"/>
    <w:rsid w:val="000C3456"/>
    <w:rsid w:val="000C3DCD"/>
    <w:rsid w:val="000C4014"/>
    <w:rsid w:val="000C41B9"/>
    <w:rsid w:val="000C4F1B"/>
    <w:rsid w:val="000C6204"/>
    <w:rsid w:val="000C7F8E"/>
    <w:rsid w:val="000D17A6"/>
    <w:rsid w:val="000D1902"/>
    <w:rsid w:val="000D216E"/>
    <w:rsid w:val="000D22EB"/>
    <w:rsid w:val="000D233B"/>
    <w:rsid w:val="000D2981"/>
    <w:rsid w:val="000D3CFF"/>
    <w:rsid w:val="000D4F2E"/>
    <w:rsid w:val="000D5292"/>
    <w:rsid w:val="000D600C"/>
    <w:rsid w:val="000D748F"/>
    <w:rsid w:val="000D7663"/>
    <w:rsid w:val="000E0BB1"/>
    <w:rsid w:val="000E1079"/>
    <w:rsid w:val="000E1E91"/>
    <w:rsid w:val="000E2437"/>
    <w:rsid w:val="000E2552"/>
    <w:rsid w:val="000E3156"/>
    <w:rsid w:val="000E47FC"/>
    <w:rsid w:val="000E5A3D"/>
    <w:rsid w:val="000E6532"/>
    <w:rsid w:val="000E7CD3"/>
    <w:rsid w:val="000F0205"/>
    <w:rsid w:val="000F1635"/>
    <w:rsid w:val="000F291D"/>
    <w:rsid w:val="000F36A0"/>
    <w:rsid w:val="000F4258"/>
    <w:rsid w:val="000F52A9"/>
    <w:rsid w:val="000F68F0"/>
    <w:rsid w:val="000F6EE0"/>
    <w:rsid w:val="000F7F64"/>
    <w:rsid w:val="00103E42"/>
    <w:rsid w:val="00104AAF"/>
    <w:rsid w:val="00104CA6"/>
    <w:rsid w:val="00104E6F"/>
    <w:rsid w:val="00110475"/>
    <w:rsid w:val="00110C93"/>
    <w:rsid w:val="00111CD5"/>
    <w:rsid w:val="00112C14"/>
    <w:rsid w:val="00112CE3"/>
    <w:rsid w:val="001130FC"/>
    <w:rsid w:val="00115C04"/>
    <w:rsid w:val="00116323"/>
    <w:rsid w:val="00116968"/>
    <w:rsid w:val="00116A78"/>
    <w:rsid w:val="00117122"/>
    <w:rsid w:val="00117A04"/>
    <w:rsid w:val="00121D71"/>
    <w:rsid w:val="00124785"/>
    <w:rsid w:val="001254CB"/>
    <w:rsid w:val="001258CE"/>
    <w:rsid w:val="0012590C"/>
    <w:rsid w:val="00130441"/>
    <w:rsid w:val="00131773"/>
    <w:rsid w:val="00132E04"/>
    <w:rsid w:val="00133559"/>
    <w:rsid w:val="00133954"/>
    <w:rsid w:val="0013433C"/>
    <w:rsid w:val="001344B2"/>
    <w:rsid w:val="00134519"/>
    <w:rsid w:val="00134969"/>
    <w:rsid w:val="001353CD"/>
    <w:rsid w:val="001354D3"/>
    <w:rsid w:val="00135726"/>
    <w:rsid w:val="00135AF7"/>
    <w:rsid w:val="00135C87"/>
    <w:rsid w:val="0013647F"/>
    <w:rsid w:val="00136A24"/>
    <w:rsid w:val="00137072"/>
    <w:rsid w:val="001401C1"/>
    <w:rsid w:val="00142249"/>
    <w:rsid w:val="00142898"/>
    <w:rsid w:val="00143B00"/>
    <w:rsid w:val="00144064"/>
    <w:rsid w:val="00144C55"/>
    <w:rsid w:val="00147760"/>
    <w:rsid w:val="001502C9"/>
    <w:rsid w:val="00150CD7"/>
    <w:rsid w:val="00152FED"/>
    <w:rsid w:val="001531B9"/>
    <w:rsid w:val="00153E8C"/>
    <w:rsid w:val="00154610"/>
    <w:rsid w:val="001546D0"/>
    <w:rsid w:val="001556C1"/>
    <w:rsid w:val="00156AC5"/>
    <w:rsid w:val="00157262"/>
    <w:rsid w:val="001577AD"/>
    <w:rsid w:val="001607BA"/>
    <w:rsid w:val="00160BD1"/>
    <w:rsid w:val="00160BD8"/>
    <w:rsid w:val="00161CD0"/>
    <w:rsid w:val="00162218"/>
    <w:rsid w:val="00163808"/>
    <w:rsid w:val="00163D69"/>
    <w:rsid w:val="00163DB1"/>
    <w:rsid w:val="00164327"/>
    <w:rsid w:val="00164423"/>
    <w:rsid w:val="00166185"/>
    <w:rsid w:val="0016641B"/>
    <w:rsid w:val="001664B7"/>
    <w:rsid w:val="001666ED"/>
    <w:rsid w:val="00166C63"/>
    <w:rsid w:val="0017017A"/>
    <w:rsid w:val="001701A4"/>
    <w:rsid w:val="00172240"/>
    <w:rsid w:val="001726A5"/>
    <w:rsid w:val="00172B23"/>
    <w:rsid w:val="00173174"/>
    <w:rsid w:val="00174316"/>
    <w:rsid w:val="00174456"/>
    <w:rsid w:val="00174D77"/>
    <w:rsid w:val="00174E5B"/>
    <w:rsid w:val="0017585C"/>
    <w:rsid w:val="00176553"/>
    <w:rsid w:val="001769A3"/>
    <w:rsid w:val="001807B4"/>
    <w:rsid w:val="00180F06"/>
    <w:rsid w:val="0018296F"/>
    <w:rsid w:val="00182A20"/>
    <w:rsid w:val="0018391C"/>
    <w:rsid w:val="00183E11"/>
    <w:rsid w:val="00187D0B"/>
    <w:rsid w:val="00190FB4"/>
    <w:rsid w:val="0019115D"/>
    <w:rsid w:val="001913E6"/>
    <w:rsid w:val="00192265"/>
    <w:rsid w:val="001924B1"/>
    <w:rsid w:val="00193392"/>
    <w:rsid w:val="00195922"/>
    <w:rsid w:val="001A1128"/>
    <w:rsid w:val="001A11BD"/>
    <w:rsid w:val="001A16A9"/>
    <w:rsid w:val="001A241A"/>
    <w:rsid w:val="001A2C51"/>
    <w:rsid w:val="001A326D"/>
    <w:rsid w:val="001A4888"/>
    <w:rsid w:val="001A5146"/>
    <w:rsid w:val="001A6A93"/>
    <w:rsid w:val="001A7620"/>
    <w:rsid w:val="001A7792"/>
    <w:rsid w:val="001A79AE"/>
    <w:rsid w:val="001A7ACE"/>
    <w:rsid w:val="001B0B8D"/>
    <w:rsid w:val="001B0D04"/>
    <w:rsid w:val="001B233A"/>
    <w:rsid w:val="001B26B5"/>
    <w:rsid w:val="001B30ED"/>
    <w:rsid w:val="001B365F"/>
    <w:rsid w:val="001B54E1"/>
    <w:rsid w:val="001B625C"/>
    <w:rsid w:val="001B65FA"/>
    <w:rsid w:val="001B7ECE"/>
    <w:rsid w:val="001C0AE1"/>
    <w:rsid w:val="001C0CA8"/>
    <w:rsid w:val="001C52CE"/>
    <w:rsid w:val="001C5469"/>
    <w:rsid w:val="001C6540"/>
    <w:rsid w:val="001C67B2"/>
    <w:rsid w:val="001C6FCC"/>
    <w:rsid w:val="001C76E7"/>
    <w:rsid w:val="001C7A97"/>
    <w:rsid w:val="001D004D"/>
    <w:rsid w:val="001D093F"/>
    <w:rsid w:val="001D151D"/>
    <w:rsid w:val="001D37C6"/>
    <w:rsid w:val="001D6E53"/>
    <w:rsid w:val="001E1561"/>
    <w:rsid w:val="001E1771"/>
    <w:rsid w:val="001E2935"/>
    <w:rsid w:val="001E31F4"/>
    <w:rsid w:val="001E3BC6"/>
    <w:rsid w:val="001E6903"/>
    <w:rsid w:val="001E7871"/>
    <w:rsid w:val="001F01E5"/>
    <w:rsid w:val="001F10C6"/>
    <w:rsid w:val="001F10EC"/>
    <w:rsid w:val="001F285E"/>
    <w:rsid w:val="001F37B8"/>
    <w:rsid w:val="001F3D27"/>
    <w:rsid w:val="001F471D"/>
    <w:rsid w:val="001F6042"/>
    <w:rsid w:val="001F6473"/>
    <w:rsid w:val="001F64F8"/>
    <w:rsid w:val="001F6AD0"/>
    <w:rsid w:val="001F6BF7"/>
    <w:rsid w:val="001F6E49"/>
    <w:rsid w:val="001F6F25"/>
    <w:rsid w:val="001F7934"/>
    <w:rsid w:val="00200871"/>
    <w:rsid w:val="00200DAD"/>
    <w:rsid w:val="00201093"/>
    <w:rsid w:val="00201959"/>
    <w:rsid w:val="002019E0"/>
    <w:rsid w:val="00201BE4"/>
    <w:rsid w:val="002023C8"/>
    <w:rsid w:val="00202872"/>
    <w:rsid w:val="0020299B"/>
    <w:rsid w:val="00202BEC"/>
    <w:rsid w:val="0020319A"/>
    <w:rsid w:val="00203B27"/>
    <w:rsid w:val="00203EAC"/>
    <w:rsid w:val="00205774"/>
    <w:rsid w:val="00205E72"/>
    <w:rsid w:val="00206CFF"/>
    <w:rsid w:val="00207AEC"/>
    <w:rsid w:val="00207C5C"/>
    <w:rsid w:val="00207F49"/>
    <w:rsid w:val="00211889"/>
    <w:rsid w:val="00212203"/>
    <w:rsid w:val="002124F1"/>
    <w:rsid w:val="00213BDD"/>
    <w:rsid w:val="00214DAA"/>
    <w:rsid w:val="00217A10"/>
    <w:rsid w:val="002203F5"/>
    <w:rsid w:val="00221B9D"/>
    <w:rsid w:val="00221EB3"/>
    <w:rsid w:val="00222519"/>
    <w:rsid w:val="00223089"/>
    <w:rsid w:val="00223337"/>
    <w:rsid w:val="0022366C"/>
    <w:rsid w:val="00224918"/>
    <w:rsid w:val="00224A3E"/>
    <w:rsid w:val="00225B15"/>
    <w:rsid w:val="0023020A"/>
    <w:rsid w:val="00230AF6"/>
    <w:rsid w:val="0023177C"/>
    <w:rsid w:val="002321C0"/>
    <w:rsid w:val="0023250B"/>
    <w:rsid w:val="00233596"/>
    <w:rsid w:val="00235B23"/>
    <w:rsid w:val="00235EFB"/>
    <w:rsid w:val="00236B76"/>
    <w:rsid w:val="0023704B"/>
    <w:rsid w:val="00237245"/>
    <w:rsid w:val="00237427"/>
    <w:rsid w:val="00243135"/>
    <w:rsid w:val="00244502"/>
    <w:rsid w:val="002463C0"/>
    <w:rsid w:val="0024654B"/>
    <w:rsid w:val="00246D93"/>
    <w:rsid w:val="0024726F"/>
    <w:rsid w:val="0024753A"/>
    <w:rsid w:val="002507FB"/>
    <w:rsid w:val="00251DAA"/>
    <w:rsid w:val="00252BBE"/>
    <w:rsid w:val="002539AB"/>
    <w:rsid w:val="00253E29"/>
    <w:rsid w:val="0025417B"/>
    <w:rsid w:val="00254CB5"/>
    <w:rsid w:val="00257233"/>
    <w:rsid w:val="002600DC"/>
    <w:rsid w:val="00260B8E"/>
    <w:rsid w:val="002610ED"/>
    <w:rsid w:val="00261410"/>
    <w:rsid w:val="00261475"/>
    <w:rsid w:val="00262166"/>
    <w:rsid w:val="00262425"/>
    <w:rsid w:val="00263382"/>
    <w:rsid w:val="002641CF"/>
    <w:rsid w:val="002642DF"/>
    <w:rsid w:val="00264FCB"/>
    <w:rsid w:val="002654E3"/>
    <w:rsid w:val="00266EEA"/>
    <w:rsid w:val="00267757"/>
    <w:rsid w:val="002701EA"/>
    <w:rsid w:val="00270DCB"/>
    <w:rsid w:val="00271F92"/>
    <w:rsid w:val="0027212C"/>
    <w:rsid w:val="00272BBD"/>
    <w:rsid w:val="00272E3F"/>
    <w:rsid w:val="002768C6"/>
    <w:rsid w:val="00276F5E"/>
    <w:rsid w:val="00281578"/>
    <w:rsid w:val="00283A95"/>
    <w:rsid w:val="002857D3"/>
    <w:rsid w:val="0028599B"/>
    <w:rsid w:val="00290095"/>
    <w:rsid w:val="0029097F"/>
    <w:rsid w:val="00290AF0"/>
    <w:rsid w:val="00290B53"/>
    <w:rsid w:val="002920FE"/>
    <w:rsid w:val="00292D89"/>
    <w:rsid w:val="0029339D"/>
    <w:rsid w:val="00293A32"/>
    <w:rsid w:val="00296B6E"/>
    <w:rsid w:val="00297B43"/>
    <w:rsid w:val="002A0BD0"/>
    <w:rsid w:val="002A17D5"/>
    <w:rsid w:val="002A314F"/>
    <w:rsid w:val="002A332D"/>
    <w:rsid w:val="002A3D2D"/>
    <w:rsid w:val="002A6719"/>
    <w:rsid w:val="002A6B06"/>
    <w:rsid w:val="002B0520"/>
    <w:rsid w:val="002B1875"/>
    <w:rsid w:val="002B2397"/>
    <w:rsid w:val="002B280D"/>
    <w:rsid w:val="002B324F"/>
    <w:rsid w:val="002B3617"/>
    <w:rsid w:val="002B3ACA"/>
    <w:rsid w:val="002B46AA"/>
    <w:rsid w:val="002B4C7D"/>
    <w:rsid w:val="002B51CA"/>
    <w:rsid w:val="002B6120"/>
    <w:rsid w:val="002B6471"/>
    <w:rsid w:val="002B6D39"/>
    <w:rsid w:val="002C1661"/>
    <w:rsid w:val="002C43E4"/>
    <w:rsid w:val="002C5BA3"/>
    <w:rsid w:val="002C620B"/>
    <w:rsid w:val="002C6290"/>
    <w:rsid w:val="002C6626"/>
    <w:rsid w:val="002C6661"/>
    <w:rsid w:val="002C6F26"/>
    <w:rsid w:val="002C7295"/>
    <w:rsid w:val="002C7E6D"/>
    <w:rsid w:val="002C7FB5"/>
    <w:rsid w:val="002D1635"/>
    <w:rsid w:val="002D250D"/>
    <w:rsid w:val="002E067C"/>
    <w:rsid w:val="002E2FE3"/>
    <w:rsid w:val="002E49B0"/>
    <w:rsid w:val="002E4ACF"/>
    <w:rsid w:val="002E5255"/>
    <w:rsid w:val="002E711E"/>
    <w:rsid w:val="002E7455"/>
    <w:rsid w:val="002E7540"/>
    <w:rsid w:val="002E7CD7"/>
    <w:rsid w:val="002E7FDD"/>
    <w:rsid w:val="002F0067"/>
    <w:rsid w:val="002F3E01"/>
    <w:rsid w:val="002F42A2"/>
    <w:rsid w:val="002F4B28"/>
    <w:rsid w:val="002F5699"/>
    <w:rsid w:val="002F7119"/>
    <w:rsid w:val="002F717E"/>
    <w:rsid w:val="002F71D6"/>
    <w:rsid w:val="00300306"/>
    <w:rsid w:val="003005DD"/>
    <w:rsid w:val="00300F79"/>
    <w:rsid w:val="00301449"/>
    <w:rsid w:val="00304258"/>
    <w:rsid w:val="00304C09"/>
    <w:rsid w:val="00306767"/>
    <w:rsid w:val="00306E30"/>
    <w:rsid w:val="0030736D"/>
    <w:rsid w:val="0031039D"/>
    <w:rsid w:val="003103F2"/>
    <w:rsid w:val="00312E50"/>
    <w:rsid w:val="00313525"/>
    <w:rsid w:val="00313D29"/>
    <w:rsid w:val="00313DBC"/>
    <w:rsid w:val="00314C0F"/>
    <w:rsid w:val="003159CF"/>
    <w:rsid w:val="00316789"/>
    <w:rsid w:val="0031756A"/>
    <w:rsid w:val="003219B0"/>
    <w:rsid w:val="0032275A"/>
    <w:rsid w:val="0032347B"/>
    <w:rsid w:val="003236E2"/>
    <w:rsid w:val="003240E0"/>
    <w:rsid w:val="003250AC"/>
    <w:rsid w:val="003255C8"/>
    <w:rsid w:val="00325865"/>
    <w:rsid w:val="003262AE"/>
    <w:rsid w:val="0032684C"/>
    <w:rsid w:val="00327D52"/>
    <w:rsid w:val="00331562"/>
    <w:rsid w:val="00334120"/>
    <w:rsid w:val="003346BC"/>
    <w:rsid w:val="003373C4"/>
    <w:rsid w:val="003406B9"/>
    <w:rsid w:val="00341AF6"/>
    <w:rsid w:val="003433FB"/>
    <w:rsid w:val="003437EF"/>
    <w:rsid w:val="00343E03"/>
    <w:rsid w:val="00344F98"/>
    <w:rsid w:val="00346245"/>
    <w:rsid w:val="00346487"/>
    <w:rsid w:val="00346491"/>
    <w:rsid w:val="00346519"/>
    <w:rsid w:val="00346BDC"/>
    <w:rsid w:val="00346DA4"/>
    <w:rsid w:val="00350515"/>
    <w:rsid w:val="0035098C"/>
    <w:rsid w:val="0035243C"/>
    <w:rsid w:val="00352C64"/>
    <w:rsid w:val="0035314D"/>
    <w:rsid w:val="00353945"/>
    <w:rsid w:val="0035447B"/>
    <w:rsid w:val="0035662E"/>
    <w:rsid w:val="00356B18"/>
    <w:rsid w:val="00360ED3"/>
    <w:rsid w:val="00360FC8"/>
    <w:rsid w:val="00361E69"/>
    <w:rsid w:val="00366EF8"/>
    <w:rsid w:val="003676D5"/>
    <w:rsid w:val="00370F45"/>
    <w:rsid w:val="0037133C"/>
    <w:rsid w:val="00371C2A"/>
    <w:rsid w:val="00371F4C"/>
    <w:rsid w:val="00372A5D"/>
    <w:rsid w:val="00380643"/>
    <w:rsid w:val="00380E3F"/>
    <w:rsid w:val="00381302"/>
    <w:rsid w:val="0038399C"/>
    <w:rsid w:val="003851D1"/>
    <w:rsid w:val="0038649A"/>
    <w:rsid w:val="0038649C"/>
    <w:rsid w:val="00390F05"/>
    <w:rsid w:val="00391B38"/>
    <w:rsid w:val="00392CE5"/>
    <w:rsid w:val="00393234"/>
    <w:rsid w:val="003939FA"/>
    <w:rsid w:val="00393F1A"/>
    <w:rsid w:val="00395922"/>
    <w:rsid w:val="003960AB"/>
    <w:rsid w:val="00397562"/>
    <w:rsid w:val="003A0700"/>
    <w:rsid w:val="003A16AB"/>
    <w:rsid w:val="003A1DCA"/>
    <w:rsid w:val="003A2D37"/>
    <w:rsid w:val="003A3307"/>
    <w:rsid w:val="003A4A00"/>
    <w:rsid w:val="003A5A78"/>
    <w:rsid w:val="003A5DE6"/>
    <w:rsid w:val="003A6791"/>
    <w:rsid w:val="003A68B4"/>
    <w:rsid w:val="003A7FE9"/>
    <w:rsid w:val="003B0576"/>
    <w:rsid w:val="003B057B"/>
    <w:rsid w:val="003B0692"/>
    <w:rsid w:val="003B3E99"/>
    <w:rsid w:val="003B4786"/>
    <w:rsid w:val="003B53C5"/>
    <w:rsid w:val="003B658F"/>
    <w:rsid w:val="003B6E28"/>
    <w:rsid w:val="003B79AC"/>
    <w:rsid w:val="003B7D44"/>
    <w:rsid w:val="003C008A"/>
    <w:rsid w:val="003C09CF"/>
    <w:rsid w:val="003C1488"/>
    <w:rsid w:val="003C66FB"/>
    <w:rsid w:val="003C7CAB"/>
    <w:rsid w:val="003C7EA5"/>
    <w:rsid w:val="003D0E3C"/>
    <w:rsid w:val="003D1FA9"/>
    <w:rsid w:val="003D2642"/>
    <w:rsid w:val="003D5C4A"/>
    <w:rsid w:val="003D690A"/>
    <w:rsid w:val="003D6BD3"/>
    <w:rsid w:val="003D6F1D"/>
    <w:rsid w:val="003D769D"/>
    <w:rsid w:val="003E032B"/>
    <w:rsid w:val="003E087C"/>
    <w:rsid w:val="003E0F22"/>
    <w:rsid w:val="003E14CA"/>
    <w:rsid w:val="003E2F4E"/>
    <w:rsid w:val="003E3859"/>
    <w:rsid w:val="003E41F5"/>
    <w:rsid w:val="003E5CCF"/>
    <w:rsid w:val="003E6E97"/>
    <w:rsid w:val="003F29CF"/>
    <w:rsid w:val="003F4AF4"/>
    <w:rsid w:val="003F527E"/>
    <w:rsid w:val="003F61C9"/>
    <w:rsid w:val="003F6271"/>
    <w:rsid w:val="003F6350"/>
    <w:rsid w:val="003F63E5"/>
    <w:rsid w:val="00400965"/>
    <w:rsid w:val="004014CC"/>
    <w:rsid w:val="00401849"/>
    <w:rsid w:val="00402252"/>
    <w:rsid w:val="00402BB6"/>
    <w:rsid w:val="004036F8"/>
    <w:rsid w:val="00403A03"/>
    <w:rsid w:val="004044ED"/>
    <w:rsid w:val="00404EC9"/>
    <w:rsid w:val="00405D19"/>
    <w:rsid w:val="00405F2C"/>
    <w:rsid w:val="00407B11"/>
    <w:rsid w:val="004105AD"/>
    <w:rsid w:val="00410783"/>
    <w:rsid w:val="00410B43"/>
    <w:rsid w:val="00411658"/>
    <w:rsid w:val="00411B6E"/>
    <w:rsid w:val="00412D3F"/>
    <w:rsid w:val="00414548"/>
    <w:rsid w:val="00414AB3"/>
    <w:rsid w:val="00415214"/>
    <w:rsid w:val="004159F0"/>
    <w:rsid w:val="00415C6E"/>
    <w:rsid w:val="0041622C"/>
    <w:rsid w:val="00416F98"/>
    <w:rsid w:val="004172A5"/>
    <w:rsid w:val="00417A20"/>
    <w:rsid w:val="00420E0F"/>
    <w:rsid w:val="00421CC0"/>
    <w:rsid w:val="00422E64"/>
    <w:rsid w:val="0042447D"/>
    <w:rsid w:val="00424520"/>
    <w:rsid w:val="004248A6"/>
    <w:rsid w:val="0042743C"/>
    <w:rsid w:val="00427445"/>
    <w:rsid w:val="0043194E"/>
    <w:rsid w:val="00434B35"/>
    <w:rsid w:val="004360BF"/>
    <w:rsid w:val="00436C56"/>
    <w:rsid w:val="00437AAB"/>
    <w:rsid w:val="00440638"/>
    <w:rsid w:val="004458F3"/>
    <w:rsid w:val="00446FB7"/>
    <w:rsid w:val="0045056D"/>
    <w:rsid w:val="004508BD"/>
    <w:rsid w:val="00450A18"/>
    <w:rsid w:val="00451C5E"/>
    <w:rsid w:val="0045215E"/>
    <w:rsid w:val="00453083"/>
    <w:rsid w:val="00453334"/>
    <w:rsid w:val="004545C6"/>
    <w:rsid w:val="004549A4"/>
    <w:rsid w:val="00457C34"/>
    <w:rsid w:val="0046183B"/>
    <w:rsid w:val="0046211A"/>
    <w:rsid w:val="00463B45"/>
    <w:rsid w:val="004649DC"/>
    <w:rsid w:val="00464CCE"/>
    <w:rsid w:val="00466B2C"/>
    <w:rsid w:val="004700B7"/>
    <w:rsid w:val="00470EEA"/>
    <w:rsid w:val="00471CA6"/>
    <w:rsid w:val="00471D0C"/>
    <w:rsid w:val="00472253"/>
    <w:rsid w:val="00472D28"/>
    <w:rsid w:val="00475262"/>
    <w:rsid w:val="00475CE5"/>
    <w:rsid w:val="00477ACF"/>
    <w:rsid w:val="00480221"/>
    <w:rsid w:val="00480254"/>
    <w:rsid w:val="004805C9"/>
    <w:rsid w:val="004807B0"/>
    <w:rsid w:val="0048192A"/>
    <w:rsid w:val="004819A4"/>
    <w:rsid w:val="00482AF3"/>
    <w:rsid w:val="00483C1D"/>
    <w:rsid w:val="00486146"/>
    <w:rsid w:val="004862AB"/>
    <w:rsid w:val="004870EF"/>
    <w:rsid w:val="00487606"/>
    <w:rsid w:val="00487C8E"/>
    <w:rsid w:val="0049013D"/>
    <w:rsid w:val="00490610"/>
    <w:rsid w:val="0049100C"/>
    <w:rsid w:val="004916C7"/>
    <w:rsid w:val="0049174A"/>
    <w:rsid w:val="00492D33"/>
    <w:rsid w:val="00492D6E"/>
    <w:rsid w:val="0049416E"/>
    <w:rsid w:val="00494365"/>
    <w:rsid w:val="00495E90"/>
    <w:rsid w:val="00496383"/>
    <w:rsid w:val="004972E2"/>
    <w:rsid w:val="004A085F"/>
    <w:rsid w:val="004A3498"/>
    <w:rsid w:val="004A35E0"/>
    <w:rsid w:val="004A4527"/>
    <w:rsid w:val="004A4D2D"/>
    <w:rsid w:val="004A532E"/>
    <w:rsid w:val="004A553F"/>
    <w:rsid w:val="004A612E"/>
    <w:rsid w:val="004A6A8B"/>
    <w:rsid w:val="004B1281"/>
    <w:rsid w:val="004B1842"/>
    <w:rsid w:val="004B41BC"/>
    <w:rsid w:val="004B5E53"/>
    <w:rsid w:val="004B5FB3"/>
    <w:rsid w:val="004B6800"/>
    <w:rsid w:val="004B6F6A"/>
    <w:rsid w:val="004B72F2"/>
    <w:rsid w:val="004C099A"/>
    <w:rsid w:val="004C0BF7"/>
    <w:rsid w:val="004C18D8"/>
    <w:rsid w:val="004C1CB2"/>
    <w:rsid w:val="004C23A1"/>
    <w:rsid w:val="004C4301"/>
    <w:rsid w:val="004C4603"/>
    <w:rsid w:val="004C5EFE"/>
    <w:rsid w:val="004C7276"/>
    <w:rsid w:val="004C72F3"/>
    <w:rsid w:val="004C7ABE"/>
    <w:rsid w:val="004C7C3C"/>
    <w:rsid w:val="004D03E6"/>
    <w:rsid w:val="004D0579"/>
    <w:rsid w:val="004D3C64"/>
    <w:rsid w:val="004D4378"/>
    <w:rsid w:val="004D62DE"/>
    <w:rsid w:val="004D66EC"/>
    <w:rsid w:val="004D7038"/>
    <w:rsid w:val="004D7218"/>
    <w:rsid w:val="004D752F"/>
    <w:rsid w:val="004E1E66"/>
    <w:rsid w:val="004E4C7C"/>
    <w:rsid w:val="004E4FC3"/>
    <w:rsid w:val="004E64EE"/>
    <w:rsid w:val="004E67BB"/>
    <w:rsid w:val="004E6E0F"/>
    <w:rsid w:val="004E71EA"/>
    <w:rsid w:val="004F0276"/>
    <w:rsid w:val="004F0277"/>
    <w:rsid w:val="004F0F3B"/>
    <w:rsid w:val="004F266B"/>
    <w:rsid w:val="004F28D1"/>
    <w:rsid w:val="004F3570"/>
    <w:rsid w:val="004F3A99"/>
    <w:rsid w:val="004F57D4"/>
    <w:rsid w:val="004F59EE"/>
    <w:rsid w:val="004F673E"/>
    <w:rsid w:val="004F6C16"/>
    <w:rsid w:val="004F7322"/>
    <w:rsid w:val="00501793"/>
    <w:rsid w:val="005023F9"/>
    <w:rsid w:val="005026E1"/>
    <w:rsid w:val="005028E6"/>
    <w:rsid w:val="00503A2D"/>
    <w:rsid w:val="00503B22"/>
    <w:rsid w:val="00505478"/>
    <w:rsid w:val="00505702"/>
    <w:rsid w:val="00507106"/>
    <w:rsid w:val="00512E7A"/>
    <w:rsid w:val="00513C1C"/>
    <w:rsid w:val="00513D3F"/>
    <w:rsid w:val="00513D9B"/>
    <w:rsid w:val="00514266"/>
    <w:rsid w:val="0051460A"/>
    <w:rsid w:val="00515518"/>
    <w:rsid w:val="00515DE6"/>
    <w:rsid w:val="00517078"/>
    <w:rsid w:val="00520E18"/>
    <w:rsid w:val="00520EDA"/>
    <w:rsid w:val="00521E57"/>
    <w:rsid w:val="005221D6"/>
    <w:rsid w:val="00522FD2"/>
    <w:rsid w:val="00523574"/>
    <w:rsid w:val="00523CD5"/>
    <w:rsid w:val="0052454E"/>
    <w:rsid w:val="005254AE"/>
    <w:rsid w:val="005263D4"/>
    <w:rsid w:val="00527512"/>
    <w:rsid w:val="00530CD8"/>
    <w:rsid w:val="00533671"/>
    <w:rsid w:val="005347EB"/>
    <w:rsid w:val="00535164"/>
    <w:rsid w:val="0053699F"/>
    <w:rsid w:val="00537920"/>
    <w:rsid w:val="005379F8"/>
    <w:rsid w:val="00541F3D"/>
    <w:rsid w:val="00542B24"/>
    <w:rsid w:val="00543D9A"/>
    <w:rsid w:val="00543E0E"/>
    <w:rsid w:val="00544B59"/>
    <w:rsid w:val="00545189"/>
    <w:rsid w:val="00545268"/>
    <w:rsid w:val="00545D1C"/>
    <w:rsid w:val="00546374"/>
    <w:rsid w:val="00550040"/>
    <w:rsid w:val="00550395"/>
    <w:rsid w:val="00550A9B"/>
    <w:rsid w:val="00550BBC"/>
    <w:rsid w:val="00551409"/>
    <w:rsid w:val="00552451"/>
    <w:rsid w:val="0055382E"/>
    <w:rsid w:val="0055454C"/>
    <w:rsid w:val="0055506E"/>
    <w:rsid w:val="005551DD"/>
    <w:rsid w:val="00556B80"/>
    <w:rsid w:val="00556D25"/>
    <w:rsid w:val="00556E95"/>
    <w:rsid w:val="00557F71"/>
    <w:rsid w:val="00560680"/>
    <w:rsid w:val="00561AD9"/>
    <w:rsid w:val="0056214C"/>
    <w:rsid w:val="00562425"/>
    <w:rsid w:val="00562C21"/>
    <w:rsid w:val="00562D70"/>
    <w:rsid w:val="00563896"/>
    <w:rsid w:val="00563967"/>
    <w:rsid w:val="00564F5C"/>
    <w:rsid w:val="00567313"/>
    <w:rsid w:val="00567565"/>
    <w:rsid w:val="0056775D"/>
    <w:rsid w:val="00571358"/>
    <w:rsid w:val="00572AB2"/>
    <w:rsid w:val="005732B4"/>
    <w:rsid w:val="00574737"/>
    <w:rsid w:val="00577643"/>
    <w:rsid w:val="0057796E"/>
    <w:rsid w:val="00581530"/>
    <w:rsid w:val="0058162E"/>
    <w:rsid w:val="00582BC9"/>
    <w:rsid w:val="0058480A"/>
    <w:rsid w:val="00584B43"/>
    <w:rsid w:val="00584E8F"/>
    <w:rsid w:val="00585202"/>
    <w:rsid w:val="00586ECD"/>
    <w:rsid w:val="00591653"/>
    <w:rsid w:val="00591FE5"/>
    <w:rsid w:val="00592506"/>
    <w:rsid w:val="00592DCD"/>
    <w:rsid w:val="00594877"/>
    <w:rsid w:val="00595C66"/>
    <w:rsid w:val="005960D2"/>
    <w:rsid w:val="00596C31"/>
    <w:rsid w:val="00596C6D"/>
    <w:rsid w:val="005971F3"/>
    <w:rsid w:val="005973C4"/>
    <w:rsid w:val="0059784D"/>
    <w:rsid w:val="00597E03"/>
    <w:rsid w:val="005A1BE5"/>
    <w:rsid w:val="005A1E20"/>
    <w:rsid w:val="005A27EC"/>
    <w:rsid w:val="005A2B0F"/>
    <w:rsid w:val="005A398D"/>
    <w:rsid w:val="005A3E07"/>
    <w:rsid w:val="005A4762"/>
    <w:rsid w:val="005A4AC1"/>
    <w:rsid w:val="005A4CF5"/>
    <w:rsid w:val="005A73ED"/>
    <w:rsid w:val="005B0CAF"/>
    <w:rsid w:val="005B220F"/>
    <w:rsid w:val="005B2B38"/>
    <w:rsid w:val="005B2DAB"/>
    <w:rsid w:val="005B4053"/>
    <w:rsid w:val="005B45DF"/>
    <w:rsid w:val="005B4877"/>
    <w:rsid w:val="005B762E"/>
    <w:rsid w:val="005C1A42"/>
    <w:rsid w:val="005C3B52"/>
    <w:rsid w:val="005C4856"/>
    <w:rsid w:val="005C5842"/>
    <w:rsid w:val="005C75D3"/>
    <w:rsid w:val="005C7C05"/>
    <w:rsid w:val="005C7D9B"/>
    <w:rsid w:val="005D0D37"/>
    <w:rsid w:val="005D1091"/>
    <w:rsid w:val="005D18D7"/>
    <w:rsid w:val="005D1D4F"/>
    <w:rsid w:val="005D34AD"/>
    <w:rsid w:val="005D3ED7"/>
    <w:rsid w:val="005D7347"/>
    <w:rsid w:val="005D7D6C"/>
    <w:rsid w:val="005E0653"/>
    <w:rsid w:val="005E2AE3"/>
    <w:rsid w:val="005E2D86"/>
    <w:rsid w:val="005E4201"/>
    <w:rsid w:val="005E4447"/>
    <w:rsid w:val="005E5B40"/>
    <w:rsid w:val="005E70B2"/>
    <w:rsid w:val="005F02AD"/>
    <w:rsid w:val="005F26F0"/>
    <w:rsid w:val="005F2FFC"/>
    <w:rsid w:val="005F3620"/>
    <w:rsid w:val="005F5545"/>
    <w:rsid w:val="005F55AC"/>
    <w:rsid w:val="005F67BD"/>
    <w:rsid w:val="005F6BB2"/>
    <w:rsid w:val="005F6E8D"/>
    <w:rsid w:val="00600C4F"/>
    <w:rsid w:val="00601942"/>
    <w:rsid w:val="00601AC7"/>
    <w:rsid w:val="00601DCD"/>
    <w:rsid w:val="00602412"/>
    <w:rsid w:val="00603EE1"/>
    <w:rsid w:val="006041D4"/>
    <w:rsid w:val="00604DB9"/>
    <w:rsid w:val="0060553F"/>
    <w:rsid w:val="00606443"/>
    <w:rsid w:val="006068CD"/>
    <w:rsid w:val="006105BB"/>
    <w:rsid w:val="00610951"/>
    <w:rsid w:val="00612586"/>
    <w:rsid w:val="00613050"/>
    <w:rsid w:val="00614129"/>
    <w:rsid w:val="006150B7"/>
    <w:rsid w:val="00615279"/>
    <w:rsid w:val="00616D7E"/>
    <w:rsid w:val="00617777"/>
    <w:rsid w:val="00617BDC"/>
    <w:rsid w:val="00623057"/>
    <w:rsid w:val="00623715"/>
    <w:rsid w:val="00623815"/>
    <w:rsid w:val="00623BD7"/>
    <w:rsid w:val="006250E5"/>
    <w:rsid w:val="00625A1E"/>
    <w:rsid w:val="00625BD3"/>
    <w:rsid w:val="006264F8"/>
    <w:rsid w:val="006313F6"/>
    <w:rsid w:val="0063186E"/>
    <w:rsid w:val="006320BD"/>
    <w:rsid w:val="00633EAF"/>
    <w:rsid w:val="00633FAB"/>
    <w:rsid w:val="00634890"/>
    <w:rsid w:val="0063509A"/>
    <w:rsid w:val="0063515F"/>
    <w:rsid w:val="006355E4"/>
    <w:rsid w:val="00635F51"/>
    <w:rsid w:val="00640858"/>
    <w:rsid w:val="00640BB9"/>
    <w:rsid w:val="00641015"/>
    <w:rsid w:val="00642843"/>
    <w:rsid w:val="0064292C"/>
    <w:rsid w:val="00642B92"/>
    <w:rsid w:val="00642F68"/>
    <w:rsid w:val="00643BA3"/>
    <w:rsid w:val="0064458E"/>
    <w:rsid w:val="006457AC"/>
    <w:rsid w:val="006469A1"/>
    <w:rsid w:val="00651088"/>
    <w:rsid w:val="006512CB"/>
    <w:rsid w:val="006519E1"/>
    <w:rsid w:val="006520F9"/>
    <w:rsid w:val="006554BD"/>
    <w:rsid w:val="00657CBD"/>
    <w:rsid w:val="00657CD6"/>
    <w:rsid w:val="00657E00"/>
    <w:rsid w:val="00660417"/>
    <w:rsid w:val="00660D49"/>
    <w:rsid w:val="00661540"/>
    <w:rsid w:val="006620D0"/>
    <w:rsid w:val="006624B2"/>
    <w:rsid w:val="00663127"/>
    <w:rsid w:val="0066358E"/>
    <w:rsid w:val="0066371A"/>
    <w:rsid w:val="00664C58"/>
    <w:rsid w:val="0066523D"/>
    <w:rsid w:val="0066624D"/>
    <w:rsid w:val="00666E17"/>
    <w:rsid w:val="00667380"/>
    <w:rsid w:val="00667910"/>
    <w:rsid w:val="00670B57"/>
    <w:rsid w:val="00670CE7"/>
    <w:rsid w:val="006719A1"/>
    <w:rsid w:val="00672859"/>
    <w:rsid w:val="00672E65"/>
    <w:rsid w:val="006732C5"/>
    <w:rsid w:val="006732D4"/>
    <w:rsid w:val="00673468"/>
    <w:rsid w:val="00673BB9"/>
    <w:rsid w:val="00673FC9"/>
    <w:rsid w:val="006755CE"/>
    <w:rsid w:val="006769B6"/>
    <w:rsid w:val="006809CD"/>
    <w:rsid w:val="00681967"/>
    <w:rsid w:val="00681B99"/>
    <w:rsid w:val="00682471"/>
    <w:rsid w:val="00682A30"/>
    <w:rsid w:val="00683810"/>
    <w:rsid w:val="00683C3F"/>
    <w:rsid w:val="0068433E"/>
    <w:rsid w:val="00687C9A"/>
    <w:rsid w:val="00693796"/>
    <w:rsid w:val="00694E64"/>
    <w:rsid w:val="006953BF"/>
    <w:rsid w:val="006A08E4"/>
    <w:rsid w:val="006A1297"/>
    <w:rsid w:val="006A32EE"/>
    <w:rsid w:val="006A42E2"/>
    <w:rsid w:val="006A4838"/>
    <w:rsid w:val="006A4D3C"/>
    <w:rsid w:val="006A590C"/>
    <w:rsid w:val="006A5C56"/>
    <w:rsid w:val="006A6507"/>
    <w:rsid w:val="006B1211"/>
    <w:rsid w:val="006B3475"/>
    <w:rsid w:val="006B437D"/>
    <w:rsid w:val="006B654B"/>
    <w:rsid w:val="006B72C1"/>
    <w:rsid w:val="006B7660"/>
    <w:rsid w:val="006C03CE"/>
    <w:rsid w:val="006C0D3A"/>
    <w:rsid w:val="006C0D4C"/>
    <w:rsid w:val="006C19D3"/>
    <w:rsid w:val="006C3720"/>
    <w:rsid w:val="006C3D7F"/>
    <w:rsid w:val="006C4254"/>
    <w:rsid w:val="006C42B9"/>
    <w:rsid w:val="006C497B"/>
    <w:rsid w:val="006C4F6C"/>
    <w:rsid w:val="006C5487"/>
    <w:rsid w:val="006C5AE8"/>
    <w:rsid w:val="006C7C11"/>
    <w:rsid w:val="006D3626"/>
    <w:rsid w:val="006D4149"/>
    <w:rsid w:val="006D42C7"/>
    <w:rsid w:val="006D4464"/>
    <w:rsid w:val="006D6DB7"/>
    <w:rsid w:val="006E030D"/>
    <w:rsid w:val="006E04C1"/>
    <w:rsid w:val="006E05BE"/>
    <w:rsid w:val="006E0DB4"/>
    <w:rsid w:val="006E1103"/>
    <w:rsid w:val="006E159C"/>
    <w:rsid w:val="006E2708"/>
    <w:rsid w:val="006E2D11"/>
    <w:rsid w:val="006E3053"/>
    <w:rsid w:val="006E3629"/>
    <w:rsid w:val="006E5EC1"/>
    <w:rsid w:val="006E5EF1"/>
    <w:rsid w:val="006E74D3"/>
    <w:rsid w:val="006E7F29"/>
    <w:rsid w:val="006F00F4"/>
    <w:rsid w:val="006F095A"/>
    <w:rsid w:val="006F1884"/>
    <w:rsid w:val="007002C7"/>
    <w:rsid w:val="0070136C"/>
    <w:rsid w:val="00702582"/>
    <w:rsid w:val="00702985"/>
    <w:rsid w:val="00703276"/>
    <w:rsid w:val="00703581"/>
    <w:rsid w:val="00704278"/>
    <w:rsid w:val="007055F7"/>
    <w:rsid w:val="00706D8E"/>
    <w:rsid w:val="00707CC4"/>
    <w:rsid w:val="00710513"/>
    <w:rsid w:val="007114A2"/>
    <w:rsid w:val="00711CBE"/>
    <w:rsid w:val="0071253B"/>
    <w:rsid w:val="0071276A"/>
    <w:rsid w:val="00713B4B"/>
    <w:rsid w:val="00713F98"/>
    <w:rsid w:val="007169A6"/>
    <w:rsid w:val="00716A35"/>
    <w:rsid w:val="007202BD"/>
    <w:rsid w:val="00721510"/>
    <w:rsid w:val="00721B5E"/>
    <w:rsid w:val="00722180"/>
    <w:rsid w:val="00723D17"/>
    <w:rsid w:val="00723E66"/>
    <w:rsid w:val="00724AC1"/>
    <w:rsid w:val="007267CF"/>
    <w:rsid w:val="0073005D"/>
    <w:rsid w:val="00731275"/>
    <w:rsid w:val="007314AA"/>
    <w:rsid w:val="00732A97"/>
    <w:rsid w:val="00735C39"/>
    <w:rsid w:val="0073618A"/>
    <w:rsid w:val="00736A91"/>
    <w:rsid w:val="00736C96"/>
    <w:rsid w:val="00736D76"/>
    <w:rsid w:val="00737351"/>
    <w:rsid w:val="00737550"/>
    <w:rsid w:val="00740025"/>
    <w:rsid w:val="00740310"/>
    <w:rsid w:val="0074150C"/>
    <w:rsid w:val="00742232"/>
    <w:rsid w:val="00742499"/>
    <w:rsid w:val="00742BF3"/>
    <w:rsid w:val="0074336D"/>
    <w:rsid w:val="00744924"/>
    <w:rsid w:val="00745A1A"/>
    <w:rsid w:val="007463C7"/>
    <w:rsid w:val="0075007D"/>
    <w:rsid w:val="00750157"/>
    <w:rsid w:val="00750565"/>
    <w:rsid w:val="0075346A"/>
    <w:rsid w:val="00753A36"/>
    <w:rsid w:val="00753FD1"/>
    <w:rsid w:val="00754B02"/>
    <w:rsid w:val="00754B6F"/>
    <w:rsid w:val="00755BA5"/>
    <w:rsid w:val="0075604A"/>
    <w:rsid w:val="00756A2A"/>
    <w:rsid w:val="00756B4C"/>
    <w:rsid w:val="00756D8B"/>
    <w:rsid w:val="00757FA9"/>
    <w:rsid w:val="00760D8F"/>
    <w:rsid w:val="007615BF"/>
    <w:rsid w:val="0076362E"/>
    <w:rsid w:val="007655CB"/>
    <w:rsid w:val="007667D8"/>
    <w:rsid w:val="0076720D"/>
    <w:rsid w:val="007705C4"/>
    <w:rsid w:val="00771028"/>
    <w:rsid w:val="00772405"/>
    <w:rsid w:val="007739BA"/>
    <w:rsid w:val="00774619"/>
    <w:rsid w:val="00775F97"/>
    <w:rsid w:val="007761A3"/>
    <w:rsid w:val="00776E27"/>
    <w:rsid w:val="00777100"/>
    <w:rsid w:val="00777982"/>
    <w:rsid w:val="00777BBF"/>
    <w:rsid w:val="0078095A"/>
    <w:rsid w:val="00780A4E"/>
    <w:rsid w:val="00780D90"/>
    <w:rsid w:val="0078119E"/>
    <w:rsid w:val="00781671"/>
    <w:rsid w:val="007821CE"/>
    <w:rsid w:val="007835D7"/>
    <w:rsid w:val="00785423"/>
    <w:rsid w:val="00785454"/>
    <w:rsid w:val="007870E6"/>
    <w:rsid w:val="007902F8"/>
    <w:rsid w:val="007918DA"/>
    <w:rsid w:val="00791995"/>
    <w:rsid w:val="00791C38"/>
    <w:rsid w:val="00794220"/>
    <w:rsid w:val="007957A5"/>
    <w:rsid w:val="00795AF6"/>
    <w:rsid w:val="007965C1"/>
    <w:rsid w:val="007966AB"/>
    <w:rsid w:val="007967EF"/>
    <w:rsid w:val="0079780F"/>
    <w:rsid w:val="00797E08"/>
    <w:rsid w:val="00797F50"/>
    <w:rsid w:val="007A02E9"/>
    <w:rsid w:val="007A08B3"/>
    <w:rsid w:val="007A0EE9"/>
    <w:rsid w:val="007A0F62"/>
    <w:rsid w:val="007A1495"/>
    <w:rsid w:val="007A1A5D"/>
    <w:rsid w:val="007A2B4C"/>
    <w:rsid w:val="007A3328"/>
    <w:rsid w:val="007A38D9"/>
    <w:rsid w:val="007A47DC"/>
    <w:rsid w:val="007A49A1"/>
    <w:rsid w:val="007A507B"/>
    <w:rsid w:val="007A614C"/>
    <w:rsid w:val="007A760B"/>
    <w:rsid w:val="007B14E4"/>
    <w:rsid w:val="007B2901"/>
    <w:rsid w:val="007B2938"/>
    <w:rsid w:val="007B32D3"/>
    <w:rsid w:val="007B4028"/>
    <w:rsid w:val="007B6447"/>
    <w:rsid w:val="007B64F5"/>
    <w:rsid w:val="007B661A"/>
    <w:rsid w:val="007B6DEB"/>
    <w:rsid w:val="007B7685"/>
    <w:rsid w:val="007B7F38"/>
    <w:rsid w:val="007C0372"/>
    <w:rsid w:val="007C05CC"/>
    <w:rsid w:val="007C0747"/>
    <w:rsid w:val="007C182C"/>
    <w:rsid w:val="007C2612"/>
    <w:rsid w:val="007C2E66"/>
    <w:rsid w:val="007C3325"/>
    <w:rsid w:val="007C350C"/>
    <w:rsid w:val="007C3AEA"/>
    <w:rsid w:val="007C483B"/>
    <w:rsid w:val="007C499A"/>
    <w:rsid w:val="007C596A"/>
    <w:rsid w:val="007C651E"/>
    <w:rsid w:val="007C762A"/>
    <w:rsid w:val="007D011F"/>
    <w:rsid w:val="007D3BE0"/>
    <w:rsid w:val="007D4C81"/>
    <w:rsid w:val="007E03B4"/>
    <w:rsid w:val="007E2132"/>
    <w:rsid w:val="007E223C"/>
    <w:rsid w:val="007E2483"/>
    <w:rsid w:val="007E2D05"/>
    <w:rsid w:val="007E30E5"/>
    <w:rsid w:val="007E3234"/>
    <w:rsid w:val="007E3E73"/>
    <w:rsid w:val="007E56C6"/>
    <w:rsid w:val="007E635F"/>
    <w:rsid w:val="007E6FC3"/>
    <w:rsid w:val="007F039F"/>
    <w:rsid w:val="007F06A5"/>
    <w:rsid w:val="007F0A36"/>
    <w:rsid w:val="007F129A"/>
    <w:rsid w:val="007F135E"/>
    <w:rsid w:val="007F175B"/>
    <w:rsid w:val="007F1A58"/>
    <w:rsid w:val="007F2022"/>
    <w:rsid w:val="007F4128"/>
    <w:rsid w:val="007F4172"/>
    <w:rsid w:val="007F5BFB"/>
    <w:rsid w:val="007F5D3E"/>
    <w:rsid w:val="007F61B7"/>
    <w:rsid w:val="007F6C72"/>
    <w:rsid w:val="007F76F8"/>
    <w:rsid w:val="007F7DB6"/>
    <w:rsid w:val="0080080F"/>
    <w:rsid w:val="00800EC6"/>
    <w:rsid w:val="00801504"/>
    <w:rsid w:val="00801957"/>
    <w:rsid w:val="008025A7"/>
    <w:rsid w:val="00802941"/>
    <w:rsid w:val="008040EC"/>
    <w:rsid w:val="0080481D"/>
    <w:rsid w:val="00804A95"/>
    <w:rsid w:val="00805FD7"/>
    <w:rsid w:val="00806A31"/>
    <w:rsid w:val="00806B94"/>
    <w:rsid w:val="00806BFB"/>
    <w:rsid w:val="00807BA7"/>
    <w:rsid w:val="008107E8"/>
    <w:rsid w:val="00810FDD"/>
    <w:rsid w:val="00811EB6"/>
    <w:rsid w:val="00812648"/>
    <w:rsid w:val="00812B24"/>
    <w:rsid w:val="008146C9"/>
    <w:rsid w:val="0081520B"/>
    <w:rsid w:val="008166EC"/>
    <w:rsid w:val="00816887"/>
    <w:rsid w:val="00816C24"/>
    <w:rsid w:val="00816E4B"/>
    <w:rsid w:val="00817D96"/>
    <w:rsid w:val="0082016F"/>
    <w:rsid w:val="0082029A"/>
    <w:rsid w:val="00820C8D"/>
    <w:rsid w:val="008215EC"/>
    <w:rsid w:val="00821D6F"/>
    <w:rsid w:val="00822264"/>
    <w:rsid w:val="0082279E"/>
    <w:rsid w:val="0082387F"/>
    <w:rsid w:val="00823A7F"/>
    <w:rsid w:val="00826EA7"/>
    <w:rsid w:val="00827483"/>
    <w:rsid w:val="008278A0"/>
    <w:rsid w:val="008279DB"/>
    <w:rsid w:val="00827C49"/>
    <w:rsid w:val="0083192E"/>
    <w:rsid w:val="00831AE1"/>
    <w:rsid w:val="008326E5"/>
    <w:rsid w:val="00832A7F"/>
    <w:rsid w:val="0083409B"/>
    <w:rsid w:val="0083474B"/>
    <w:rsid w:val="00836CA1"/>
    <w:rsid w:val="0084026D"/>
    <w:rsid w:val="008409C4"/>
    <w:rsid w:val="00842BE4"/>
    <w:rsid w:val="00844ECC"/>
    <w:rsid w:val="00845332"/>
    <w:rsid w:val="00846671"/>
    <w:rsid w:val="00846E91"/>
    <w:rsid w:val="008472EB"/>
    <w:rsid w:val="00847F40"/>
    <w:rsid w:val="00850033"/>
    <w:rsid w:val="008500D3"/>
    <w:rsid w:val="008502E0"/>
    <w:rsid w:val="00851B98"/>
    <w:rsid w:val="0085203D"/>
    <w:rsid w:val="008524A6"/>
    <w:rsid w:val="0085298C"/>
    <w:rsid w:val="00855562"/>
    <w:rsid w:val="00856490"/>
    <w:rsid w:val="00856BB6"/>
    <w:rsid w:val="00856DD2"/>
    <w:rsid w:val="00860B7B"/>
    <w:rsid w:val="00861EC5"/>
    <w:rsid w:val="00866EC3"/>
    <w:rsid w:val="00870C65"/>
    <w:rsid w:val="00871755"/>
    <w:rsid w:val="0087294F"/>
    <w:rsid w:val="00872DAE"/>
    <w:rsid w:val="0087426B"/>
    <w:rsid w:val="00874C61"/>
    <w:rsid w:val="008750B4"/>
    <w:rsid w:val="008763CB"/>
    <w:rsid w:val="008764D1"/>
    <w:rsid w:val="0087668D"/>
    <w:rsid w:val="00876868"/>
    <w:rsid w:val="008776FF"/>
    <w:rsid w:val="0088196E"/>
    <w:rsid w:val="00883086"/>
    <w:rsid w:val="008841B8"/>
    <w:rsid w:val="008841E3"/>
    <w:rsid w:val="00884B87"/>
    <w:rsid w:val="008859B3"/>
    <w:rsid w:val="00886EEE"/>
    <w:rsid w:val="008901E8"/>
    <w:rsid w:val="00890E68"/>
    <w:rsid w:val="008914D6"/>
    <w:rsid w:val="00892C65"/>
    <w:rsid w:val="0089327E"/>
    <w:rsid w:val="008950C0"/>
    <w:rsid w:val="00896CC8"/>
    <w:rsid w:val="008978E8"/>
    <w:rsid w:val="008A1DBE"/>
    <w:rsid w:val="008A2574"/>
    <w:rsid w:val="008A2BEC"/>
    <w:rsid w:val="008A3A67"/>
    <w:rsid w:val="008A3D4E"/>
    <w:rsid w:val="008A4410"/>
    <w:rsid w:val="008A472C"/>
    <w:rsid w:val="008A48F5"/>
    <w:rsid w:val="008A5676"/>
    <w:rsid w:val="008A5739"/>
    <w:rsid w:val="008A63A7"/>
    <w:rsid w:val="008A694C"/>
    <w:rsid w:val="008A69DC"/>
    <w:rsid w:val="008B13DB"/>
    <w:rsid w:val="008B171B"/>
    <w:rsid w:val="008B21C2"/>
    <w:rsid w:val="008B44A9"/>
    <w:rsid w:val="008B4BDB"/>
    <w:rsid w:val="008B55E5"/>
    <w:rsid w:val="008B5BDD"/>
    <w:rsid w:val="008B631E"/>
    <w:rsid w:val="008B6FBF"/>
    <w:rsid w:val="008B748D"/>
    <w:rsid w:val="008B7540"/>
    <w:rsid w:val="008B7FE4"/>
    <w:rsid w:val="008C0166"/>
    <w:rsid w:val="008C099F"/>
    <w:rsid w:val="008C0A65"/>
    <w:rsid w:val="008C1B29"/>
    <w:rsid w:val="008C286C"/>
    <w:rsid w:val="008C2E82"/>
    <w:rsid w:val="008C5622"/>
    <w:rsid w:val="008C63A5"/>
    <w:rsid w:val="008C6BC3"/>
    <w:rsid w:val="008C7995"/>
    <w:rsid w:val="008C7E73"/>
    <w:rsid w:val="008D0929"/>
    <w:rsid w:val="008D22CE"/>
    <w:rsid w:val="008D3C6A"/>
    <w:rsid w:val="008D7645"/>
    <w:rsid w:val="008E07B7"/>
    <w:rsid w:val="008E1148"/>
    <w:rsid w:val="008E134E"/>
    <w:rsid w:val="008E1A0C"/>
    <w:rsid w:val="008E2684"/>
    <w:rsid w:val="008E2B7E"/>
    <w:rsid w:val="008E3A50"/>
    <w:rsid w:val="008E5D3D"/>
    <w:rsid w:val="008E7F75"/>
    <w:rsid w:val="008F0759"/>
    <w:rsid w:val="008F0B16"/>
    <w:rsid w:val="008F1283"/>
    <w:rsid w:val="008F1E7A"/>
    <w:rsid w:val="008F23CF"/>
    <w:rsid w:val="008F2D08"/>
    <w:rsid w:val="008F372B"/>
    <w:rsid w:val="008F38F1"/>
    <w:rsid w:val="008F3AD1"/>
    <w:rsid w:val="008F40C2"/>
    <w:rsid w:val="008F46E4"/>
    <w:rsid w:val="008F47B2"/>
    <w:rsid w:val="008F6094"/>
    <w:rsid w:val="008F6BC8"/>
    <w:rsid w:val="00900265"/>
    <w:rsid w:val="00900322"/>
    <w:rsid w:val="00901227"/>
    <w:rsid w:val="00901345"/>
    <w:rsid w:val="00902613"/>
    <w:rsid w:val="00904BF7"/>
    <w:rsid w:val="00905CA6"/>
    <w:rsid w:val="00905DD7"/>
    <w:rsid w:val="0090652C"/>
    <w:rsid w:val="0090764E"/>
    <w:rsid w:val="009103B7"/>
    <w:rsid w:val="009105A4"/>
    <w:rsid w:val="009129F8"/>
    <w:rsid w:val="00912D77"/>
    <w:rsid w:val="00913449"/>
    <w:rsid w:val="00914E35"/>
    <w:rsid w:val="00915375"/>
    <w:rsid w:val="00915443"/>
    <w:rsid w:val="009155EE"/>
    <w:rsid w:val="009160EA"/>
    <w:rsid w:val="00917A95"/>
    <w:rsid w:val="009201FF"/>
    <w:rsid w:val="00922549"/>
    <w:rsid w:val="00923425"/>
    <w:rsid w:val="009236E7"/>
    <w:rsid w:val="0092700B"/>
    <w:rsid w:val="0093123E"/>
    <w:rsid w:val="0093381C"/>
    <w:rsid w:val="009357BC"/>
    <w:rsid w:val="00936C91"/>
    <w:rsid w:val="00940023"/>
    <w:rsid w:val="00940110"/>
    <w:rsid w:val="0094215E"/>
    <w:rsid w:val="00942CF7"/>
    <w:rsid w:val="009440A4"/>
    <w:rsid w:val="009475DA"/>
    <w:rsid w:val="00947A6C"/>
    <w:rsid w:val="00951625"/>
    <w:rsid w:val="00951979"/>
    <w:rsid w:val="00952914"/>
    <w:rsid w:val="009538BF"/>
    <w:rsid w:val="00954BE3"/>
    <w:rsid w:val="00955095"/>
    <w:rsid w:val="00955453"/>
    <w:rsid w:val="00956500"/>
    <w:rsid w:val="00956FB9"/>
    <w:rsid w:val="00960651"/>
    <w:rsid w:val="009610A5"/>
    <w:rsid w:val="009625B9"/>
    <w:rsid w:val="00962EF5"/>
    <w:rsid w:val="00962F40"/>
    <w:rsid w:val="00963BFB"/>
    <w:rsid w:val="00965727"/>
    <w:rsid w:val="00966A6A"/>
    <w:rsid w:val="00966AC7"/>
    <w:rsid w:val="00966E13"/>
    <w:rsid w:val="00966FF9"/>
    <w:rsid w:val="0096759A"/>
    <w:rsid w:val="00971405"/>
    <w:rsid w:val="00971673"/>
    <w:rsid w:val="00971F39"/>
    <w:rsid w:val="009725D1"/>
    <w:rsid w:val="00972863"/>
    <w:rsid w:val="009734AE"/>
    <w:rsid w:val="00973785"/>
    <w:rsid w:val="009738FD"/>
    <w:rsid w:val="0097428E"/>
    <w:rsid w:val="0097595C"/>
    <w:rsid w:val="00975C78"/>
    <w:rsid w:val="00977479"/>
    <w:rsid w:val="00980310"/>
    <w:rsid w:val="00982940"/>
    <w:rsid w:val="00982C6C"/>
    <w:rsid w:val="009844B4"/>
    <w:rsid w:val="0098455C"/>
    <w:rsid w:val="009845B2"/>
    <w:rsid w:val="009846A6"/>
    <w:rsid w:val="0098486F"/>
    <w:rsid w:val="00984D3F"/>
    <w:rsid w:val="009855E4"/>
    <w:rsid w:val="00986467"/>
    <w:rsid w:val="00987250"/>
    <w:rsid w:val="00987F81"/>
    <w:rsid w:val="00990FF9"/>
    <w:rsid w:val="0099148B"/>
    <w:rsid w:val="00991657"/>
    <w:rsid w:val="009928AF"/>
    <w:rsid w:val="00993A8D"/>
    <w:rsid w:val="00994ABE"/>
    <w:rsid w:val="0099544C"/>
    <w:rsid w:val="00995F59"/>
    <w:rsid w:val="0099798F"/>
    <w:rsid w:val="0099799E"/>
    <w:rsid w:val="00997E48"/>
    <w:rsid w:val="009A3254"/>
    <w:rsid w:val="009A3EF8"/>
    <w:rsid w:val="009A4792"/>
    <w:rsid w:val="009A4A48"/>
    <w:rsid w:val="009A5D33"/>
    <w:rsid w:val="009A5F88"/>
    <w:rsid w:val="009A5FD6"/>
    <w:rsid w:val="009A7B55"/>
    <w:rsid w:val="009B0C40"/>
    <w:rsid w:val="009B18D4"/>
    <w:rsid w:val="009B1A69"/>
    <w:rsid w:val="009B1F07"/>
    <w:rsid w:val="009B3CA2"/>
    <w:rsid w:val="009B44DC"/>
    <w:rsid w:val="009B4ECD"/>
    <w:rsid w:val="009C2789"/>
    <w:rsid w:val="009C300E"/>
    <w:rsid w:val="009C3364"/>
    <w:rsid w:val="009C36BB"/>
    <w:rsid w:val="009C3791"/>
    <w:rsid w:val="009C3822"/>
    <w:rsid w:val="009C40B3"/>
    <w:rsid w:val="009C4301"/>
    <w:rsid w:val="009C541D"/>
    <w:rsid w:val="009C58E6"/>
    <w:rsid w:val="009C5BC9"/>
    <w:rsid w:val="009C5E0D"/>
    <w:rsid w:val="009C6248"/>
    <w:rsid w:val="009C6C94"/>
    <w:rsid w:val="009C7496"/>
    <w:rsid w:val="009C76B9"/>
    <w:rsid w:val="009D044C"/>
    <w:rsid w:val="009D07D8"/>
    <w:rsid w:val="009D1464"/>
    <w:rsid w:val="009D18C1"/>
    <w:rsid w:val="009D1A66"/>
    <w:rsid w:val="009D1F53"/>
    <w:rsid w:val="009D2800"/>
    <w:rsid w:val="009D2E51"/>
    <w:rsid w:val="009D3D12"/>
    <w:rsid w:val="009D5BB5"/>
    <w:rsid w:val="009D65E8"/>
    <w:rsid w:val="009D68BB"/>
    <w:rsid w:val="009D71C2"/>
    <w:rsid w:val="009D7450"/>
    <w:rsid w:val="009D7D63"/>
    <w:rsid w:val="009E0600"/>
    <w:rsid w:val="009E0864"/>
    <w:rsid w:val="009E0A11"/>
    <w:rsid w:val="009E23B0"/>
    <w:rsid w:val="009E3178"/>
    <w:rsid w:val="009E327E"/>
    <w:rsid w:val="009E3482"/>
    <w:rsid w:val="009E471D"/>
    <w:rsid w:val="009E6AC3"/>
    <w:rsid w:val="009E743D"/>
    <w:rsid w:val="009E7937"/>
    <w:rsid w:val="009E7AA2"/>
    <w:rsid w:val="009E7D1F"/>
    <w:rsid w:val="009E7DAF"/>
    <w:rsid w:val="009F04A8"/>
    <w:rsid w:val="009F0A72"/>
    <w:rsid w:val="009F0C3E"/>
    <w:rsid w:val="009F1702"/>
    <w:rsid w:val="009F19FF"/>
    <w:rsid w:val="009F216C"/>
    <w:rsid w:val="009F21A1"/>
    <w:rsid w:val="009F2FA0"/>
    <w:rsid w:val="009F326C"/>
    <w:rsid w:val="009F3BE9"/>
    <w:rsid w:val="009F4627"/>
    <w:rsid w:val="009F6520"/>
    <w:rsid w:val="009F6BCA"/>
    <w:rsid w:val="009F6EA4"/>
    <w:rsid w:val="00A02E3A"/>
    <w:rsid w:val="00A032C5"/>
    <w:rsid w:val="00A04B7C"/>
    <w:rsid w:val="00A058C9"/>
    <w:rsid w:val="00A060A1"/>
    <w:rsid w:val="00A07398"/>
    <w:rsid w:val="00A118F7"/>
    <w:rsid w:val="00A126AF"/>
    <w:rsid w:val="00A13385"/>
    <w:rsid w:val="00A14D6A"/>
    <w:rsid w:val="00A1605F"/>
    <w:rsid w:val="00A16615"/>
    <w:rsid w:val="00A174DC"/>
    <w:rsid w:val="00A17D3A"/>
    <w:rsid w:val="00A20039"/>
    <w:rsid w:val="00A20255"/>
    <w:rsid w:val="00A20CEF"/>
    <w:rsid w:val="00A224C1"/>
    <w:rsid w:val="00A22CFC"/>
    <w:rsid w:val="00A22DCE"/>
    <w:rsid w:val="00A24DBD"/>
    <w:rsid w:val="00A2556D"/>
    <w:rsid w:val="00A25634"/>
    <w:rsid w:val="00A25AD5"/>
    <w:rsid w:val="00A26683"/>
    <w:rsid w:val="00A26F6E"/>
    <w:rsid w:val="00A31552"/>
    <w:rsid w:val="00A324CD"/>
    <w:rsid w:val="00A335F1"/>
    <w:rsid w:val="00A33E8F"/>
    <w:rsid w:val="00A344A6"/>
    <w:rsid w:val="00A37C6F"/>
    <w:rsid w:val="00A37F91"/>
    <w:rsid w:val="00A4033C"/>
    <w:rsid w:val="00A42B5E"/>
    <w:rsid w:val="00A43787"/>
    <w:rsid w:val="00A438BD"/>
    <w:rsid w:val="00A44529"/>
    <w:rsid w:val="00A44CB5"/>
    <w:rsid w:val="00A45D85"/>
    <w:rsid w:val="00A4681D"/>
    <w:rsid w:val="00A52779"/>
    <w:rsid w:val="00A53040"/>
    <w:rsid w:val="00A532FB"/>
    <w:rsid w:val="00A544F6"/>
    <w:rsid w:val="00A55910"/>
    <w:rsid w:val="00A55B76"/>
    <w:rsid w:val="00A568BA"/>
    <w:rsid w:val="00A577A8"/>
    <w:rsid w:val="00A5796E"/>
    <w:rsid w:val="00A57A43"/>
    <w:rsid w:val="00A61F35"/>
    <w:rsid w:val="00A621BF"/>
    <w:rsid w:val="00A62548"/>
    <w:rsid w:val="00A63FDB"/>
    <w:rsid w:val="00A65698"/>
    <w:rsid w:val="00A665B9"/>
    <w:rsid w:val="00A665CB"/>
    <w:rsid w:val="00A67132"/>
    <w:rsid w:val="00A70F63"/>
    <w:rsid w:val="00A72816"/>
    <w:rsid w:val="00A7355B"/>
    <w:rsid w:val="00A737E2"/>
    <w:rsid w:val="00A73910"/>
    <w:rsid w:val="00A755AD"/>
    <w:rsid w:val="00A75683"/>
    <w:rsid w:val="00A7641B"/>
    <w:rsid w:val="00A8178D"/>
    <w:rsid w:val="00A822EB"/>
    <w:rsid w:val="00A82840"/>
    <w:rsid w:val="00A83297"/>
    <w:rsid w:val="00A838EF"/>
    <w:rsid w:val="00A856BA"/>
    <w:rsid w:val="00A908D3"/>
    <w:rsid w:val="00A91869"/>
    <w:rsid w:val="00A93008"/>
    <w:rsid w:val="00A9384C"/>
    <w:rsid w:val="00A939EA"/>
    <w:rsid w:val="00A958E3"/>
    <w:rsid w:val="00A95C04"/>
    <w:rsid w:val="00A95CDC"/>
    <w:rsid w:val="00A95D10"/>
    <w:rsid w:val="00A97205"/>
    <w:rsid w:val="00AA1E32"/>
    <w:rsid w:val="00AA2716"/>
    <w:rsid w:val="00AA2F74"/>
    <w:rsid w:val="00AA2F8F"/>
    <w:rsid w:val="00AA46C8"/>
    <w:rsid w:val="00AA56A6"/>
    <w:rsid w:val="00AA58D6"/>
    <w:rsid w:val="00AA6209"/>
    <w:rsid w:val="00AA73E6"/>
    <w:rsid w:val="00AB123D"/>
    <w:rsid w:val="00AB26FB"/>
    <w:rsid w:val="00AB2797"/>
    <w:rsid w:val="00AB3784"/>
    <w:rsid w:val="00AB3CEC"/>
    <w:rsid w:val="00AB52FB"/>
    <w:rsid w:val="00AB5B00"/>
    <w:rsid w:val="00AB5B23"/>
    <w:rsid w:val="00AB5D60"/>
    <w:rsid w:val="00AB691F"/>
    <w:rsid w:val="00AC14F1"/>
    <w:rsid w:val="00AC20F1"/>
    <w:rsid w:val="00AC558A"/>
    <w:rsid w:val="00AC5E00"/>
    <w:rsid w:val="00AC7D9B"/>
    <w:rsid w:val="00AC7E68"/>
    <w:rsid w:val="00AD0332"/>
    <w:rsid w:val="00AD048C"/>
    <w:rsid w:val="00AD0EFC"/>
    <w:rsid w:val="00AD2555"/>
    <w:rsid w:val="00AD2E88"/>
    <w:rsid w:val="00AD3A58"/>
    <w:rsid w:val="00AD5442"/>
    <w:rsid w:val="00AD558C"/>
    <w:rsid w:val="00AD6292"/>
    <w:rsid w:val="00AD7266"/>
    <w:rsid w:val="00AD7881"/>
    <w:rsid w:val="00AD7FCE"/>
    <w:rsid w:val="00AE069A"/>
    <w:rsid w:val="00AE1444"/>
    <w:rsid w:val="00AE1A2E"/>
    <w:rsid w:val="00AE25D7"/>
    <w:rsid w:val="00AE2761"/>
    <w:rsid w:val="00AE3A3E"/>
    <w:rsid w:val="00AE58E9"/>
    <w:rsid w:val="00AE5EFC"/>
    <w:rsid w:val="00AE603F"/>
    <w:rsid w:val="00AE68A4"/>
    <w:rsid w:val="00AE6A1F"/>
    <w:rsid w:val="00AE732F"/>
    <w:rsid w:val="00AF058E"/>
    <w:rsid w:val="00AF297F"/>
    <w:rsid w:val="00AF3FFF"/>
    <w:rsid w:val="00AF43F5"/>
    <w:rsid w:val="00AF6639"/>
    <w:rsid w:val="00AF7278"/>
    <w:rsid w:val="00AF73C1"/>
    <w:rsid w:val="00B003F3"/>
    <w:rsid w:val="00B00E1E"/>
    <w:rsid w:val="00B00E26"/>
    <w:rsid w:val="00B01320"/>
    <w:rsid w:val="00B01BFB"/>
    <w:rsid w:val="00B01CA2"/>
    <w:rsid w:val="00B026CC"/>
    <w:rsid w:val="00B02A94"/>
    <w:rsid w:val="00B03AC9"/>
    <w:rsid w:val="00B04661"/>
    <w:rsid w:val="00B0486C"/>
    <w:rsid w:val="00B04898"/>
    <w:rsid w:val="00B058CE"/>
    <w:rsid w:val="00B05B54"/>
    <w:rsid w:val="00B05E8B"/>
    <w:rsid w:val="00B06B2D"/>
    <w:rsid w:val="00B0740F"/>
    <w:rsid w:val="00B07FAF"/>
    <w:rsid w:val="00B11482"/>
    <w:rsid w:val="00B11740"/>
    <w:rsid w:val="00B11F6F"/>
    <w:rsid w:val="00B1232B"/>
    <w:rsid w:val="00B13C09"/>
    <w:rsid w:val="00B14387"/>
    <w:rsid w:val="00B16EB9"/>
    <w:rsid w:val="00B17EEC"/>
    <w:rsid w:val="00B20494"/>
    <w:rsid w:val="00B209CA"/>
    <w:rsid w:val="00B21974"/>
    <w:rsid w:val="00B22C54"/>
    <w:rsid w:val="00B22DB2"/>
    <w:rsid w:val="00B2443B"/>
    <w:rsid w:val="00B246BA"/>
    <w:rsid w:val="00B26425"/>
    <w:rsid w:val="00B26DE2"/>
    <w:rsid w:val="00B27CB0"/>
    <w:rsid w:val="00B30A55"/>
    <w:rsid w:val="00B3125F"/>
    <w:rsid w:val="00B31588"/>
    <w:rsid w:val="00B31D3A"/>
    <w:rsid w:val="00B321F6"/>
    <w:rsid w:val="00B324C1"/>
    <w:rsid w:val="00B3312B"/>
    <w:rsid w:val="00B33D9A"/>
    <w:rsid w:val="00B344C3"/>
    <w:rsid w:val="00B34C07"/>
    <w:rsid w:val="00B34D2B"/>
    <w:rsid w:val="00B35CCC"/>
    <w:rsid w:val="00B35E27"/>
    <w:rsid w:val="00B36123"/>
    <w:rsid w:val="00B40A05"/>
    <w:rsid w:val="00B42F93"/>
    <w:rsid w:val="00B4338E"/>
    <w:rsid w:val="00B450B9"/>
    <w:rsid w:val="00B47EEE"/>
    <w:rsid w:val="00B50F53"/>
    <w:rsid w:val="00B51928"/>
    <w:rsid w:val="00B527C7"/>
    <w:rsid w:val="00B5352A"/>
    <w:rsid w:val="00B54B97"/>
    <w:rsid w:val="00B5581D"/>
    <w:rsid w:val="00B55980"/>
    <w:rsid w:val="00B5603B"/>
    <w:rsid w:val="00B5687E"/>
    <w:rsid w:val="00B569FE"/>
    <w:rsid w:val="00B56B21"/>
    <w:rsid w:val="00B57EDE"/>
    <w:rsid w:val="00B62D63"/>
    <w:rsid w:val="00B62E17"/>
    <w:rsid w:val="00B63580"/>
    <w:rsid w:val="00B63710"/>
    <w:rsid w:val="00B63B89"/>
    <w:rsid w:val="00B646A5"/>
    <w:rsid w:val="00B657F8"/>
    <w:rsid w:val="00B658C9"/>
    <w:rsid w:val="00B66377"/>
    <w:rsid w:val="00B66800"/>
    <w:rsid w:val="00B70F06"/>
    <w:rsid w:val="00B720CA"/>
    <w:rsid w:val="00B727EF"/>
    <w:rsid w:val="00B73045"/>
    <w:rsid w:val="00B735D2"/>
    <w:rsid w:val="00B736B2"/>
    <w:rsid w:val="00B74F2B"/>
    <w:rsid w:val="00B75085"/>
    <w:rsid w:val="00B7569C"/>
    <w:rsid w:val="00B76713"/>
    <w:rsid w:val="00B77283"/>
    <w:rsid w:val="00B77A54"/>
    <w:rsid w:val="00B77DEA"/>
    <w:rsid w:val="00B803DC"/>
    <w:rsid w:val="00B80510"/>
    <w:rsid w:val="00B8051B"/>
    <w:rsid w:val="00B8082E"/>
    <w:rsid w:val="00B81C62"/>
    <w:rsid w:val="00B835EF"/>
    <w:rsid w:val="00B83F93"/>
    <w:rsid w:val="00B83FD2"/>
    <w:rsid w:val="00B847E4"/>
    <w:rsid w:val="00B84ABC"/>
    <w:rsid w:val="00B86163"/>
    <w:rsid w:val="00B86D53"/>
    <w:rsid w:val="00B86FDD"/>
    <w:rsid w:val="00B8793C"/>
    <w:rsid w:val="00B91D04"/>
    <w:rsid w:val="00B92889"/>
    <w:rsid w:val="00B94C1C"/>
    <w:rsid w:val="00B95A64"/>
    <w:rsid w:val="00B95AAE"/>
    <w:rsid w:val="00B9629F"/>
    <w:rsid w:val="00B97D9B"/>
    <w:rsid w:val="00BA1BB4"/>
    <w:rsid w:val="00BA3743"/>
    <w:rsid w:val="00BA3E30"/>
    <w:rsid w:val="00BA4265"/>
    <w:rsid w:val="00BA49F7"/>
    <w:rsid w:val="00BA5BEB"/>
    <w:rsid w:val="00BA5FA4"/>
    <w:rsid w:val="00BA6534"/>
    <w:rsid w:val="00BA7BBC"/>
    <w:rsid w:val="00BB0873"/>
    <w:rsid w:val="00BB13C7"/>
    <w:rsid w:val="00BB1654"/>
    <w:rsid w:val="00BB197B"/>
    <w:rsid w:val="00BB3748"/>
    <w:rsid w:val="00BB5D3A"/>
    <w:rsid w:val="00BB601B"/>
    <w:rsid w:val="00BB61B4"/>
    <w:rsid w:val="00BB6760"/>
    <w:rsid w:val="00BB752A"/>
    <w:rsid w:val="00BB7C8F"/>
    <w:rsid w:val="00BC1057"/>
    <w:rsid w:val="00BC4CA8"/>
    <w:rsid w:val="00BC6CCF"/>
    <w:rsid w:val="00BC6D4A"/>
    <w:rsid w:val="00BC7669"/>
    <w:rsid w:val="00BD20B8"/>
    <w:rsid w:val="00BD277B"/>
    <w:rsid w:val="00BD2A16"/>
    <w:rsid w:val="00BD4F69"/>
    <w:rsid w:val="00BD671F"/>
    <w:rsid w:val="00BD6987"/>
    <w:rsid w:val="00BD69E2"/>
    <w:rsid w:val="00BD7A43"/>
    <w:rsid w:val="00BE0646"/>
    <w:rsid w:val="00BE350A"/>
    <w:rsid w:val="00BE352D"/>
    <w:rsid w:val="00BE3A8A"/>
    <w:rsid w:val="00BE4AA5"/>
    <w:rsid w:val="00BE5160"/>
    <w:rsid w:val="00BE6368"/>
    <w:rsid w:val="00BE6A15"/>
    <w:rsid w:val="00BE7AC7"/>
    <w:rsid w:val="00BF32B8"/>
    <w:rsid w:val="00BF36AE"/>
    <w:rsid w:val="00BF39AB"/>
    <w:rsid w:val="00BF4136"/>
    <w:rsid w:val="00BF42D2"/>
    <w:rsid w:val="00BF4764"/>
    <w:rsid w:val="00BF4D5F"/>
    <w:rsid w:val="00BF501E"/>
    <w:rsid w:val="00BF5D4C"/>
    <w:rsid w:val="00BF625C"/>
    <w:rsid w:val="00BF71C1"/>
    <w:rsid w:val="00BF743B"/>
    <w:rsid w:val="00BF76F2"/>
    <w:rsid w:val="00C0030F"/>
    <w:rsid w:val="00C00A26"/>
    <w:rsid w:val="00C02BDD"/>
    <w:rsid w:val="00C04C9C"/>
    <w:rsid w:val="00C052D6"/>
    <w:rsid w:val="00C0554F"/>
    <w:rsid w:val="00C0632A"/>
    <w:rsid w:val="00C06371"/>
    <w:rsid w:val="00C0644C"/>
    <w:rsid w:val="00C07A76"/>
    <w:rsid w:val="00C10793"/>
    <w:rsid w:val="00C10E05"/>
    <w:rsid w:val="00C12364"/>
    <w:rsid w:val="00C12432"/>
    <w:rsid w:val="00C12882"/>
    <w:rsid w:val="00C1339F"/>
    <w:rsid w:val="00C1364C"/>
    <w:rsid w:val="00C138AF"/>
    <w:rsid w:val="00C1410F"/>
    <w:rsid w:val="00C14FC2"/>
    <w:rsid w:val="00C15A1C"/>
    <w:rsid w:val="00C17C18"/>
    <w:rsid w:val="00C17DFF"/>
    <w:rsid w:val="00C2002D"/>
    <w:rsid w:val="00C20E28"/>
    <w:rsid w:val="00C20FC4"/>
    <w:rsid w:val="00C2112B"/>
    <w:rsid w:val="00C22534"/>
    <w:rsid w:val="00C235BD"/>
    <w:rsid w:val="00C24E7A"/>
    <w:rsid w:val="00C256F4"/>
    <w:rsid w:val="00C26642"/>
    <w:rsid w:val="00C304E7"/>
    <w:rsid w:val="00C31779"/>
    <w:rsid w:val="00C32C49"/>
    <w:rsid w:val="00C33D1F"/>
    <w:rsid w:val="00C34051"/>
    <w:rsid w:val="00C34112"/>
    <w:rsid w:val="00C34C96"/>
    <w:rsid w:val="00C3588C"/>
    <w:rsid w:val="00C36334"/>
    <w:rsid w:val="00C37A47"/>
    <w:rsid w:val="00C40438"/>
    <w:rsid w:val="00C40AB6"/>
    <w:rsid w:val="00C40E63"/>
    <w:rsid w:val="00C42CA7"/>
    <w:rsid w:val="00C435A7"/>
    <w:rsid w:val="00C44C93"/>
    <w:rsid w:val="00C50A16"/>
    <w:rsid w:val="00C50ABC"/>
    <w:rsid w:val="00C50FAB"/>
    <w:rsid w:val="00C533CC"/>
    <w:rsid w:val="00C53774"/>
    <w:rsid w:val="00C546A7"/>
    <w:rsid w:val="00C549F9"/>
    <w:rsid w:val="00C55846"/>
    <w:rsid w:val="00C55E2B"/>
    <w:rsid w:val="00C568FE"/>
    <w:rsid w:val="00C578AC"/>
    <w:rsid w:val="00C60661"/>
    <w:rsid w:val="00C607C5"/>
    <w:rsid w:val="00C610C1"/>
    <w:rsid w:val="00C61AD1"/>
    <w:rsid w:val="00C627F4"/>
    <w:rsid w:val="00C62DC3"/>
    <w:rsid w:val="00C63442"/>
    <w:rsid w:val="00C66363"/>
    <w:rsid w:val="00C674C6"/>
    <w:rsid w:val="00C704AC"/>
    <w:rsid w:val="00C70DC6"/>
    <w:rsid w:val="00C710C7"/>
    <w:rsid w:val="00C71350"/>
    <w:rsid w:val="00C7141D"/>
    <w:rsid w:val="00C71EA1"/>
    <w:rsid w:val="00C71EB9"/>
    <w:rsid w:val="00C72148"/>
    <w:rsid w:val="00C72194"/>
    <w:rsid w:val="00C740CC"/>
    <w:rsid w:val="00C75290"/>
    <w:rsid w:val="00C757E9"/>
    <w:rsid w:val="00C75858"/>
    <w:rsid w:val="00C75D48"/>
    <w:rsid w:val="00C761E6"/>
    <w:rsid w:val="00C80F13"/>
    <w:rsid w:val="00C8130E"/>
    <w:rsid w:val="00C81A47"/>
    <w:rsid w:val="00C82282"/>
    <w:rsid w:val="00C8289D"/>
    <w:rsid w:val="00C82969"/>
    <w:rsid w:val="00C82F15"/>
    <w:rsid w:val="00C833F9"/>
    <w:rsid w:val="00C84AAE"/>
    <w:rsid w:val="00C85B66"/>
    <w:rsid w:val="00C86113"/>
    <w:rsid w:val="00C87E6F"/>
    <w:rsid w:val="00C904EE"/>
    <w:rsid w:val="00C91FC2"/>
    <w:rsid w:val="00C92D6B"/>
    <w:rsid w:val="00C94033"/>
    <w:rsid w:val="00C9506B"/>
    <w:rsid w:val="00C95199"/>
    <w:rsid w:val="00C95BBF"/>
    <w:rsid w:val="00CA0769"/>
    <w:rsid w:val="00CA11FF"/>
    <w:rsid w:val="00CA2762"/>
    <w:rsid w:val="00CA2ECF"/>
    <w:rsid w:val="00CA309B"/>
    <w:rsid w:val="00CA3B6C"/>
    <w:rsid w:val="00CA5651"/>
    <w:rsid w:val="00CB1228"/>
    <w:rsid w:val="00CB2007"/>
    <w:rsid w:val="00CB2623"/>
    <w:rsid w:val="00CB2EEE"/>
    <w:rsid w:val="00CB3356"/>
    <w:rsid w:val="00CB353C"/>
    <w:rsid w:val="00CB3BBE"/>
    <w:rsid w:val="00CB40DA"/>
    <w:rsid w:val="00CB43B0"/>
    <w:rsid w:val="00CB4798"/>
    <w:rsid w:val="00CB53A2"/>
    <w:rsid w:val="00CB5DB4"/>
    <w:rsid w:val="00CB7126"/>
    <w:rsid w:val="00CC24C3"/>
    <w:rsid w:val="00CC363C"/>
    <w:rsid w:val="00CC4DC7"/>
    <w:rsid w:val="00CC79D5"/>
    <w:rsid w:val="00CD0958"/>
    <w:rsid w:val="00CD2117"/>
    <w:rsid w:val="00CD4188"/>
    <w:rsid w:val="00CD5E10"/>
    <w:rsid w:val="00CD78B5"/>
    <w:rsid w:val="00CE016F"/>
    <w:rsid w:val="00CE0185"/>
    <w:rsid w:val="00CE025A"/>
    <w:rsid w:val="00CE2292"/>
    <w:rsid w:val="00CE256F"/>
    <w:rsid w:val="00CE4989"/>
    <w:rsid w:val="00CE6DF6"/>
    <w:rsid w:val="00CE73F4"/>
    <w:rsid w:val="00CE7A07"/>
    <w:rsid w:val="00CF17EA"/>
    <w:rsid w:val="00CF19BA"/>
    <w:rsid w:val="00CF1E46"/>
    <w:rsid w:val="00CF258F"/>
    <w:rsid w:val="00CF39A5"/>
    <w:rsid w:val="00CF413B"/>
    <w:rsid w:val="00CF50DB"/>
    <w:rsid w:val="00CF5DFB"/>
    <w:rsid w:val="00CF6894"/>
    <w:rsid w:val="00CF6DF3"/>
    <w:rsid w:val="00CF6FC3"/>
    <w:rsid w:val="00D004F6"/>
    <w:rsid w:val="00D02531"/>
    <w:rsid w:val="00D0379A"/>
    <w:rsid w:val="00D039D0"/>
    <w:rsid w:val="00D05DA5"/>
    <w:rsid w:val="00D06B40"/>
    <w:rsid w:val="00D07036"/>
    <w:rsid w:val="00D071A3"/>
    <w:rsid w:val="00D07EE0"/>
    <w:rsid w:val="00D101C0"/>
    <w:rsid w:val="00D1371E"/>
    <w:rsid w:val="00D15275"/>
    <w:rsid w:val="00D153B6"/>
    <w:rsid w:val="00D158DA"/>
    <w:rsid w:val="00D16BAB"/>
    <w:rsid w:val="00D176B8"/>
    <w:rsid w:val="00D17755"/>
    <w:rsid w:val="00D17C81"/>
    <w:rsid w:val="00D20BF1"/>
    <w:rsid w:val="00D20E7E"/>
    <w:rsid w:val="00D22B5C"/>
    <w:rsid w:val="00D2438A"/>
    <w:rsid w:val="00D24719"/>
    <w:rsid w:val="00D25585"/>
    <w:rsid w:val="00D265B9"/>
    <w:rsid w:val="00D26CE6"/>
    <w:rsid w:val="00D30A50"/>
    <w:rsid w:val="00D3113C"/>
    <w:rsid w:val="00D312D4"/>
    <w:rsid w:val="00D3162A"/>
    <w:rsid w:val="00D31F3D"/>
    <w:rsid w:val="00D3456B"/>
    <w:rsid w:val="00D3472D"/>
    <w:rsid w:val="00D34D9F"/>
    <w:rsid w:val="00D36E5C"/>
    <w:rsid w:val="00D375F2"/>
    <w:rsid w:val="00D4256F"/>
    <w:rsid w:val="00D4277A"/>
    <w:rsid w:val="00D45209"/>
    <w:rsid w:val="00D45676"/>
    <w:rsid w:val="00D474B4"/>
    <w:rsid w:val="00D4775C"/>
    <w:rsid w:val="00D47A87"/>
    <w:rsid w:val="00D50570"/>
    <w:rsid w:val="00D50E78"/>
    <w:rsid w:val="00D51207"/>
    <w:rsid w:val="00D51381"/>
    <w:rsid w:val="00D51FC0"/>
    <w:rsid w:val="00D52005"/>
    <w:rsid w:val="00D52CC1"/>
    <w:rsid w:val="00D530E6"/>
    <w:rsid w:val="00D536D8"/>
    <w:rsid w:val="00D53F21"/>
    <w:rsid w:val="00D55208"/>
    <w:rsid w:val="00D55AF9"/>
    <w:rsid w:val="00D6139B"/>
    <w:rsid w:val="00D61D9D"/>
    <w:rsid w:val="00D623B3"/>
    <w:rsid w:val="00D65576"/>
    <w:rsid w:val="00D66BC4"/>
    <w:rsid w:val="00D67F78"/>
    <w:rsid w:val="00D67FCE"/>
    <w:rsid w:val="00D72135"/>
    <w:rsid w:val="00D7648E"/>
    <w:rsid w:val="00D76DF4"/>
    <w:rsid w:val="00D77974"/>
    <w:rsid w:val="00D77B7B"/>
    <w:rsid w:val="00D8097D"/>
    <w:rsid w:val="00D80B6B"/>
    <w:rsid w:val="00D84772"/>
    <w:rsid w:val="00D92527"/>
    <w:rsid w:val="00D943A2"/>
    <w:rsid w:val="00D95513"/>
    <w:rsid w:val="00D95B70"/>
    <w:rsid w:val="00D96352"/>
    <w:rsid w:val="00D97B71"/>
    <w:rsid w:val="00DA00C1"/>
    <w:rsid w:val="00DA091F"/>
    <w:rsid w:val="00DA1AF3"/>
    <w:rsid w:val="00DA2414"/>
    <w:rsid w:val="00DA26DA"/>
    <w:rsid w:val="00DA36D9"/>
    <w:rsid w:val="00DA5746"/>
    <w:rsid w:val="00DA57E1"/>
    <w:rsid w:val="00DA5C4A"/>
    <w:rsid w:val="00DA6C78"/>
    <w:rsid w:val="00DA76B7"/>
    <w:rsid w:val="00DA783A"/>
    <w:rsid w:val="00DA7A82"/>
    <w:rsid w:val="00DA7CE6"/>
    <w:rsid w:val="00DA7D51"/>
    <w:rsid w:val="00DB1C78"/>
    <w:rsid w:val="00DB2DF5"/>
    <w:rsid w:val="00DB3320"/>
    <w:rsid w:val="00DB4611"/>
    <w:rsid w:val="00DB67F0"/>
    <w:rsid w:val="00DB6EE1"/>
    <w:rsid w:val="00DB79EE"/>
    <w:rsid w:val="00DB7A4F"/>
    <w:rsid w:val="00DC2072"/>
    <w:rsid w:val="00DC2093"/>
    <w:rsid w:val="00DC3ACF"/>
    <w:rsid w:val="00DC3D03"/>
    <w:rsid w:val="00DC3D27"/>
    <w:rsid w:val="00DC3FA5"/>
    <w:rsid w:val="00DC471C"/>
    <w:rsid w:val="00DC4863"/>
    <w:rsid w:val="00DC58C9"/>
    <w:rsid w:val="00DC618B"/>
    <w:rsid w:val="00DD0BE1"/>
    <w:rsid w:val="00DD2F33"/>
    <w:rsid w:val="00DD3993"/>
    <w:rsid w:val="00DD42AE"/>
    <w:rsid w:val="00DD61E4"/>
    <w:rsid w:val="00DD6BF6"/>
    <w:rsid w:val="00DD7097"/>
    <w:rsid w:val="00DD7BEE"/>
    <w:rsid w:val="00DE133F"/>
    <w:rsid w:val="00DE3D2E"/>
    <w:rsid w:val="00DE5069"/>
    <w:rsid w:val="00DE70D0"/>
    <w:rsid w:val="00DF0BAE"/>
    <w:rsid w:val="00DF1755"/>
    <w:rsid w:val="00DF214F"/>
    <w:rsid w:val="00DF294A"/>
    <w:rsid w:val="00DF2C8E"/>
    <w:rsid w:val="00DF2E1D"/>
    <w:rsid w:val="00DF37F0"/>
    <w:rsid w:val="00DF3836"/>
    <w:rsid w:val="00DF6DA9"/>
    <w:rsid w:val="00DF72DD"/>
    <w:rsid w:val="00E00E6C"/>
    <w:rsid w:val="00E00EED"/>
    <w:rsid w:val="00E00F04"/>
    <w:rsid w:val="00E02C62"/>
    <w:rsid w:val="00E02EDE"/>
    <w:rsid w:val="00E04724"/>
    <w:rsid w:val="00E04ACC"/>
    <w:rsid w:val="00E04DB7"/>
    <w:rsid w:val="00E055BE"/>
    <w:rsid w:val="00E05FD2"/>
    <w:rsid w:val="00E11C64"/>
    <w:rsid w:val="00E12E07"/>
    <w:rsid w:val="00E13633"/>
    <w:rsid w:val="00E1384A"/>
    <w:rsid w:val="00E14294"/>
    <w:rsid w:val="00E14C49"/>
    <w:rsid w:val="00E15881"/>
    <w:rsid w:val="00E158B5"/>
    <w:rsid w:val="00E179E5"/>
    <w:rsid w:val="00E20FBB"/>
    <w:rsid w:val="00E22D89"/>
    <w:rsid w:val="00E23813"/>
    <w:rsid w:val="00E24122"/>
    <w:rsid w:val="00E24F59"/>
    <w:rsid w:val="00E25E18"/>
    <w:rsid w:val="00E26F2C"/>
    <w:rsid w:val="00E278E5"/>
    <w:rsid w:val="00E30FB8"/>
    <w:rsid w:val="00E30FE6"/>
    <w:rsid w:val="00E31931"/>
    <w:rsid w:val="00E31ADA"/>
    <w:rsid w:val="00E31FEB"/>
    <w:rsid w:val="00E3303A"/>
    <w:rsid w:val="00E34C09"/>
    <w:rsid w:val="00E35488"/>
    <w:rsid w:val="00E35845"/>
    <w:rsid w:val="00E35BC7"/>
    <w:rsid w:val="00E3645B"/>
    <w:rsid w:val="00E40BBF"/>
    <w:rsid w:val="00E42671"/>
    <w:rsid w:val="00E446AC"/>
    <w:rsid w:val="00E44952"/>
    <w:rsid w:val="00E46EB8"/>
    <w:rsid w:val="00E47B91"/>
    <w:rsid w:val="00E5081D"/>
    <w:rsid w:val="00E5081E"/>
    <w:rsid w:val="00E50F68"/>
    <w:rsid w:val="00E5305B"/>
    <w:rsid w:val="00E53353"/>
    <w:rsid w:val="00E5399C"/>
    <w:rsid w:val="00E53ED2"/>
    <w:rsid w:val="00E551BB"/>
    <w:rsid w:val="00E56609"/>
    <w:rsid w:val="00E568FE"/>
    <w:rsid w:val="00E57D47"/>
    <w:rsid w:val="00E60859"/>
    <w:rsid w:val="00E61331"/>
    <w:rsid w:val="00E6141D"/>
    <w:rsid w:val="00E64EB7"/>
    <w:rsid w:val="00E65500"/>
    <w:rsid w:val="00E66AD2"/>
    <w:rsid w:val="00E67037"/>
    <w:rsid w:val="00E70D66"/>
    <w:rsid w:val="00E71660"/>
    <w:rsid w:val="00E71803"/>
    <w:rsid w:val="00E735C6"/>
    <w:rsid w:val="00E73780"/>
    <w:rsid w:val="00E749A3"/>
    <w:rsid w:val="00E75B9F"/>
    <w:rsid w:val="00E76460"/>
    <w:rsid w:val="00E76B3D"/>
    <w:rsid w:val="00E775FD"/>
    <w:rsid w:val="00E77CA8"/>
    <w:rsid w:val="00E80738"/>
    <w:rsid w:val="00E814C2"/>
    <w:rsid w:val="00E815CC"/>
    <w:rsid w:val="00E82165"/>
    <w:rsid w:val="00E8301B"/>
    <w:rsid w:val="00E83035"/>
    <w:rsid w:val="00E83927"/>
    <w:rsid w:val="00E83B9B"/>
    <w:rsid w:val="00E8616B"/>
    <w:rsid w:val="00E86D0F"/>
    <w:rsid w:val="00E87519"/>
    <w:rsid w:val="00E91C54"/>
    <w:rsid w:val="00E91CCB"/>
    <w:rsid w:val="00E92933"/>
    <w:rsid w:val="00E92C16"/>
    <w:rsid w:val="00E94357"/>
    <w:rsid w:val="00E956BB"/>
    <w:rsid w:val="00E968FA"/>
    <w:rsid w:val="00E96EA4"/>
    <w:rsid w:val="00E970B5"/>
    <w:rsid w:val="00E97D5F"/>
    <w:rsid w:val="00EA0945"/>
    <w:rsid w:val="00EA0B9E"/>
    <w:rsid w:val="00EA0F6D"/>
    <w:rsid w:val="00EA18EB"/>
    <w:rsid w:val="00EA268A"/>
    <w:rsid w:val="00EA272B"/>
    <w:rsid w:val="00EA3077"/>
    <w:rsid w:val="00EA3470"/>
    <w:rsid w:val="00EA37A2"/>
    <w:rsid w:val="00EA4775"/>
    <w:rsid w:val="00EA48FB"/>
    <w:rsid w:val="00EB0831"/>
    <w:rsid w:val="00EB14D2"/>
    <w:rsid w:val="00EB2732"/>
    <w:rsid w:val="00EB2EC2"/>
    <w:rsid w:val="00EB415A"/>
    <w:rsid w:val="00EB4583"/>
    <w:rsid w:val="00EB4C3F"/>
    <w:rsid w:val="00EB6135"/>
    <w:rsid w:val="00EB613D"/>
    <w:rsid w:val="00EB68CA"/>
    <w:rsid w:val="00EB7329"/>
    <w:rsid w:val="00EC0706"/>
    <w:rsid w:val="00EC1192"/>
    <w:rsid w:val="00EC1262"/>
    <w:rsid w:val="00EC2453"/>
    <w:rsid w:val="00EC28A7"/>
    <w:rsid w:val="00EC2A11"/>
    <w:rsid w:val="00EC3192"/>
    <w:rsid w:val="00EC4ACC"/>
    <w:rsid w:val="00EC724C"/>
    <w:rsid w:val="00ED084A"/>
    <w:rsid w:val="00ED08BF"/>
    <w:rsid w:val="00ED08D6"/>
    <w:rsid w:val="00ED1306"/>
    <w:rsid w:val="00ED14DE"/>
    <w:rsid w:val="00ED4E8C"/>
    <w:rsid w:val="00ED65AA"/>
    <w:rsid w:val="00ED77B5"/>
    <w:rsid w:val="00ED7C4D"/>
    <w:rsid w:val="00EE0644"/>
    <w:rsid w:val="00EE06F7"/>
    <w:rsid w:val="00EE1289"/>
    <w:rsid w:val="00EE25BB"/>
    <w:rsid w:val="00EE25C5"/>
    <w:rsid w:val="00EE4FCD"/>
    <w:rsid w:val="00EE6E03"/>
    <w:rsid w:val="00EE7CBD"/>
    <w:rsid w:val="00EF05BA"/>
    <w:rsid w:val="00EF070C"/>
    <w:rsid w:val="00EF09CB"/>
    <w:rsid w:val="00EF13B4"/>
    <w:rsid w:val="00EF1909"/>
    <w:rsid w:val="00EF2530"/>
    <w:rsid w:val="00EF28DD"/>
    <w:rsid w:val="00EF2F15"/>
    <w:rsid w:val="00EF3FF1"/>
    <w:rsid w:val="00EF40B0"/>
    <w:rsid w:val="00EF57DD"/>
    <w:rsid w:val="00EF61D9"/>
    <w:rsid w:val="00EF7BB9"/>
    <w:rsid w:val="00F010E2"/>
    <w:rsid w:val="00F03AC8"/>
    <w:rsid w:val="00F04AC3"/>
    <w:rsid w:val="00F04AF7"/>
    <w:rsid w:val="00F0635B"/>
    <w:rsid w:val="00F07538"/>
    <w:rsid w:val="00F0798A"/>
    <w:rsid w:val="00F10443"/>
    <w:rsid w:val="00F11EF9"/>
    <w:rsid w:val="00F12EFF"/>
    <w:rsid w:val="00F13251"/>
    <w:rsid w:val="00F15608"/>
    <w:rsid w:val="00F15E2E"/>
    <w:rsid w:val="00F16490"/>
    <w:rsid w:val="00F164A6"/>
    <w:rsid w:val="00F175D6"/>
    <w:rsid w:val="00F17A3A"/>
    <w:rsid w:val="00F17CDA"/>
    <w:rsid w:val="00F17EE4"/>
    <w:rsid w:val="00F21828"/>
    <w:rsid w:val="00F21FCA"/>
    <w:rsid w:val="00F2210C"/>
    <w:rsid w:val="00F222DD"/>
    <w:rsid w:val="00F22C90"/>
    <w:rsid w:val="00F25099"/>
    <w:rsid w:val="00F2516E"/>
    <w:rsid w:val="00F258F5"/>
    <w:rsid w:val="00F25A82"/>
    <w:rsid w:val="00F25B47"/>
    <w:rsid w:val="00F272F0"/>
    <w:rsid w:val="00F275DB"/>
    <w:rsid w:val="00F27A13"/>
    <w:rsid w:val="00F308C6"/>
    <w:rsid w:val="00F30FC2"/>
    <w:rsid w:val="00F31B8B"/>
    <w:rsid w:val="00F3265A"/>
    <w:rsid w:val="00F32F4B"/>
    <w:rsid w:val="00F330DA"/>
    <w:rsid w:val="00F33381"/>
    <w:rsid w:val="00F33583"/>
    <w:rsid w:val="00F33D36"/>
    <w:rsid w:val="00F35DB8"/>
    <w:rsid w:val="00F36536"/>
    <w:rsid w:val="00F36F0C"/>
    <w:rsid w:val="00F371F7"/>
    <w:rsid w:val="00F4073A"/>
    <w:rsid w:val="00F41095"/>
    <w:rsid w:val="00F41378"/>
    <w:rsid w:val="00F42FC3"/>
    <w:rsid w:val="00F4359B"/>
    <w:rsid w:val="00F4362D"/>
    <w:rsid w:val="00F44264"/>
    <w:rsid w:val="00F447C3"/>
    <w:rsid w:val="00F44B14"/>
    <w:rsid w:val="00F44F2B"/>
    <w:rsid w:val="00F467A1"/>
    <w:rsid w:val="00F468BF"/>
    <w:rsid w:val="00F4787B"/>
    <w:rsid w:val="00F50284"/>
    <w:rsid w:val="00F503C2"/>
    <w:rsid w:val="00F50DED"/>
    <w:rsid w:val="00F51275"/>
    <w:rsid w:val="00F526FC"/>
    <w:rsid w:val="00F52954"/>
    <w:rsid w:val="00F53359"/>
    <w:rsid w:val="00F537BE"/>
    <w:rsid w:val="00F5429B"/>
    <w:rsid w:val="00F546D1"/>
    <w:rsid w:val="00F54A21"/>
    <w:rsid w:val="00F54CF2"/>
    <w:rsid w:val="00F552EB"/>
    <w:rsid w:val="00F555C3"/>
    <w:rsid w:val="00F6145A"/>
    <w:rsid w:val="00F61A22"/>
    <w:rsid w:val="00F61AF8"/>
    <w:rsid w:val="00F62B8B"/>
    <w:rsid w:val="00F62CFA"/>
    <w:rsid w:val="00F630DD"/>
    <w:rsid w:val="00F6508D"/>
    <w:rsid w:val="00F65F18"/>
    <w:rsid w:val="00F66134"/>
    <w:rsid w:val="00F66B56"/>
    <w:rsid w:val="00F67E6F"/>
    <w:rsid w:val="00F701F4"/>
    <w:rsid w:val="00F70D8A"/>
    <w:rsid w:val="00F73E0C"/>
    <w:rsid w:val="00F746A0"/>
    <w:rsid w:val="00F74717"/>
    <w:rsid w:val="00F74F86"/>
    <w:rsid w:val="00F76AD5"/>
    <w:rsid w:val="00F77035"/>
    <w:rsid w:val="00F7776D"/>
    <w:rsid w:val="00F80C8F"/>
    <w:rsid w:val="00F81603"/>
    <w:rsid w:val="00F81739"/>
    <w:rsid w:val="00F819C9"/>
    <w:rsid w:val="00F81AED"/>
    <w:rsid w:val="00F83748"/>
    <w:rsid w:val="00F84E2D"/>
    <w:rsid w:val="00F860DE"/>
    <w:rsid w:val="00F86666"/>
    <w:rsid w:val="00F86C0D"/>
    <w:rsid w:val="00F909D4"/>
    <w:rsid w:val="00F9522B"/>
    <w:rsid w:val="00F954AD"/>
    <w:rsid w:val="00FA4857"/>
    <w:rsid w:val="00FA54CF"/>
    <w:rsid w:val="00FA6305"/>
    <w:rsid w:val="00FA6486"/>
    <w:rsid w:val="00FA68DC"/>
    <w:rsid w:val="00FB0902"/>
    <w:rsid w:val="00FB0A88"/>
    <w:rsid w:val="00FB1A5E"/>
    <w:rsid w:val="00FB2042"/>
    <w:rsid w:val="00FB248E"/>
    <w:rsid w:val="00FB32C3"/>
    <w:rsid w:val="00FB3BBC"/>
    <w:rsid w:val="00FB3E4D"/>
    <w:rsid w:val="00FB4581"/>
    <w:rsid w:val="00FB4906"/>
    <w:rsid w:val="00FB560F"/>
    <w:rsid w:val="00FB56E1"/>
    <w:rsid w:val="00FB5FE1"/>
    <w:rsid w:val="00FB610B"/>
    <w:rsid w:val="00FB67DD"/>
    <w:rsid w:val="00FC022C"/>
    <w:rsid w:val="00FC06D8"/>
    <w:rsid w:val="00FC2072"/>
    <w:rsid w:val="00FC33E1"/>
    <w:rsid w:val="00FC3A3C"/>
    <w:rsid w:val="00FC439D"/>
    <w:rsid w:val="00FC47CD"/>
    <w:rsid w:val="00FC4840"/>
    <w:rsid w:val="00FC4B39"/>
    <w:rsid w:val="00FC5D4D"/>
    <w:rsid w:val="00FC677C"/>
    <w:rsid w:val="00FC7442"/>
    <w:rsid w:val="00FC78B0"/>
    <w:rsid w:val="00FD0DC4"/>
    <w:rsid w:val="00FD287A"/>
    <w:rsid w:val="00FD66D2"/>
    <w:rsid w:val="00FD68FA"/>
    <w:rsid w:val="00FD74A1"/>
    <w:rsid w:val="00FD7873"/>
    <w:rsid w:val="00FD7A22"/>
    <w:rsid w:val="00FD7DA4"/>
    <w:rsid w:val="00FE033E"/>
    <w:rsid w:val="00FE110B"/>
    <w:rsid w:val="00FE174B"/>
    <w:rsid w:val="00FE179D"/>
    <w:rsid w:val="00FE3719"/>
    <w:rsid w:val="00FE41C9"/>
    <w:rsid w:val="00FE42C3"/>
    <w:rsid w:val="00FE500B"/>
    <w:rsid w:val="00FE613D"/>
    <w:rsid w:val="00FE6385"/>
    <w:rsid w:val="00FE64AB"/>
    <w:rsid w:val="00FF033F"/>
    <w:rsid w:val="00FF05BD"/>
    <w:rsid w:val="00FF0719"/>
    <w:rsid w:val="00FF30F8"/>
    <w:rsid w:val="00FF4C2E"/>
    <w:rsid w:val="00FF4FFF"/>
    <w:rsid w:val="00FF6B93"/>
    <w:rsid w:val="00FF6CA4"/>
    <w:rsid w:val="00FF78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4090"/>
  <w15:chartTrackingRefBased/>
  <w15:docId w15:val="{6657750E-8651-4C93-8D95-98E50CA7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47"/>
    <w:pPr>
      <w:ind w:left="720"/>
      <w:contextualSpacing/>
    </w:pPr>
  </w:style>
  <w:style w:type="paragraph" w:styleId="FootnoteText">
    <w:name w:val="footnote text"/>
    <w:basedOn w:val="Normal"/>
    <w:link w:val="FootnoteTextChar"/>
    <w:uiPriority w:val="99"/>
    <w:semiHidden/>
    <w:unhideWhenUsed/>
    <w:rsid w:val="00C37A47"/>
    <w:rPr>
      <w:sz w:val="20"/>
      <w:szCs w:val="20"/>
    </w:rPr>
  </w:style>
  <w:style w:type="character" w:customStyle="1" w:styleId="FootnoteTextChar">
    <w:name w:val="Footnote Text Char"/>
    <w:basedOn w:val="DefaultParagraphFont"/>
    <w:link w:val="FootnoteText"/>
    <w:uiPriority w:val="99"/>
    <w:semiHidden/>
    <w:rsid w:val="00C37A47"/>
    <w:rPr>
      <w:sz w:val="20"/>
      <w:szCs w:val="20"/>
    </w:rPr>
  </w:style>
  <w:style w:type="character" w:styleId="FootnoteReference">
    <w:name w:val="footnote reference"/>
    <w:basedOn w:val="DefaultParagraphFont"/>
    <w:uiPriority w:val="99"/>
    <w:semiHidden/>
    <w:unhideWhenUsed/>
    <w:rsid w:val="00C37A47"/>
    <w:rPr>
      <w:vertAlign w:val="superscript"/>
    </w:rPr>
  </w:style>
  <w:style w:type="character" w:styleId="Hyperlink">
    <w:name w:val="Hyperlink"/>
    <w:basedOn w:val="DefaultParagraphFont"/>
    <w:uiPriority w:val="99"/>
    <w:unhideWhenUsed/>
    <w:rsid w:val="00C37A47"/>
    <w:rPr>
      <w:color w:val="0563C1" w:themeColor="hyperlink"/>
      <w:u w:val="single"/>
    </w:rPr>
  </w:style>
  <w:style w:type="character" w:styleId="UnresolvedMention">
    <w:name w:val="Unresolved Mention"/>
    <w:basedOn w:val="DefaultParagraphFont"/>
    <w:uiPriority w:val="99"/>
    <w:semiHidden/>
    <w:unhideWhenUsed/>
    <w:rsid w:val="00C37A47"/>
    <w:rPr>
      <w:color w:val="605E5C"/>
      <w:shd w:val="clear" w:color="auto" w:fill="E1DFDD"/>
    </w:rPr>
  </w:style>
  <w:style w:type="character" w:styleId="FollowedHyperlink">
    <w:name w:val="FollowedHyperlink"/>
    <w:basedOn w:val="DefaultParagraphFont"/>
    <w:uiPriority w:val="99"/>
    <w:semiHidden/>
    <w:unhideWhenUsed/>
    <w:rsid w:val="00AC558A"/>
    <w:rPr>
      <w:color w:val="954F72" w:themeColor="followedHyperlink"/>
      <w:u w:val="single"/>
    </w:rPr>
  </w:style>
  <w:style w:type="character" w:styleId="PlaceholderText">
    <w:name w:val="Placeholder Text"/>
    <w:basedOn w:val="DefaultParagraphFont"/>
    <w:uiPriority w:val="99"/>
    <w:semiHidden/>
    <w:rsid w:val="001130FC"/>
    <w:rPr>
      <w:color w:val="808080"/>
    </w:rPr>
  </w:style>
  <w:style w:type="paragraph" w:styleId="Bibliography">
    <w:name w:val="Bibliography"/>
    <w:basedOn w:val="Normal"/>
    <w:next w:val="Normal"/>
    <w:uiPriority w:val="37"/>
    <w:unhideWhenUsed/>
    <w:rsid w:val="0063515F"/>
    <w:pPr>
      <w:spacing w:line="480" w:lineRule="auto"/>
      <w:ind w:left="720" w:hanging="720"/>
    </w:pPr>
  </w:style>
  <w:style w:type="paragraph" w:styleId="Revision">
    <w:name w:val="Revision"/>
    <w:hidden/>
    <w:uiPriority w:val="99"/>
    <w:semiHidden/>
    <w:rsid w:val="00B55980"/>
  </w:style>
  <w:style w:type="character" w:styleId="CommentReference">
    <w:name w:val="annotation reference"/>
    <w:basedOn w:val="DefaultParagraphFont"/>
    <w:uiPriority w:val="99"/>
    <w:semiHidden/>
    <w:unhideWhenUsed/>
    <w:rsid w:val="00E94357"/>
    <w:rPr>
      <w:sz w:val="16"/>
      <w:szCs w:val="16"/>
    </w:rPr>
  </w:style>
  <w:style w:type="paragraph" w:styleId="CommentText">
    <w:name w:val="annotation text"/>
    <w:basedOn w:val="Normal"/>
    <w:link w:val="CommentTextChar"/>
    <w:uiPriority w:val="99"/>
    <w:unhideWhenUsed/>
    <w:rsid w:val="00E94357"/>
    <w:rPr>
      <w:sz w:val="20"/>
      <w:szCs w:val="20"/>
    </w:rPr>
  </w:style>
  <w:style w:type="character" w:customStyle="1" w:styleId="CommentTextChar">
    <w:name w:val="Comment Text Char"/>
    <w:basedOn w:val="DefaultParagraphFont"/>
    <w:link w:val="CommentText"/>
    <w:uiPriority w:val="99"/>
    <w:rsid w:val="00E94357"/>
    <w:rPr>
      <w:sz w:val="20"/>
      <w:szCs w:val="20"/>
    </w:rPr>
  </w:style>
  <w:style w:type="paragraph" w:styleId="CommentSubject">
    <w:name w:val="annotation subject"/>
    <w:basedOn w:val="CommentText"/>
    <w:next w:val="CommentText"/>
    <w:link w:val="CommentSubjectChar"/>
    <w:uiPriority w:val="99"/>
    <w:semiHidden/>
    <w:unhideWhenUsed/>
    <w:rsid w:val="00E94357"/>
    <w:rPr>
      <w:b/>
      <w:bCs/>
    </w:rPr>
  </w:style>
  <w:style w:type="character" w:customStyle="1" w:styleId="CommentSubjectChar">
    <w:name w:val="Comment Subject Char"/>
    <w:basedOn w:val="CommentTextChar"/>
    <w:link w:val="CommentSubject"/>
    <w:uiPriority w:val="99"/>
    <w:semiHidden/>
    <w:rsid w:val="00E94357"/>
    <w:rPr>
      <w:b/>
      <w:bCs/>
      <w:sz w:val="20"/>
      <w:szCs w:val="20"/>
    </w:rPr>
  </w:style>
  <w:style w:type="table" w:styleId="TableGrid">
    <w:name w:val="Table Grid"/>
    <w:basedOn w:val="TableNormal"/>
    <w:uiPriority w:val="39"/>
    <w:rsid w:val="00D17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C44C93"/>
    <w:rPr>
      <w:rFonts w:ascii="Segoe UI" w:hAnsi="Segoe UI" w:cs="Segoe UI" w:hint="default"/>
      <w:sz w:val="18"/>
      <w:szCs w:val="18"/>
    </w:rPr>
  </w:style>
  <w:style w:type="paragraph" w:styleId="Header">
    <w:name w:val="header"/>
    <w:basedOn w:val="Normal"/>
    <w:link w:val="HeaderChar"/>
    <w:uiPriority w:val="99"/>
    <w:unhideWhenUsed/>
    <w:rsid w:val="00016287"/>
    <w:pPr>
      <w:tabs>
        <w:tab w:val="center" w:pos="4680"/>
        <w:tab w:val="right" w:pos="9360"/>
      </w:tabs>
    </w:pPr>
  </w:style>
  <w:style w:type="character" w:customStyle="1" w:styleId="HeaderChar">
    <w:name w:val="Header Char"/>
    <w:basedOn w:val="DefaultParagraphFont"/>
    <w:link w:val="Header"/>
    <w:uiPriority w:val="99"/>
    <w:rsid w:val="00016287"/>
  </w:style>
  <w:style w:type="paragraph" w:styleId="Footer">
    <w:name w:val="footer"/>
    <w:basedOn w:val="Normal"/>
    <w:link w:val="FooterChar"/>
    <w:uiPriority w:val="99"/>
    <w:unhideWhenUsed/>
    <w:rsid w:val="00016287"/>
    <w:pPr>
      <w:tabs>
        <w:tab w:val="center" w:pos="4680"/>
        <w:tab w:val="right" w:pos="9360"/>
      </w:tabs>
    </w:pPr>
  </w:style>
  <w:style w:type="character" w:customStyle="1" w:styleId="FooterChar">
    <w:name w:val="Footer Char"/>
    <w:basedOn w:val="DefaultParagraphFont"/>
    <w:link w:val="Footer"/>
    <w:uiPriority w:val="99"/>
    <w:rsid w:val="00016287"/>
  </w:style>
  <w:style w:type="character" w:styleId="Emphasis">
    <w:name w:val="Emphasis"/>
    <w:basedOn w:val="DefaultParagraphFont"/>
    <w:uiPriority w:val="20"/>
    <w:qFormat/>
    <w:rsid w:val="00271F92"/>
    <w:rPr>
      <w:i/>
      <w:iCs/>
    </w:rPr>
  </w:style>
  <w:style w:type="character" w:styleId="HTMLCode">
    <w:name w:val="HTML Code"/>
    <w:basedOn w:val="DefaultParagraphFont"/>
    <w:uiPriority w:val="99"/>
    <w:semiHidden/>
    <w:unhideWhenUsed/>
    <w:rsid w:val="00271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771">
      <w:bodyDiv w:val="1"/>
      <w:marLeft w:val="0"/>
      <w:marRight w:val="0"/>
      <w:marTop w:val="0"/>
      <w:marBottom w:val="0"/>
      <w:divBdr>
        <w:top w:val="none" w:sz="0" w:space="0" w:color="auto"/>
        <w:left w:val="none" w:sz="0" w:space="0" w:color="auto"/>
        <w:bottom w:val="none" w:sz="0" w:space="0" w:color="auto"/>
        <w:right w:val="none" w:sz="0" w:space="0" w:color="auto"/>
      </w:divBdr>
    </w:div>
    <w:div w:id="1208685650">
      <w:bodyDiv w:val="1"/>
      <w:marLeft w:val="0"/>
      <w:marRight w:val="0"/>
      <w:marTop w:val="0"/>
      <w:marBottom w:val="0"/>
      <w:divBdr>
        <w:top w:val="none" w:sz="0" w:space="0" w:color="auto"/>
        <w:left w:val="none" w:sz="0" w:space="0" w:color="auto"/>
        <w:bottom w:val="none" w:sz="0" w:space="0" w:color="auto"/>
        <w:right w:val="none" w:sz="0" w:space="0" w:color="auto"/>
      </w:divBdr>
    </w:div>
    <w:div w:id="1209024622">
      <w:bodyDiv w:val="1"/>
      <w:marLeft w:val="0"/>
      <w:marRight w:val="0"/>
      <w:marTop w:val="0"/>
      <w:marBottom w:val="0"/>
      <w:divBdr>
        <w:top w:val="none" w:sz="0" w:space="0" w:color="auto"/>
        <w:left w:val="none" w:sz="0" w:space="0" w:color="auto"/>
        <w:bottom w:val="none" w:sz="0" w:space="0" w:color="auto"/>
        <w:right w:val="none" w:sz="0" w:space="0" w:color="auto"/>
      </w:divBdr>
      <w:divsChild>
        <w:div w:id="1476488451">
          <w:marLeft w:val="0"/>
          <w:marRight w:val="0"/>
          <w:marTop w:val="0"/>
          <w:marBottom w:val="0"/>
          <w:divBdr>
            <w:top w:val="none" w:sz="0" w:space="0" w:color="auto"/>
            <w:left w:val="none" w:sz="0" w:space="0" w:color="auto"/>
            <w:bottom w:val="none" w:sz="0" w:space="0" w:color="auto"/>
            <w:right w:val="none" w:sz="0" w:space="0" w:color="auto"/>
          </w:divBdr>
          <w:divsChild>
            <w:div w:id="151677068">
              <w:marLeft w:val="0"/>
              <w:marRight w:val="0"/>
              <w:marTop w:val="0"/>
              <w:marBottom w:val="0"/>
              <w:divBdr>
                <w:top w:val="none" w:sz="0" w:space="0" w:color="auto"/>
                <w:left w:val="none" w:sz="0" w:space="0" w:color="auto"/>
                <w:bottom w:val="none" w:sz="0" w:space="0" w:color="auto"/>
                <w:right w:val="none" w:sz="0" w:space="0" w:color="auto"/>
              </w:divBdr>
            </w:div>
          </w:divsChild>
        </w:div>
        <w:div w:id="1322542749">
          <w:marLeft w:val="0"/>
          <w:marRight w:val="0"/>
          <w:marTop w:val="0"/>
          <w:marBottom w:val="0"/>
          <w:divBdr>
            <w:top w:val="none" w:sz="0" w:space="0" w:color="auto"/>
            <w:left w:val="none" w:sz="0" w:space="0" w:color="auto"/>
            <w:bottom w:val="none" w:sz="0" w:space="0" w:color="auto"/>
            <w:right w:val="none" w:sz="0" w:space="0" w:color="auto"/>
          </w:divBdr>
          <w:divsChild>
            <w:div w:id="895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168">
      <w:bodyDiv w:val="1"/>
      <w:marLeft w:val="0"/>
      <w:marRight w:val="0"/>
      <w:marTop w:val="0"/>
      <w:marBottom w:val="0"/>
      <w:divBdr>
        <w:top w:val="none" w:sz="0" w:space="0" w:color="auto"/>
        <w:left w:val="none" w:sz="0" w:space="0" w:color="auto"/>
        <w:bottom w:val="none" w:sz="0" w:space="0" w:color="auto"/>
        <w:right w:val="none" w:sz="0" w:space="0" w:color="auto"/>
      </w:divBdr>
    </w:div>
    <w:div w:id="1227036436">
      <w:bodyDiv w:val="1"/>
      <w:marLeft w:val="0"/>
      <w:marRight w:val="0"/>
      <w:marTop w:val="0"/>
      <w:marBottom w:val="0"/>
      <w:divBdr>
        <w:top w:val="none" w:sz="0" w:space="0" w:color="auto"/>
        <w:left w:val="none" w:sz="0" w:space="0" w:color="auto"/>
        <w:bottom w:val="none" w:sz="0" w:space="0" w:color="auto"/>
        <w:right w:val="none" w:sz="0" w:space="0" w:color="auto"/>
      </w:divBdr>
    </w:div>
    <w:div w:id="1531651583">
      <w:bodyDiv w:val="1"/>
      <w:marLeft w:val="0"/>
      <w:marRight w:val="0"/>
      <w:marTop w:val="0"/>
      <w:marBottom w:val="0"/>
      <w:divBdr>
        <w:top w:val="none" w:sz="0" w:space="0" w:color="auto"/>
        <w:left w:val="none" w:sz="0" w:space="0" w:color="auto"/>
        <w:bottom w:val="none" w:sz="0" w:space="0" w:color="auto"/>
        <w:right w:val="none" w:sz="0" w:space="0" w:color="auto"/>
      </w:divBdr>
    </w:div>
    <w:div w:id="1739748995">
      <w:bodyDiv w:val="1"/>
      <w:marLeft w:val="0"/>
      <w:marRight w:val="0"/>
      <w:marTop w:val="0"/>
      <w:marBottom w:val="0"/>
      <w:divBdr>
        <w:top w:val="none" w:sz="0" w:space="0" w:color="auto"/>
        <w:left w:val="none" w:sz="0" w:space="0" w:color="auto"/>
        <w:bottom w:val="none" w:sz="0" w:space="0" w:color="auto"/>
        <w:right w:val="none" w:sz="0" w:space="0" w:color="auto"/>
      </w:divBdr>
    </w:div>
    <w:div w:id="17980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04BBB-EF7A-480A-B70E-0462D3C7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dc:description/>
  <cp:lastModifiedBy>Bale,Cameron</cp:lastModifiedBy>
  <cp:revision>30</cp:revision>
  <cp:lastPrinted>2023-02-28T21:08:00Z</cp:lastPrinted>
  <dcterms:created xsi:type="dcterms:W3CDTF">2023-03-09T21:17:00Z</dcterms:created>
  <dcterms:modified xsi:type="dcterms:W3CDTF">2023-03-10T16:35:00Z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id="T6LfBhKV"/&gt;&lt;style id="http://www.zotero.org/styles/apa" locale="en-US" hasBibliography="1" bibliographyStyleHasBeenSet="1"/&gt;&lt;prefs&gt;&lt;pref name="fieldType" value="Field"/&gt;&lt;/prefs&gt;&lt;/data&gt;</vt:lpwstr>
  </property>
  <property fmtid="{D5CDD505-2E9C-101B-9397-08002B2CF9AE}" pid="3" name="GrammarlyDocumentId">
    <vt:lpwstr>a8cc78b64b729d905caee986ce95e4b6146ba8a9e307ecda6a9fb0a8b673fbdb</vt:lpwstr>
  </property>
</Properties>
</file>