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4AE6" w14:textId="059AC987" w:rsidR="00E74417" w:rsidRPr="00E74417" w:rsidRDefault="00E74417" w:rsidP="00E74417">
      <w:pPr>
        <w:rPr>
          <w:b/>
          <w:bCs/>
          <w:sz w:val="56"/>
          <w:szCs w:val="56"/>
        </w:rPr>
      </w:pPr>
      <w:r w:rsidRPr="00E74417">
        <w:rPr>
          <w:b/>
          <w:bCs/>
          <w:sz w:val="56"/>
          <w:szCs w:val="56"/>
        </w:rPr>
        <w:t>RESPONSE 1</w:t>
      </w:r>
    </w:p>
    <w:p w14:paraId="0D2FBAD5" w14:textId="77777777" w:rsidR="00E74417" w:rsidRDefault="00E74417" w:rsidP="00E74417"/>
    <w:p w14:paraId="25254645" w14:textId="3BB44109" w:rsidR="00E74417" w:rsidRPr="00E74417" w:rsidRDefault="00E74417" w:rsidP="00E74417">
      <w:r w:rsidRPr="00E74417">
        <w:t xml:space="preserve">My initial reaction: </w:t>
      </w:r>
      <w:r w:rsidRPr="00E74417">
        <w:rPr>
          <w:b/>
          <w:bCs/>
        </w:rPr>
        <w:t>there is a plausible top-tier marketing paper here, but not by lightly “marketing-</w:t>
      </w:r>
      <w:proofErr w:type="spellStart"/>
      <w:r w:rsidRPr="00E74417">
        <w:rPr>
          <w:b/>
          <w:bCs/>
        </w:rPr>
        <w:t>izing</w:t>
      </w:r>
      <w:proofErr w:type="spellEnd"/>
      <w:r w:rsidRPr="00E74417">
        <w:rPr>
          <w:b/>
          <w:bCs/>
        </w:rPr>
        <w:t xml:space="preserve">” the </w:t>
      </w:r>
      <w:proofErr w:type="gramStart"/>
      <w:r w:rsidRPr="00E74417">
        <w:rPr>
          <w:b/>
          <w:bCs/>
        </w:rPr>
        <w:t>JRSS:A</w:t>
      </w:r>
      <w:proofErr w:type="gramEnd"/>
      <w:r w:rsidRPr="00E74417">
        <w:rPr>
          <w:b/>
          <w:bCs/>
        </w:rPr>
        <w:t xml:space="preserve"> paper.</w:t>
      </w:r>
      <w:r w:rsidRPr="00E74417">
        <w:t xml:space="preserve"> The current paper is fundamentally a statistics/privacy/anonymization paper: it proposes Bayesian optimization for tuning synthesis models, evaluates legal anonymity under GDPR-style criteria, compares against MOSTLY.AI and differentially private regression, and uses COVID-19 and CPS ASEC data rather than marketing data. That is a strong </w:t>
      </w:r>
      <w:proofErr w:type="gramStart"/>
      <w:r w:rsidRPr="00E74417">
        <w:t>JRSS:A</w:t>
      </w:r>
      <w:proofErr w:type="gramEnd"/>
      <w:r w:rsidRPr="00E74417">
        <w:t xml:space="preserve">/JASA/JSSAM-style contribution, but a top marketing journal will likely ask: </w:t>
      </w:r>
      <w:r w:rsidRPr="00E74417">
        <w:rPr>
          <w:b/>
          <w:bCs/>
        </w:rPr>
        <w:t xml:space="preserve">what marketing decision, consumer welfare problem, platform governance problem, or firm data-sharing problem </w:t>
      </w:r>
      <w:proofErr w:type="gramStart"/>
      <w:r w:rsidRPr="00E74417">
        <w:rPr>
          <w:b/>
          <w:bCs/>
        </w:rPr>
        <w:t>is</w:t>
      </w:r>
      <w:proofErr w:type="gramEnd"/>
      <w:r w:rsidRPr="00E74417">
        <w:rPr>
          <w:b/>
          <w:bCs/>
        </w:rPr>
        <w:t xml:space="preserve"> being solved?</w:t>
      </w:r>
    </w:p>
    <w:p w14:paraId="220587FB" w14:textId="77777777" w:rsidR="00E74417" w:rsidRPr="00E74417" w:rsidRDefault="00E74417" w:rsidP="00E74417">
      <w:r w:rsidRPr="00E74417">
        <w:t xml:space="preserve">The best marketing version would probably be a </w:t>
      </w:r>
      <w:r w:rsidRPr="00E74417">
        <w:rPr>
          <w:b/>
          <w:bCs/>
        </w:rPr>
        <w:t>substantially new paper</w:t>
      </w:r>
      <w:r w:rsidRPr="00E74417">
        <w:t xml:space="preserve"> framed around </w:t>
      </w:r>
      <w:r w:rsidRPr="00E74417">
        <w:rPr>
          <w:b/>
          <w:bCs/>
        </w:rPr>
        <w:t>privacy-preserving customer analytics</w:t>
      </w:r>
      <w:r w:rsidRPr="00E74417">
        <w:t>. The core question could be:</w:t>
      </w:r>
    </w:p>
    <w:p w14:paraId="493E6387" w14:textId="77777777" w:rsidR="00E74417" w:rsidRPr="00E74417" w:rsidRDefault="00E74417" w:rsidP="00E74417">
      <w:r w:rsidRPr="00E74417">
        <w:t>Can firms release synthetic customer-level data that preserve the managerial value of marketing analytics while limiting consumer privacy risk?</w:t>
      </w:r>
    </w:p>
    <w:p w14:paraId="797D067C" w14:textId="77777777" w:rsidR="00E74417" w:rsidRPr="00E74417" w:rsidRDefault="00E74417" w:rsidP="00E74417">
      <w:r w:rsidRPr="00E74417">
        <w:t xml:space="preserve">That framing fits JMR or Marketing Science much better than “optimized sequential synthesis for legal anonymization.” The method becomes the engine, but the paper’s contribution becomes about </w:t>
      </w:r>
      <w:r w:rsidRPr="00E74417">
        <w:rPr>
          <w:b/>
          <w:bCs/>
        </w:rPr>
        <w:t>how privacy-preserving data release affects marketing decisions</w:t>
      </w:r>
      <w:r w:rsidRPr="00E74417">
        <w:t>: targeting, segmentation, personalization, campaign evaluation, CLV prediction, churn prediction, cross-firm/vendor data collaboration, or academic access to proprietary firm data.</w:t>
      </w:r>
    </w:p>
    <w:p w14:paraId="4C6EB816" w14:textId="77777777" w:rsidR="00E74417" w:rsidRPr="00E74417" w:rsidRDefault="00E74417" w:rsidP="00E74417">
      <w:r w:rsidRPr="00E74417">
        <w:t xml:space="preserve">The biggest issue with the current manuscript is that its utility evidence is statistical rather than managerial. You currently evaluate global utility through </w:t>
      </w:r>
      <w:proofErr w:type="spellStart"/>
      <w:r w:rsidRPr="00E74417">
        <w:t>pMSE</w:t>
      </w:r>
      <w:proofErr w:type="spellEnd"/>
      <w:r w:rsidRPr="00E74417">
        <w:t xml:space="preserve"> ratios and analysis-specific utility through coefficient recovery/significance/interval overlap. That makes sense for </w:t>
      </w:r>
      <w:proofErr w:type="gramStart"/>
      <w:r w:rsidRPr="00E74417">
        <w:t>JRSS:A.</w:t>
      </w:r>
      <w:proofErr w:type="gramEnd"/>
      <w:r w:rsidRPr="00E74417">
        <w:t xml:space="preserve"> For marketing, I would want to see utility measured as </w:t>
      </w:r>
      <w:r w:rsidRPr="00E74417">
        <w:rPr>
          <w:b/>
          <w:bCs/>
        </w:rPr>
        <w:t>decision quality</w:t>
      </w:r>
      <w:r w:rsidRPr="00E74417">
        <w:t xml:space="preserve">: lost profit from </w:t>
      </w:r>
      <w:proofErr w:type="gramStart"/>
      <w:r w:rsidRPr="00E74417">
        <w:t>targeting on</w:t>
      </w:r>
      <w:proofErr w:type="gramEnd"/>
      <w:r w:rsidRPr="00E74417">
        <w:t xml:space="preserve"> synthetic data, changes in segment assignments, campaign lift recovered from synthetic data, accuracy of churn/purchase propensity models, preservation of heterogeneous treatment effects, or whether the same managerial recommendation would be made. The paper already has the right conceptual machinery—privacy–utility tradeoff, optimized tuning, legal anonymity, and attribute disclosure—but it needs marketing-specific outcome metrics.</w:t>
      </w:r>
    </w:p>
    <w:p w14:paraId="4E98F357" w14:textId="77777777" w:rsidR="00E74417" w:rsidRPr="00E74417" w:rsidRDefault="00E74417" w:rsidP="00E74417">
      <w:r w:rsidRPr="00E74417">
        <w:t xml:space="preserve">The strongest path, in my view, is </w:t>
      </w:r>
      <w:r w:rsidRPr="00E74417">
        <w:rPr>
          <w:b/>
          <w:bCs/>
        </w:rPr>
        <w:t>not</w:t>
      </w:r>
      <w:r w:rsidRPr="00E74417">
        <w:t xml:space="preserve"> to pitch this as “synthetic data for GDPR compliance.” That will still feel like a privacy/statistics paper. The stronger pitch is:</w:t>
      </w:r>
    </w:p>
    <w:p w14:paraId="5CBC3828" w14:textId="77777777" w:rsidR="00E74417" w:rsidRPr="00E74417" w:rsidRDefault="00E74417" w:rsidP="00E74417">
      <w:r w:rsidRPr="00E74417">
        <w:lastRenderedPageBreak/>
        <w:t>Marketing increasingly depends on granular customer-level data, but privacy regulation, platform restrictions, and consumer privacy concerns constrain the sharing and analysis of those data. We develop and evaluate a tuning framework for synthetic customer data that allows firms to preserve decision-relevant marketing insights while quantifying residual disclosure risk.</w:t>
      </w:r>
    </w:p>
    <w:p w14:paraId="3BC3316B" w14:textId="77777777" w:rsidR="00E74417" w:rsidRPr="00E74417" w:rsidRDefault="00E74417" w:rsidP="00E74417">
      <w:r w:rsidRPr="00E74417">
        <w:t xml:space="preserve">Then the paper needs at least one real marketing dataset. Ideally, you would use proprietary customer-level data: transaction histories, campaign exposure, response, browsing, loyalty, reviews, CRM attributes, or customer service data. Public datasets can supplement, but a top-tier marketing outlet will be much more persuaded if the application is recognizably marketing and the managerial task is consequential. A good empirical design would compare confidential vs. synthetic data on tasks </w:t>
      </w:r>
      <w:proofErr w:type="gramStart"/>
      <w:r w:rsidRPr="00E74417">
        <w:t>such as:</w:t>
      </w:r>
      <w:proofErr w:type="gramEnd"/>
      <w:r w:rsidRPr="00E74417">
        <w:t xml:space="preserve"> targeting high-propensity customers, estimating treatment heterogeneity from an experiment, segmenting customers, predicting churn, or estimating demand/choice models.</w:t>
      </w:r>
    </w:p>
    <w:p w14:paraId="4A4BBC5F" w14:textId="77777777" w:rsidR="00E74417" w:rsidRPr="00E74417" w:rsidRDefault="00E74417" w:rsidP="00E74417">
      <w:r w:rsidRPr="00E74417">
        <w:t xml:space="preserve">The most distinctive marketing contribution may </w:t>
      </w:r>
      <w:proofErr w:type="gramStart"/>
      <w:r w:rsidRPr="00E74417">
        <w:t>actually be</w:t>
      </w:r>
      <w:proofErr w:type="gramEnd"/>
      <w:r w:rsidRPr="00E74417">
        <w:t xml:space="preserve"> the tension you already document: synthetic data can satisfy legal-style anonymity criteria yet still fail to protect against attribute disclosure. In the current paper, you show that all methods can satisfy the MOSTLY.AI-style legal privacy criteria, while attribute disclosure risks remain substantial. In a marketing setting, that becomes a much sharper claim: </w:t>
      </w:r>
      <w:r w:rsidRPr="00E74417">
        <w:rPr>
          <w:b/>
          <w:bCs/>
        </w:rPr>
        <w:t>consumer-level marketing datasets can be “anonymous enough” by common compliance metrics while still revealing sensitive customer attributes, purchase propensities, or segment memberships.</w:t>
      </w:r>
      <w:r w:rsidRPr="00E74417">
        <w:t xml:space="preserve"> That is potentially interesting to marketing scholars because it speaks to firm data governance, consumer privacy, and the reliability of privacy-preserving analytics.</w:t>
      </w:r>
    </w:p>
    <w:p w14:paraId="568674EF" w14:textId="77777777" w:rsidR="00E74417" w:rsidRPr="00E74417" w:rsidRDefault="00E74417" w:rsidP="00E74417">
      <w:r w:rsidRPr="00E74417">
        <w:t>I would think about three possible versions:</w:t>
      </w:r>
    </w:p>
    <w:p w14:paraId="7F40C84A" w14:textId="77777777" w:rsidR="00E74417" w:rsidRPr="00E74417" w:rsidRDefault="00E74417" w:rsidP="00E74417">
      <w:r w:rsidRPr="00E74417">
        <w:rPr>
          <w:b/>
          <w:bCs/>
        </w:rPr>
        <w:t>1. JMR / Marketing Science methods paper.</w:t>
      </w:r>
      <w:r w:rsidRPr="00E74417">
        <w:br/>
        <w:t xml:space="preserve">Title direction: </w:t>
      </w:r>
      <w:r w:rsidRPr="00E74417">
        <w:rPr>
          <w:i/>
          <w:iCs/>
        </w:rPr>
        <w:t>Privacy-Preserving Customer Analytics with Optimized Synthetic Data</w:t>
      </w:r>
      <w:r w:rsidRPr="00E74417">
        <w:t>. Contribution: a method for tuning synthetic customer data to preserve marketing decision utility subject to disclosure-risk constraints. Needs a strong marketing application and decision-loss metric.</w:t>
      </w:r>
    </w:p>
    <w:p w14:paraId="7350CC6B" w14:textId="77777777" w:rsidR="00E74417" w:rsidRPr="00E74417" w:rsidRDefault="00E74417" w:rsidP="00E74417">
      <w:r w:rsidRPr="00E74417">
        <w:rPr>
          <w:b/>
          <w:bCs/>
        </w:rPr>
        <w:t>2. JMR / JM privacy-governance paper.</w:t>
      </w:r>
      <w:r w:rsidRPr="00E74417">
        <w:br/>
        <w:t xml:space="preserve">Title direction: </w:t>
      </w:r>
      <w:r w:rsidRPr="00E74417">
        <w:rPr>
          <w:i/>
          <w:iCs/>
        </w:rPr>
        <w:t>When Anonymous Customer Data Are Not Private: Synthetic Data, Attribute Disclosure, and Marketing Analytics</w:t>
      </w:r>
      <w:r w:rsidRPr="00E74417">
        <w:t>. Contribution: demonstrates that common anonymization criteria may be insufficient for customer data and proposes a practical evaluation framework. This version may need stronger consumer/managerial implications, possibly even an experiment about trust or firm disclosure policies.</w:t>
      </w:r>
    </w:p>
    <w:p w14:paraId="7DBF29B7" w14:textId="77777777" w:rsidR="00E74417" w:rsidRPr="00E74417" w:rsidRDefault="00E74417" w:rsidP="00E74417">
      <w:r w:rsidRPr="00E74417">
        <w:rPr>
          <w:b/>
          <w:bCs/>
        </w:rPr>
        <w:lastRenderedPageBreak/>
        <w:t>3. Management Science / Information Systems paper.</w:t>
      </w:r>
      <w:r w:rsidRPr="00E74417">
        <w:br/>
        <w:t xml:space="preserve">Title direction: </w:t>
      </w:r>
      <w:r w:rsidRPr="00E74417">
        <w:rPr>
          <w:i/>
          <w:iCs/>
        </w:rPr>
        <w:t>Synthetic Data for Privacy-Preserving Data Sharing in Firms</w:t>
      </w:r>
      <w:r w:rsidRPr="00E74417">
        <w:t xml:space="preserve">. This may be the path of least resistance if the contribution remains more methodological and platform/data-governance oriented. It could still count better than </w:t>
      </w:r>
      <w:proofErr w:type="gramStart"/>
      <w:r w:rsidRPr="00E74417">
        <w:t>JRSS:A</w:t>
      </w:r>
      <w:proofErr w:type="gramEnd"/>
      <w:r w:rsidRPr="00E74417">
        <w:t xml:space="preserve"> depending on your school’s list, but it is less directly “marketing.”</w:t>
      </w:r>
    </w:p>
    <w:p w14:paraId="29B053A2" w14:textId="77777777" w:rsidR="00E74417" w:rsidRPr="00E74417" w:rsidRDefault="00E74417" w:rsidP="00E74417">
      <w:r w:rsidRPr="00E74417">
        <w:t xml:space="preserve">My recommendation: </w:t>
      </w:r>
      <w:r w:rsidRPr="00E74417">
        <w:rPr>
          <w:b/>
          <w:bCs/>
        </w:rPr>
        <w:t xml:space="preserve">continue the </w:t>
      </w:r>
      <w:proofErr w:type="gramStart"/>
      <w:r w:rsidRPr="00E74417">
        <w:rPr>
          <w:b/>
          <w:bCs/>
        </w:rPr>
        <w:t>JRSS:A</w:t>
      </w:r>
      <w:proofErr w:type="gramEnd"/>
      <w:r w:rsidRPr="00E74417">
        <w:rPr>
          <w:b/>
          <w:bCs/>
        </w:rPr>
        <w:t xml:space="preserve"> revision unless you have a clear reason not </w:t>
      </w:r>
      <w:proofErr w:type="gramStart"/>
      <w:r w:rsidRPr="00E74417">
        <w:rPr>
          <w:b/>
          <w:bCs/>
        </w:rPr>
        <w:t>to</w:t>
      </w:r>
      <w:r w:rsidRPr="00E74417">
        <w:t>, but</w:t>
      </w:r>
      <w:proofErr w:type="gramEnd"/>
      <w:r w:rsidRPr="00E74417">
        <w:t xml:space="preserve"> develop the marketing version as a related-but-distinct paper. The top-tier marketing version should not simply swap the introduction and discussion. It should add a marketing data application, redefine utility around managerial decisions, and position attribute disclosure as a consumer/customer-data governance problem. Without those changes, I think reviewers at JMR or Marketing Science would likely say the paper is technically interesting but outside the marketing domain.</w:t>
      </w:r>
    </w:p>
    <w:p w14:paraId="5D99462F" w14:textId="77777777" w:rsidR="008E15CC" w:rsidRDefault="008E15CC"/>
    <w:p w14:paraId="3499917C" w14:textId="60677763" w:rsidR="00E74417" w:rsidRDefault="00E74417">
      <w:pPr>
        <w:rPr>
          <w:b/>
          <w:bCs/>
          <w:sz w:val="56"/>
          <w:szCs w:val="56"/>
        </w:rPr>
      </w:pPr>
      <w:r w:rsidRPr="00E74417">
        <w:rPr>
          <w:b/>
          <w:bCs/>
          <w:sz w:val="56"/>
          <w:szCs w:val="56"/>
        </w:rPr>
        <w:t>RESPONSE 2</w:t>
      </w:r>
    </w:p>
    <w:p w14:paraId="637116CC" w14:textId="77777777" w:rsidR="00E74417" w:rsidRPr="00E74417" w:rsidRDefault="00E74417">
      <w:pPr>
        <w:rPr>
          <w:b/>
          <w:bCs/>
          <w:sz w:val="56"/>
          <w:szCs w:val="56"/>
        </w:rPr>
      </w:pPr>
    </w:p>
    <w:p w14:paraId="0163602F" w14:textId="77777777" w:rsidR="00E74417" w:rsidRPr="00E74417" w:rsidRDefault="00E74417" w:rsidP="00E74417">
      <w:pPr>
        <w:rPr>
          <w:b/>
          <w:bCs/>
        </w:rPr>
      </w:pPr>
      <w:r w:rsidRPr="00E74417">
        <w:rPr>
          <w:b/>
          <w:bCs/>
        </w:rPr>
        <w:t xml:space="preserve">My initial reaction: there is a plausible top-tier marketing version here, but it is not just a “spin.” The current paper is fundamentally a statistical/privacy-methods paper: it proposes Bayesian optimization to tune sequential synthesis models, evaluates whether synthetic data </w:t>
      </w:r>
      <w:proofErr w:type="gramStart"/>
      <w:r w:rsidRPr="00E74417">
        <w:rPr>
          <w:b/>
          <w:bCs/>
        </w:rPr>
        <w:t>meet</w:t>
      </w:r>
      <w:proofErr w:type="gramEnd"/>
      <w:r w:rsidRPr="00E74417">
        <w:rPr>
          <w:b/>
          <w:bCs/>
        </w:rPr>
        <w:t xml:space="preserve"> GDPR-style legal anonymity criteria, compares against MOSTLY.AI, and shows that legally anonymous data can still be vulnerable to attribute disclosure attacks. That is valuable, but the current empirical settings—COVID location data and CPS ASEC—do not yet give marketing reviewers a reason to see the paper as a marketing contribution. </w:t>
      </w:r>
    </w:p>
    <w:p w14:paraId="5C6D8A3E" w14:textId="77777777" w:rsidR="00E74417" w:rsidRPr="00E74417" w:rsidRDefault="00E74417" w:rsidP="00E74417">
      <w:pPr>
        <w:rPr>
          <w:b/>
          <w:bCs/>
        </w:rPr>
      </w:pPr>
      <w:r w:rsidRPr="00E74417">
        <w:rPr>
          <w:b/>
          <w:bCs/>
        </w:rPr>
        <w:t>The best marketing angle is probably:</w:t>
      </w:r>
    </w:p>
    <w:p w14:paraId="715D5BF1" w14:textId="77777777" w:rsidR="00E74417" w:rsidRPr="00E74417" w:rsidRDefault="00E74417" w:rsidP="00E74417">
      <w:pPr>
        <w:rPr>
          <w:b/>
          <w:bCs/>
        </w:rPr>
      </w:pPr>
      <w:r w:rsidRPr="00E74417">
        <w:rPr>
          <w:b/>
          <w:bCs/>
        </w:rPr>
        <w:t>Privacy-preserving customer data sharing for marketing analytics.</w:t>
      </w:r>
    </w:p>
    <w:p w14:paraId="259D15AD" w14:textId="77777777" w:rsidR="00E74417" w:rsidRPr="00E74417" w:rsidRDefault="00E74417" w:rsidP="00E74417">
      <w:pPr>
        <w:rPr>
          <w:b/>
          <w:bCs/>
        </w:rPr>
      </w:pPr>
      <w:r w:rsidRPr="00E74417">
        <w:rPr>
          <w:b/>
          <w:bCs/>
        </w:rPr>
        <w:t xml:space="preserve">Marketing has a major practical problem: firms, platforms, retailers, agencies, and researchers increasingly want to share or analyze customer-level data, but privacy regulation and proprietary data concerns make that difficult. Your paper could be reframed around the question: Can firms generate synthetic customer data that preserve the conclusions marketers care about while satisfying </w:t>
      </w:r>
      <w:r w:rsidRPr="00E74417">
        <w:rPr>
          <w:b/>
          <w:bCs/>
        </w:rPr>
        <w:lastRenderedPageBreak/>
        <w:t>privacy/anonymization constraints? That is much more naturally marketing than “optimized sequential synthesis with legal anonymization.”</w:t>
      </w:r>
    </w:p>
    <w:p w14:paraId="165561B2" w14:textId="77777777" w:rsidR="00E74417" w:rsidRPr="00E74417" w:rsidRDefault="00E74417" w:rsidP="00E74417">
      <w:pPr>
        <w:rPr>
          <w:b/>
          <w:bCs/>
        </w:rPr>
      </w:pPr>
      <w:r w:rsidRPr="00E74417">
        <w:rPr>
          <w:b/>
          <w:bCs/>
        </w:rPr>
        <w:t xml:space="preserve">I would target JMR or Marketing Science, not Journal of Marketing, unless you add a much stronger managerial/theoretical framing. JMR seems especially natural if the contribution is methodological and the application is to </w:t>
      </w:r>
      <w:proofErr w:type="gramStart"/>
      <w:r w:rsidRPr="00E74417">
        <w:rPr>
          <w:b/>
          <w:bCs/>
        </w:rPr>
        <w:t>marketing</w:t>
      </w:r>
      <w:proofErr w:type="gramEnd"/>
      <w:r w:rsidRPr="00E74417">
        <w:rPr>
          <w:b/>
          <w:bCs/>
        </w:rPr>
        <w:t xml:space="preserve"> measurement. Marketing Science could work if the paper becomes more decision-theoretic: privacy-preserving data release changes firms’ ability to target, segment, estimate demand, evaluate campaigns, or collaborate with partners.</w:t>
      </w:r>
    </w:p>
    <w:p w14:paraId="6491A6F4" w14:textId="77777777" w:rsidR="00E74417" w:rsidRPr="00E74417" w:rsidRDefault="00E74417" w:rsidP="00E74417">
      <w:pPr>
        <w:rPr>
          <w:b/>
          <w:bCs/>
        </w:rPr>
      </w:pPr>
      <w:r w:rsidRPr="00E74417">
        <w:rPr>
          <w:b/>
          <w:bCs/>
        </w:rPr>
        <w:t xml:space="preserve">The paper would need at least one serious marketing application. Ideally, the application should involve individual-level customer data where privacy constraints are central. Examples include CRM/churn data, loyalty-card data, online browsing/purchase histories, ad exposure and conversion data, customer reviews linked to user profiles, or customer service transcripts. The current CPS and COVID applications are useful demonstrations, but they will likely </w:t>
      </w:r>
      <w:proofErr w:type="gramStart"/>
      <w:r w:rsidRPr="00E74417">
        <w:rPr>
          <w:b/>
          <w:bCs/>
        </w:rPr>
        <w:t>read</w:t>
      </w:r>
      <w:proofErr w:type="gramEnd"/>
      <w:r w:rsidRPr="00E74417">
        <w:rPr>
          <w:b/>
          <w:bCs/>
        </w:rPr>
        <w:t xml:space="preserve"> to marketing reviewers as external validation exercises rather than core evidence.</w:t>
      </w:r>
    </w:p>
    <w:p w14:paraId="42BECECF" w14:textId="77777777" w:rsidR="00E74417" w:rsidRPr="00E74417" w:rsidRDefault="00E74417" w:rsidP="00E74417">
      <w:pPr>
        <w:rPr>
          <w:b/>
          <w:bCs/>
        </w:rPr>
      </w:pPr>
      <w:r w:rsidRPr="00E74417">
        <w:rPr>
          <w:b/>
          <w:bCs/>
        </w:rPr>
        <w:t xml:space="preserve">The marketing contribution could be framed around decision utility, not only statistical utility. Instead of asking whether regression coefficients match, ask whether synthetic data preserve marketing decisions: segment selection, targeting rules, predicted CLV rankings, uplift estimates, campaign ROI, price sensitivity estimates, churn intervention rules, or customer-effort diagnostics. This is where you can make the paper feel meaningfully different from the </w:t>
      </w:r>
      <w:proofErr w:type="gramStart"/>
      <w:r w:rsidRPr="00E74417">
        <w:rPr>
          <w:b/>
          <w:bCs/>
        </w:rPr>
        <w:t>JRSS:A</w:t>
      </w:r>
      <w:proofErr w:type="gramEnd"/>
      <w:r w:rsidRPr="00E74417">
        <w:rPr>
          <w:b/>
          <w:bCs/>
        </w:rPr>
        <w:t xml:space="preserve"> version. A marketing reviewer will care less about whether the </w:t>
      </w:r>
      <w:proofErr w:type="spellStart"/>
      <w:r w:rsidRPr="00E74417">
        <w:rPr>
          <w:b/>
          <w:bCs/>
        </w:rPr>
        <w:t>pMSE</w:t>
      </w:r>
      <w:proofErr w:type="spellEnd"/>
      <w:r w:rsidRPr="00E74417">
        <w:rPr>
          <w:b/>
          <w:bCs/>
        </w:rPr>
        <w:t xml:space="preserve"> ratio is near one and more about whether a manager using </w:t>
      </w:r>
      <w:proofErr w:type="gramStart"/>
      <w:r w:rsidRPr="00E74417">
        <w:rPr>
          <w:b/>
          <w:bCs/>
        </w:rPr>
        <w:t>the synthetic</w:t>
      </w:r>
      <w:proofErr w:type="gramEnd"/>
      <w:r w:rsidRPr="00E74417">
        <w:rPr>
          <w:b/>
          <w:bCs/>
        </w:rPr>
        <w:t xml:space="preserve"> data would make the same decision as a manager using the confidential data.</w:t>
      </w:r>
    </w:p>
    <w:p w14:paraId="2D10B1D1" w14:textId="77777777" w:rsidR="00E74417" w:rsidRPr="00E74417" w:rsidRDefault="00E74417" w:rsidP="00E74417">
      <w:pPr>
        <w:rPr>
          <w:b/>
          <w:bCs/>
        </w:rPr>
      </w:pPr>
      <w:r w:rsidRPr="00E74417">
        <w:rPr>
          <w:b/>
          <w:bCs/>
        </w:rPr>
        <w:t>A strong version might be titled something like:</w:t>
      </w:r>
    </w:p>
    <w:p w14:paraId="748277DD" w14:textId="77777777" w:rsidR="00E74417" w:rsidRPr="00E74417" w:rsidRDefault="00E74417" w:rsidP="00E74417">
      <w:pPr>
        <w:rPr>
          <w:b/>
          <w:bCs/>
        </w:rPr>
      </w:pPr>
      <w:r w:rsidRPr="00E74417">
        <w:rPr>
          <w:b/>
          <w:bCs/>
        </w:rPr>
        <w:t>“Privacy-Preserving Synthetic Customer Data for Marketing Analytics”</w:t>
      </w:r>
    </w:p>
    <w:p w14:paraId="4C3D4A6D" w14:textId="77777777" w:rsidR="00E74417" w:rsidRPr="00E74417" w:rsidRDefault="00E74417" w:rsidP="00E74417">
      <w:pPr>
        <w:rPr>
          <w:b/>
          <w:bCs/>
        </w:rPr>
      </w:pPr>
      <w:r w:rsidRPr="00E74417">
        <w:rPr>
          <w:b/>
          <w:bCs/>
        </w:rPr>
        <w:t>or</w:t>
      </w:r>
    </w:p>
    <w:p w14:paraId="665D1C39" w14:textId="77777777" w:rsidR="00E74417" w:rsidRPr="00E74417" w:rsidRDefault="00E74417" w:rsidP="00E74417">
      <w:pPr>
        <w:rPr>
          <w:b/>
          <w:bCs/>
        </w:rPr>
      </w:pPr>
      <w:r w:rsidRPr="00E74417">
        <w:rPr>
          <w:b/>
          <w:bCs/>
        </w:rPr>
        <w:t>“When Can Synthetic Customer Data Support Marketing Decisions?”</w:t>
      </w:r>
    </w:p>
    <w:p w14:paraId="1D10B4BD" w14:textId="77777777" w:rsidR="00E74417" w:rsidRPr="00E74417" w:rsidRDefault="00E74417" w:rsidP="00E74417">
      <w:pPr>
        <w:rPr>
          <w:b/>
          <w:bCs/>
        </w:rPr>
      </w:pPr>
      <w:r w:rsidRPr="00E74417">
        <w:rPr>
          <w:b/>
          <w:bCs/>
        </w:rPr>
        <w:t>The central tension is compelling: your results already show that legally anonymous synthetic data can preserve some inferential conclusions, but legal anonymity does not guarantee protection against attribute disclosure. That is a nice marketing-relevant trade-off because firms face exactly this kind of tension: they want to extract and share customer insight, but they also face privacy, legal, and reputational risk.</w:t>
      </w:r>
    </w:p>
    <w:p w14:paraId="24F27E12" w14:textId="77777777" w:rsidR="00E74417" w:rsidRPr="00E74417" w:rsidRDefault="00E74417" w:rsidP="00E74417">
      <w:pPr>
        <w:rPr>
          <w:b/>
          <w:bCs/>
        </w:rPr>
      </w:pPr>
      <w:r w:rsidRPr="00E74417">
        <w:rPr>
          <w:b/>
          <w:bCs/>
        </w:rPr>
        <w:lastRenderedPageBreak/>
        <w:t>The paper should probably deemphasize GDPR as the primary contribution and instead use it as one privacy regime motivating the problem. A top marketing audience may not want a legal-anonymization paper per se. They are more likely to value a framework showing how firms can tune synthetic data releases for specific marketing use cases while understanding what kinds of privacy risks remain.</w:t>
      </w:r>
    </w:p>
    <w:p w14:paraId="05DB2FFD" w14:textId="77777777" w:rsidR="00E74417" w:rsidRPr="00E74417" w:rsidRDefault="00E74417" w:rsidP="00E74417">
      <w:pPr>
        <w:rPr>
          <w:b/>
          <w:bCs/>
        </w:rPr>
      </w:pPr>
      <w:r w:rsidRPr="00E74417">
        <w:rPr>
          <w:b/>
          <w:bCs/>
        </w:rPr>
        <w:t>The core repositioning would be:</w:t>
      </w:r>
    </w:p>
    <w:p w14:paraId="44CCC045" w14:textId="77777777" w:rsidR="00E74417" w:rsidRPr="00E74417" w:rsidRDefault="00E74417" w:rsidP="00E74417">
      <w:pPr>
        <w:rPr>
          <w:b/>
          <w:bCs/>
        </w:rPr>
      </w:pPr>
      <w:r w:rsidRPr="00E74417">
        <w:rPr>
          <w:b/>
          <w:bCs/>
        </w:rPr>
        <w:t xml:space="preserve">Firms increasingly rely on customer-level data to make marketing decisions, but privacy regulation and proprietary-data constraints limit data sharing across internal teams, agencies, platforms, and academic researchers. We propose and evaluate an automated synthetic-data tuning framework that allows firms to release customer-level synthetic data calibrated to preserve marketing decision utility subject to privacy constraints. Across marketing-relevant tasks, we show when synthetic data </w:t>
      </w:r>
      <w:proofErr w:type="gramStart"/>
      <w:r w:rsidRPr="00E74417">
        <w:rPr>
          <w:b/>
          <w:bCs/>
        </w:rPr>
        <w:t>preserve</w:t>
      </w:r>
      <w:proofErr w:type="gramEnd"/>
      <w:r w:rsidRPr="00E74417">
        <w:rPr>
          <w:b/>
          <w:bCs/>
        </w:rPr>
        <w:t xml:space="preserve"> substantive conclusions, when they fail, and why legal anonymity alone may be insufficient for protecting customers from attribute disclosure.</w:t>
      </w:r>
    </w:p>
    <w:p w14:paraId="7DF8FC37" w14:textId="77777777" w:rsidR="00E74417" w:rsidRPr="00E74417" w:rsidRDefault="00E74417" w:rsidP="00E74417">
      <w:pPr>
        <w:rPr>
          <w:b/>
          <w:bCs/>
        </w:rPr>
      </w:pPr>
      <w:r w:rsidRPr="00E74417">
        <w:rPr>
          <w:b/>
          <w:bCs/>
        </w:rPr>
        <w:t>That framing has a clearer “marketing problem → method → managerial implication” structure.</w:t>
      </w:r>
    </w:p>
    <w:p w14:paraId="53F0D26D" w14:textId="77777777" w:rsidR="00E74417" w:rsidRPr="00E74417" w:rsidRDefault="00E74417" w:rsidP="00E74417">
      <w:pPr>
        <w:rPr>
          <w:b/>
          <w:bCs/>
        </w:rPr>
      </w:pPr>
      <w:r w:rsidRPr="00E74417">
        <w:rPr>
          <w:b/>
          <w:bCs/>
        </w:rPr>
        <w:t xml:space="preserve">My biggest concern is that the current paper’s contribution may be viewed as too </w:t>
      </w:r>
      <w:proofErr w:type="gramStart"/>
      <w:r w:rsidRPr="00E74417">
        <w:rPr>
          <w:b/>
          <w:bCs/>
        </w:rPr>
        <w:t>general-purpose</w:t>
      </w:r>
      <w:proofErr w:type="gramEnd"/>
      <w:r w:rsidRPr="00E74417">
        <w:rPr>
          <w:b/>
          <w:bCs/>
        </w:rPr>
        <w:t xml:space="preserve"> for a top marketing journal. To overcome that, the revised paper needs to show something that marketing scholars would not already infer from the statistics/privacy literature. The strongest route is to demonstrate that common marketing analyses are differentially sensitive to synthesis quality. For example: segmentation may be robust, average treatment effects may be moderately robust, but heterogeneous treatment effects, targeting rules, or minority-customer inferences may be fragile. That would be a real marketing insight.</w:t>
      </w:r>
    </w:p>
    <w:p w14:paraId="58C57098" w14:textId="77777777" w:rsidR="00E74417" w:rsidRPr="00E74417" w:rsidRDefault="00E74417" w:rsidP="00E74417">
      <w:pPr>
        <w:rPr>
          <w:b/>
          <w:bCs/>
        </w:rPr>
      </w:pPr>
      <w:r w:rsidRPr="00E74417">
        <w:rPr>
          <w:b/>
          <w:bCs/>
        </w:rPr>
        <w:t>I would not pitch the paper as “we have a better synthetic data method.” I would pitch it as:</w:t>
      </w:r>
    </w:p>
    <w:p w14:paraId="297D5E9F" w14:textId="77777777" w:rsidR="00E74417" w:rsidRPr="00E74417" w:rsidRDefault="00E74417" w:rsidP="00E74417">
      <w:pPr>
        <w:rPr>
          <w:b/>
          <w:bCs/>
        </w:rPr>
      </w:pPr>
      <w:r w:rsidRPr="00E74417">
        <w:rPr>
          <w:b/>
          <w:bCs/>
        </w:rPr>
        <w:t>“Synthetic data are increasingly attractive for privacy-preserving marketing analytics, but marketers do not know when synthetic customer data can be trusted for decision-making. We provide an automated tuning framework and show which types of marketing conclusions survive privacy-preserving synthesis.”</w:t>
      </w:r>
    </w:p>
    <w:p w14:paraId="49A3C6B6" w14:textId="77777777" w:rsidR="00E74417" w:rsidRPr="00E74417" w:rsidRDefault="00E74417" w:rsidP="00E74417">
      <w:pPr>
        <w:rPr>
          <w:b/>
          <w:bCs/>
        </w:rPr>
      </w:pPr>
      <w:r w:rsidRPr="00E74417">
        <w:rPr>
          <w:b/>
          <w:bCs/>
        </w:rPr>
        <w:t>That has a much better shot.</w:t>
      </w:r>
    </w:p>
    <w:p w14:paraId="64BE83F7" w14:textId="77777777" w:rsidR="00E74417" w:rsidRPr="00E74417" w:rsidRDefault="00E74417">
      <w:pPr>
        <w:rPr>
          <w:b/>
          <w:bCs/>
        </w:rPr>
      </w:pPr>
    </w:p>
    <w:sectPr w:rsidR="00E74417" w:rsidRPr="00E74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417"/>
    <w:rsid w:val="00817019"/>
    <w:rsid w:val="008E15CC"/>
    <w:rsid w:val="00950A59"/>
    <w:rsid w:val="00AD3B9B"/>
    <w:rsid w:val="00BE24C7"/>
    <w:rsid w:val="00E74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001B"/>
  <w15:chartTrackingRefBased/>
  <w15:docId w15:val="{682F24AE-2BD6-4EE5-A8D5-D86F71E70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417"/>
    <w:rPr>
      <w:rFonts w:eastAsiaTheme="majorEastAsia" w:cstheme="majorBidi"/>
      <w:color w:val="272727" w:themeColor="text1" w:themeTint="D8"/>
    </w:rPr>
  </w:style>
  <w:style w:type="paragraph" w:styleId="Title">
    <w:name w:val="Title"/>
    <w:basedOn w:val="Normal"/>
    <w:next w:val="Normal"/>
    <w:link w:val="TitleChar"/>
    <w:uiPriority w:val="10"/>
    <w:qFormat/>
    <w:rsid w:val="00E7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417"/>
    <w:pPr>
      <w:spacing w:before="160"/>
      <w:jc w:val="center"/>
    </w:pPr>
    <w:rPr>
      <w:i/>
      <w:iCs/>
      <w:color w:val="404040" w:themeColor="text1" w:themeTint="BF"/>
    </w:rPr>
  </w:style>
  <w:style w:type="character" w:customStyle="1" w:styleId="QuoteChar">
    <w:name w:val="Quote Char"/>
    <w:basedOn w:val="DefaultParagraphFont"/>
    <w:link w:val="Quote"/>
    <w:uiPriority w:val="29"/>
    <w:rsid w:val="00E74417"/>
    <w:rPr>
      <w:i/>
      <w:iCs/>
      <w:color w:val="404040" w:themeColor="text1" w:themeTint="BF"/>
    </w:rPr>
  </w:style>
  <w:style w:type="paragraph" w:styleId="ListParagraph">
    <w:name w:val="List Paragraph"/>
    <w:basedOn w:val="Normal"/>
    <w:uiPriority w:val="34"/>
    <w:qFormat/>
    <w:rsid w:val="00E74417"/>
    <w:pPr>
      <w:ind w:left="720"/>
      <w:contextualSpacing/>
    </w:pPr>
  </w:style>
  <w:style w:type="character" w:styleId="IntenseEmphasis">
    <w:name w:val="Intense Emphasis"/>
    <w:basedOn w:val="DefaultParagraphFont"/>
    <w:uiPriority w:val="21"/>
    <w:qFormat/>
    <w:rsid w:val="00E74417"/>
    <w:rPr>
      <w:i/>
      <w:iCs/>
      <w:color w:val="0F4761" w:themeColor="accent1" w:themeShade="BF"/>
    </w:rPr>
  </w:style>
  <w:style w:type="paragraph" w:styleId="IntenseQuote">
    <w:name w:val="Intense Quote"/>
    <w:basedOn w:val="Normal"/>
    <w:next w:val="Normal"/>
    <w:link w:val="IntenseQuoteChar"/>
    <w:uiPriority w:val="30"/>
    <w:qFormat/>
    <w:rsid w:val="00E7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417"/>
    <w:rPr>
      <w:i/>
      <w:iCs/>
      <w:color w:val="0F4761" w:themeColor="accent1" w:themeShade="BF"/>
    </w:rPr>
  </w:style>
  <w:style w:type="character" w:styleId="IntenseReference">
    <w:name w:val="Intense Reference"/>
    <w:basedOn w:val="DefaultParagraphFont"/>
    <w:uiPriority w:val="32"/>
    <w:qFormat/>
    <w:rsid w:val="00E74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1760</Words>
  <Characters>10033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Bale</dc:creator>
  <cp:keywords/>
  <dc:description/>
  <cp:lastModifiedBy>Cameron Bale</cp:lastModifiedBy>
  <cp:revision>1</cp:revision>
  <dcterms:created xsi:type="dcterms:W3CDTF">2026-05-19T21:28:00Z</dcterms:created>
  <dcterms:modified xsi:type="dcterms:W3CDTF">2026-05-19T21:51:00Z</dcterms:modified>
</cp:coreProperties>
</file>