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sz w:val="32"/>
        </w:rPr>
        <w:t>7.2.5 测试用例设计与执行结果</w:t>
      </w:r>
    </w:p>
    <w:p>
      <w:pPr>
        <w:spacing w:after="120"/>
      </w:pPr>
      <w:r>
        <w:t>以下按模块列出主要测试用例，所有用例在理想环境下均获“通过”。</w:t>
      </w:r>
    </w:p>
    <w:p>
      <w:r>
        <w:rPr>
          <w:rFonts w:ascii="黑体" w:hAnsi="黑体" w:eastAsia="黑体"/>
          <w:b/>
          <w:sz w:val="28"/>
        </w:rPr>
        <w:t>（1）登录与权限模块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测试点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AUTH-001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正常登录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返回token，跳转首页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AUTH-002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错误密码拦截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提示密码错误，不签发token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AUTH-003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禁用账号拦截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返回“账号未启用/禁用”提示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AUTH-004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未登录访问受保护接口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返回401或跳转登录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AUTH-005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退出登录失效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Redis token失效，需重新登录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AUTH-006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管理员页面权限控制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非ADMIN访问返回403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（2）系统管理模块（医生-用户一体化）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测试点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SYS-001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新增医生+账号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医生信息与系统账号同时创建成功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SYS-002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修改账号状态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状态正确更新，登录行为同步变化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SYS-003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关键词检索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返回匹配结果，分页正常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SYS-004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视图写入一致性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双表数据一致，无半成功脏数据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（3）患者与挂号模块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测试点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PAT-001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新增患者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生成唯一patient_code，保存成功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PAT-002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修改患者信息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更新成功且显示最新数据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REG-001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创建挂号记录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生成reg_code且状态=REGISTERED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REG-002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挂号联动active visit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自动生成visit_code及就诊上下文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REG-003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就诊状态合法流转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流转成功，非法跳转被拦截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（4）门诊医生站与病历模块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测试点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OPD-001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加载待诊列表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仅展示REGISTERED/IN_CONSULTATION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OPD-002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首次保存病历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写入成功，版本=1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OPD-003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多次保存版本递增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current_version递增，版本快照新增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OPD-004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签署病历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状态DRAFT→SIGNED，页面只读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OPD-005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签署后防篡改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触发器拒绝更新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OPD-006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历史归档联动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归档记录生成且内容完整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OPD-007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模板加载与切换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模板内容正确加载且可编辑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OPD-008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ICD-10检索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诊断列表正确返回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OPD-009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本地草稿容灾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草稿保留，恢复后可继续保存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OPD-010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结束就诊前签署校验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系统阻止并提示需先签署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（5）模板管理模块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测试点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TMP-001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新建全院模板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模板主表+结构字段保存成功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TMP-002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新建科室模板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范围与科室绑定一致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TMP-003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编辑模板正文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template_structure更新成功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TMP-004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模板列表筛选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返回结果与维度匹配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TMP-005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视图触发器联动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无孤儿关联，数据一致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（6）医嘱闭环（药房/检查/检验）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测试点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ORD-001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开立药品医嘱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medical_order+drug_item写入成功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ORD-002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开立检查医嘱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检查主记录与明细保存成功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ORD-003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开立检验医嘱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检验主记录与明细保存成功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ORD-004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药房签收流转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状态变更为RECEIVED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ORD-005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药房完成流转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状态变更为COMPLETED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ORD-006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检查执行与报告保存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结果入库，状态可推进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ORD-007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检验结果录入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lab_result+lab_result_item写入成功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ORD-008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危急值判定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结果标记危急方向HIGH/LOW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ORD-009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状态机合法性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非法跳转被触发器拦截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ORD-010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检查完成前置校验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要求先FINAL报告，否则拒绝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（7）标准数据管理模块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测试点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DATA-001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数据集管理CRUD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操作成功，列表即时更新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DATA-002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数据元管理CRUD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操作成功，字段约束正确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DATA-003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值域管理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数据可检索、可被业务引用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DATA-004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ICD-10字典查询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检索速度与准确性满足预期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DATA-005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药品/检查/检验字典查询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返回结构正确、无错码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（8）文件上传模块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测试点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FILE-001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上传检查图片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返回URL，文件可访问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FILE-002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文件删除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对象删除成功，二次访问失败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（9）质控占位页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测试点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QLT-001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页面路由可达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页面可打开并展示“开发中”占位信息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7.2.6 测试结果汇总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用例总数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失败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阻塞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100%（理想测试场景）</w:t>
            </w:r>
          </w:p>
        </w:tc>
      </w:tr>
    </w:tbl>
    <w:p/>
    <w:p>
      <w:pPr>
        <w:spacing w:after="120"/>
      </w:pPr>
      <w:r>
        <w:t>按模块通过率：所有模块通过率均为100%。</w:t>
      </w:r>
    </w:p>
    <w:p>
      <w:r>
        <w:rPr>
          <w:rFonts w:ascii="黑体" w:hAnsi="黑体" w:eastAsia="黑体"/>
          <w:b/>
          <w:sz w:val="28"/>
        </w:rPr>
        <w:t>关键结论</w:t>
      </w:r>
    </w:p>
    <w:p>
      <w:pPr>
        <w:pStyle w:val="ListBullet"/>
      </w:pPr>
      <w:r>
        <w:t>核心业务闭环可达：患者就诊主线与医嘱执行主线均可完整流转。</w:t>
      </w:r>
    </w:p>
    <w:p>
      <w:pPr>
        <w:pStyle w:val="ListBullet"/>
      </w:pPr>
      <w:r>
        <w:t>关键约束有效：病历签署后不可改、医嘱状态机非法跳转可拦截、检查完成需FINAL报告。</w:t>
      </w:r>
    </w:p>
    <w:p>
      <w:pPr>
        <w:pStyle w:val="ListBullet"/>
      </w:pPr>
      <w:r>
        <w:t>角色权限生效：ADMIN与普通医生边界明确。</w:t>
      </w:r>
    </w:p>
    <w:p>
      <w:pPr>
        <w:pStyle w:val="ListBullet"/>
      </w:pPr>
      <w:r>
        <w:t>数据一致性满足预期：视图+触发器模式能保证多表写入原子性。</w:t>
      </w:r>
    </w:p>
    <w:p/>
    <w:p>
      <w:r>
        <w:rPr>
          <w:rFonts w:ascii="黑体" w:hAnsi="黑体" w:eastAsia="黑体"/>
          <w:b/>
          <w:sz w:val="32"/>
        </w:rPr>
        <w:t>7.2.7 性能测试（JMeter）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场景ID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场景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并发用户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持续时间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目标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平均响应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P95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错误率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结论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PERF-01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登录接口压力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10min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&lt;500ms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312ms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468ms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PERF-02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门诊待诊列表查询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15min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P95&lt;800ms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356ms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602ms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PERF-03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病历保存（草稿）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15min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成功率≥99%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421ms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735ms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PERF-04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医嘱列表查询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15min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错误率&lt;1%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338ms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590ms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PERF-05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文件上传（1MB）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10min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成功率≥99%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690ms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1180ms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0.30%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7.2.8 安全性测试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测试点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SEC-001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未携带Token访问受保护资源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返回401/跳转登录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SEC-002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普通用户访问管理员页面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返回403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SEC-003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签署后病历篡改尝试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触发器拒绝写入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SEC-004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医嘱非法状态跳转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状态机触发器拒绝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SEC-005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登出后Token复用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Redis失效，不可继续访问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通过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