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C7B" w:rsidRDefault="00725C7B" w:rsidP="00725C7B">
      <w:r>
        <w:t>The approach is based on rich set of feature extraction (rate of change of ILI, quadratic and cubic terms, cumulative ILI)</w:t>
      </w:r>
      <w:proofErr w:type="gramStart"/>
      <w:r>
        <w:t>  and</w:t>
      </w:r>
      <w:proofErr w:type="gramEnd"/>
      <w:r>
        <w:t xml:space="preserve"> machine learning based model development.  To generate point predictions for each of the seven targets, Support Vector Machine (SVM) regression models were trained on a training data set. Predictions are tested on a separate test data set. The standard deviation of errors over the test data set are used to define normal-distribution-based probabilities, which are then assigned to different bins for interval predictions.  </w:t>
      </w:r>
    </w:p>
    <w:p w:rsidR="00725C7B" w:rsidRDefault="00725C7B" w:rsidP="00725C7B"/>
    <w:p w:rsidR="00725C7B" w:rsidRDefault="00725C7B" w:rsidP="00725C7B">
      <w:r>
        <w:t xml:space="preserve">Our approach is consistent between both the </w:t>
      </w:r>
      <w:proofErr w:type="spellStart"/>
      <w:r>
        <w:t>FluSight</w:t>
      </w:r>
      <w:proofErr w:type="spellEnd"/>
      <w:r>
        <w:t xml:space="preserve"> 2017-2018 and State </w:t>
      </w:r>
      <w:proofErr w:type="spellStart"/>
      <w:r>
        <w:t>FluSight</w:t>
      </w:r>
      <w:proofErr w:type="spellEnd"/>
      <w:r>
        <w:t xml:space="preserve"> 2017-2018 contests.</w:t>
      </w:r>
    </w:p>
    <w:p w:rsidR="00FC70C6" w:rsidRDefault="00FC70C6">
      <w:bookmarkStart w:id="0" w:name="_GoBack"/>
      <w:bookmarkEnd w:id="0"/>
    </w:p>
    <w:sectPr w:rsidR="00FC70C6" w:rsidSect="00D26908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C7B"/>
    <w:rsid w:val="00725C7B"/>
    <w:rsid w:val="00D26908"/>
    <w:rsid w:val="00FC7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ABC51-F9B7-4DB6-8FF3-938E0C81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C7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560</Characters>
  <Application>Microsoft Office Word</Application>
  <DocSecurity>0</DocSecurity>
  <Lines>4</Lines>
  <Paragraphs>1</Paragraphs>
  <ScaleCrop>false</ScaleCrop>
  <Company>Centers for Disease Control and Prevention</Company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McGowan, Craig (CDC/OID/NCIRD)</dc:creator>
  <cp:keywords/>
  <dc:description/>
  <cp:lastModifiedBy>McGowan, Craig (CDC/OID/NCIRD)</cp:lastModifiedBy>
  <cp:revision>1</cp:revision>
  <dcterms:created xsi:type="dcterms:W3CDTF">2017-12-21T20:25:00Z</dcterms:created>
  <dcterms:modified xsi:type="dcterms:W3CDTF">2017-12-21T20:25:00Z</dcterms:modified>
</cp:coreProperties>
</file>