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Turning On the Last Switches</w:t>
      </w:r>
    </w:p>
    <w:p>
      <w:pPr>
        <w:spacing w:after="120"/>
      </w:pPr>
      <w:r>
        <w:rPr>
          <w:b/>
          <w:bCs/>
        </w:rPr>
        <w:t xml:space="preserve">Hot Diggity Dog Resort · the setup steps for Stripe, Email, Texts and Backups · October 9, 2026</w:t>
      </w:r>
    </w:p>
    <w:p>
      <w:pPr>
        <w:spacing w:after="120"/>
      </w:pPr>
      <w:r>
        <w:t xml:space="preserve">These are the outside accounts that connect to your new website. I can't sign up for them for you (they need your identity, your billing, and secret keys that should never go through a chat), but each one is short. I've put them in the order I'd do them, and I've marked which you can do yourself right in the website and which happen on the host (Render) — the host ones are where your son can help.</w:t>
      </w:r>
    </w:p>
    <w:p>
      <w:pPr>
        <w:spacing w:after="120"/>
      </w:pPr>
      <w:r>
        <w:t xml:space="preserve">Two kinds of places you'll paste things:</w:t>
      </w:r>
    </w:p>
    <w:p>
      <w:pPr>
        <w:pStyle w:val="ListParagraph"/>
        <w:numPr>
          <w:ilvl w:val="0"/>
          <w:numId w:val="2"/>
        </w:numPr>
      </w:pPr>
      <w:r>
        <w:rPr>
          <w:b/>
          <w:bCs/>
        </w:rPr>
        <w:t xml:space="preserve">In the website:</w:t>
      </w:r>
      <w:r>
        <w:t xml:space="preserve"> sign in as owner, then Setup &gt; Settings. You can do these yourself.</w:t>
      </w:r>
    </w:p>
    <w:p>
      <w:pPr>
        <w:pStyle w:val="ListParagraph"/>
        <w:numPr>
          <w:ilvl w:val="0"/>
          <w:numId w:val="2"/>
        </w:numPr>
      </w:pPr>
      <w:r>
        <w:rPr>
          <w:b/>
          <w:bCs/>
        </w:rPr>
        <w:t xml:space="preserve">On the host (Render):</w:t>
      </w:r>
      <w:r>
        <w:t xml:space="preserve"> the hosting dashboard. These are the ones to hand to your son, or I can walk you through.</w:t>
      </w:r>
    </w:p>
    <w:p>
      <w:pPr>
        <w:spacing w:after="120"/>
      </w:pPr>
      <w:r>
        <w:t xml:space="preserve">A rule for all of it: </w:t>
      </w:r>
      <w:r>
        <w:rPr>
          <w:b/>
          <w:bCs/>
        </w:rPr>
        <w:t xml:space="preserve">never paste a secret key into a chat with me or anyone.</w:t>
      </w:r>
      <w:r>
        <w:t xml:space="preserve"> It goes straight into the website's Settings or into Render, nowhere else.</w:t>
      </w:r>
    </w:p>
    <w:p>
      <w:pPr>
        <w:pStyle w:val="Heading1"/>
        <w:spacing w:before="240"/>
      </w:pPr>
      <w:r>
        <w:t xml:space="preserve">1. Email — you can do this one yourself, today</w:t>
      </w:r>
    </w:p>
    <w:p>
      <w:pPr>
        <w:spacing w:after="120"/>
      </w:pPr>
      <w:r>
        <w:t xml:space="preserve">This turns on booking confirmations, receipts, and the staff alerts that land in AllFrontDesk@hotdiggitydogresort.com.</w:t>
      </w:r>
    </w:p>
    <w:p>
      <w:pPr>
        <w:pStyle w:val="ListParagraph"/>
        <w:numPr>
          <w:ilvl w:val="0"/>
          <w:numId w:val="3"/>
        </w:numPr>
        <w:spacing w:after="80"/>
      </w:pPr>
      <w:r>
        <w:t xml:space="preserve">Sign up at </w:t>
      </w:r>
      <w:r>
        <w:rPr>
          <w:b/>
          <w:bCs/>
        </w:rPr>
        <w:t xml:space="preserve">postmarkapp.com</w:t>
      </w:r>
      <w:r>
        <w:t xml:space="preserve">. A sending service, built for exactly this. Free to try; about $15 a month at your volume.</w:t>
      </w:r>
    </w:p>
    <w:p>
      <w:pPr>
        <w:pStyle w:val="ListParagraph"/>
        <w:numPr>
          <w:ilvl w:val="0"/>
          <w:numId w:val="3"/>
        </w:numPr>
        <w:spacing w:after="80"/>
      </w:pPr>
      <w:r>
        <w:t xml:space="preserve">In Postmark, </w:t>
      </w:r>
      <w:r>
        <w:rPr>
          <w:b/>
          <w:bCs/>
        </w:rPr>
        <w:t xml:space="preserve">verify your domain</w:t>
      </w:r>
      <w:r>
        <w:t xml:space="preserve"> (hotdiggitydogresort.com). Postmark gives you a few DNS lines to add; whoever manages your domain adds them (or your son). This is what keeps your emails out of spam.</w:t>
      </w:r>
    </w:p>
    <w:p>
      <w:pPr>
        <w:pStyle w:val="ListParagraph"/>
        <w:numPr>
          <w:ilvl w:val="0"/>
          <w:numId w:val="3"/>
        </w:numPr>
        <w:spacing w:after="80"/>
      </w:pPr>
      <w:r>
        <w:t xml:space="preserve">In Postmark, open your </w:t>
      </w:r>
      <w:r>
        <w:rPr>
          <w:b/>
          <w:bCs/>
        </w:rPr>
        <w:t xml:space="preserve">Server &gt; SMTP</w:t>
      </w:r>
      <w:r>
        <w:t xml:space="preserve"> settings and note: </w:t>
      </w:r>
      <w:r>
        <w:rPr>
          <w:b/>
          <w:bCs/>
        </w:rPr>
        <w:t xml:space="preserve">Server</w:t>
      </w:r>
      <w:r>
        <w:t xml:space="preserve"> is </w:t>
      </w:r>
      <w:r>
        <w:rPr>
          <w:rFonts w:ascii="Consolas" w:cs="Consolas" w:eastAsia="Consolas" w:hAnsi="Consolas"/>
        </w:rPr>
        <w:t xml:space="preserve">smtp.postmarkapp.com</w:t>
      </w:r>
      <w:r>
        <w:t xml:space="preserve">, </w:t>
      </w:r>
      <w:r>
        <w:rPr>
          <w:b/>
          <w:bCs/>
        </w:rPr>
        <w:t xml:space="preserve">Port</w:t>
      </w:r>
      <w:r>
        <w:t xml:space="preserve"> is </w:t>
      </w:r>
      <w:r>
        <w:rPr>
          <w:rFonts w:ascii="Consolas" w:cs="Consolas" w:eastAsia="Consolas" w:hAnsi="Consolas"/>
        </w:rPr>
        <w:t xml:space="preserve">587</w:t>
      </w:r>
      <w:r>
        <w:t xml:space="preserve">. For Postmark, your </w:t>
      </w:r>
      <w:r>
        <w:rPr>
          <w:b/>
          <w:bCs/>
        </w:rPr>
        <w:t xml:space="preserve">Server API Token</w:t>
      </w:r>
      <w:r>
        <w:t xml:space="preserve"> is used as BOTH the username and the password.</w:t>
      </w:r>
    </w:p>
    <w:p>
      <w:pPr>
        <w:pStyle w:val="ListParagraph"/>
        <w:numPr>
          <w:ilvl w:val="0"/>
          <w:numId w:val="3"/>
        </w:numPr>
        <w:spacing w:after="80"/>
      </w:pPr>
      <w:r>
        <w:t xml:space="preserve">In the website: </w:t>
      </w:r>
      <w:r>
        <w:rPr>
          <w:b/>
          <w:bCs/>
        </w:rPr>
        <w:t xml:space="preserve">Setup &gt; Settings &gt; Email &amp; alerts</w:t>
      </w:r>
      <w:r>
        <w:t xml:space="preserve">. Paste the host, port, username and password. Set </w:t>
      </w:r>
      <w:r>
        <w:rPr>
          <w:b/>
          <w:bCs/>
        </w:rPr>
        <w:t xml:space="preserve">"Emails are sent from"</w:t>
      </w:r>
      <w:r>
        <w:t xml:space="preserve"> to: </w:t>
      </w:r>
      <w:r>
        <w:rPr>
          <w:rFonts w:ascii="Consolas" w:cs="Consolas" w:eastAsia="Consolas" w:hAnsi="Consolas"/>
        </w:rPr>
        <w:t xml:space="preserve">Hot Diggity Dog Resort &lt;info@hotdiggitydogresort.com&gt;</w:t>
      </w:r>
      <w:r>
        <w:t xml:space="preserve">. The staff inbox is already AllFrontDesk@hotdiggitydogresort.com — leave it.</w:t>
      </w:r>
    </w:p>
    <w:p>
      <w:pPr>
        <w:pStyle w:val="ListParagraph"/>
        <w:numPr>
          <w:ilvl w:val="0"/>
          <w:numId w:val="3"/>
        </w:numPr>
        <w:spacing w:after="80"/>
      </w:pPr>
      <w:r>
        <w:t xml:space="preserve">Press </w:t>
      </w:r>
      <w:r>
        <w:rPr>
          <w:b/>
          <w:bCs/>
        </w:rPr>
        <w:t xml:space="preserve">Save email settings</w:t>
      </w:r>
      <w:r>
        <w:t xml:space="preserve">. The Connections panel flips </w:t>
      </w:r>
      <w:r>
        <w:rPr>
          <w:b/>
          <w:bCs/>
        </w:rPr>
        <w:t xml:space="preserve">Email (SMTP)</w:t>
      </w:r>
      <w:r>
        <w:t xml:space="preserve"> to On. Done — no Render needed.</w:t>
      </w:r>
    </w:p>
    <w:p>
      <w:pPr>
        <w:pBdr>
          <w:left w:val="single" w:color="0E9F9A" w:sz="12" w:space="8"/>
        </w:pBdr>
        <w:spacing w:after="120"/>
        <w:ind w:left="360"/>
      </w:pPr>
      <w:r>
        <w:t xml:space="preserve">To start totally free, you can use a Gmail App Password instead of Postmark (host </w:t>
      </w:r>
      <w:r>
        <w:rPr>
          <w:rFonts w:ascii="Consolas" w:cs="Consolas" w:eastAsia="Consolas" w:hAnsi="Consolas"/>
        </w:rPr>
        <w:t xml:space="preserve">smtp.gmail.com</w:t>
      </w:r>
      <w:r>
        <w:t xml:space="preserve">, port </w:t>
      </w:r>
      <w:r>
        <w:rPr>
          <w:rFonts w:ascii="Consolas" w:cs="Consolas" w:eastAsia="Consolas" w:hAnsi="Consolas"/>
        </w:rPr>
        <w:t xml:space="preserve">587</w:t>
      </w:r>
      <w:r>
        <w:t xml:space="preserve">, your Gmail address as the username, an App Password as the password). Fine for testing; move to Postmark before go-live so confirmations don't hit Gmail's daily limits.</w:t>
      </w:r>
    </w:p>
    <w:p>
      <w:pPr>
        <w:pStyle w:val="Heading1"/>
        <w:spacing w:before="240"/>
      </w:pPr>
      <w:r>
        <w:t xml:space="preserve">2. Off-site backups — do this soon, it's your safety net</w:t>
      </w:r>
    </w:p>
    <w:p>
      <w:pPr>
        <w:spacing w:after="120"/>
      </w:pPr>
      <w:r>
        <w:t xml:space="preserve">Your database already backs up nightly on the server. This copies it somewhere off-site too, so a server problem can't lose your records.</w:t>
      </w:r>
    </w:p>
    <w:p>
      <w:pPr>
        <w:pStyle w:val="ListParagraph"/>
        <w:numPr>
          <w:ilvl w:val="0"/>
          <w:numId w:val="4"/>
        </w:numPr>
        <w:spacing w:after="80"/>
      </w:pPr>
      <w:r>
        <w:t xml:space="preserve">Sign up at </w:t>
      </w:r>
      <w:r>
        <w:rPr>
          <w:b/>
          <w:bCs/>
        </w:rPr>
        <w:t xml:space="preserve">backblaze.com</w:t>
      </w:r>
      <w:r>
        <w:t xml:space="preserve"> (B2 Cloud Storage). Pennies a month at your size.</w:t>
      </w:r>
    </w:p>
    <w:p>
      <w:pPr>
        <w:pStyle w:val="ListParagraph"/>
        <w:numPr>
          <w:ilvl w:val="0"/>
          <w:numId w:val="4"/>
        </w:numPr>
        <w:spacing w:after="80"/>
      </w:pPr>
      <w:r>
        <w:t xml:space="preserve">Create a </w:t>
      </w:r>
      <w:r>
        <w:rPr>
          <w:b/>
          <w:bCs/>
        </w:rPr>
        <w:t xml:space="preserve">Private</w:t>
      </w:r>
      <w:r>
        <w:t xml:space="preserve"> bucket named </w:t>
      </w:r>
      <w:r>
        <w:rPr>
          <w:rFonts w:ascii="Consolas" w:cs="Consolas" w:eastAsia="Consolas" w:hAnsi="Consolas"/>
        </w:rPr>
        <w:t xml:space="preserve">hddr-backups</w:t>
      </w:r>
      <w:r>
        <w:t xml:space="preserve">. Turn on Object Lock if it offers.</w:t>
      </w:r>
    </w:p>
    <w:p>
      <w:pPr>
        <w:pStyle w:val="ListParagraph"/>
        <w:numPr>
          <w:ilvl w:val="0"/>
          <w:numId w:val="4"/>
        </w:numPr>
        <w:spacing w:after="80"/>
      </w:pPr>
      <w:r>
        <w:t xml:space="preserve">Create an </w:t>
      </w:r>
      <w:r>
        <w:rPr>
          <w:b/>
          <w:bCs/>
        </w:rPr>
        <w:t xml:space="preserve">Application Key</w:t>
      </w:r>
      <w:r>
        <w:t xml:space="preserve"> limited to that bucket. Write down the </w:t>
      </w:r>
      <w:r>
        <w:rPr>
          <w:b/>
          <w:bCs/>
        </w:rPr>
        <w:t xml:space="preserve">keyID</w:t>
      </w:r>
      <w:r>
        <w:t xml:space="preserve"> and the </w:t>
      </w:r>
      <w:r>
        <w:rPr>
          <w:b/>
          <w:bCs/>
        </w:rPr>
        <w:t xml:space="preserve">applicationKey</w:t>
      </w:r>
      <w:r>
        <w:t xml:space="preserve"> (shown once).</w:t>
      </w:r>
    </w:p>
    <w:p>
      <w:pPr>
        <w:pStyle w:val="ListParagraph"/>
        <w:numPr>
          <w:ilvl w:val="0"/>
          <w:numId w:val="4"/>
        </w:numPr>
        <w:spacing w:after="80"/>
      </w:pPr>
      <w:r>
        <w:t xml:space="preserve">On the host (Render), set four values: </w:t>
      </w:r>
      <w:r>
        <w:rPr>
          <w:rFonts w:ascii="Consolas" w:cs="Consolas" w:eastAsia="Consolas" w:hAnsi="Consolas"/>
        </w:rPr>
        <w:t xml:space="preserve">BACKUP_S3_ENDPOINT</w:t>
      </w:r>
      <w:r>
        <w:t xml:space="preserve"> (the bucket's Endpoint, with https:// in front), </w:t>
      </w:r>
      <w:r>
        <w:rPr>
          <w:rFonts w:ascii="Consolas" w:cs="Consolas" w:eastAsia="Consolas" w:hAnsi="Consolas"/>
        </w:rPr>
        <w:t xml:space="preserve">BACKUP_S3_BUCKET</w:t>
      </w:r>
      <w:r>
        <w:t xml:space="preserve"> (the bucket name), </w:t>
      </w:r>
      <w:r>
        <w:rPr>
          <w:rFonts w:ascii="Consolas" w:cs="Consolas" w:eastAsia="Consolas" w:hAnsi="Consolas"/>
        </w:rPr>
        <w:t xml:space="preserve">BACKUP_S3_KEY_ID</w:t>
      </w:r>
      <w:r>
        <w:t xml:space="preserve">, and </w:t>
      </w:r>
      <w:r>
        <w:rPr>
          <w:rFonts w:ascii="Consolas" w:cs="Consolas" w:eastAsia="Consolas" w:hAnsi="Consolas"/>
        </w:rPr>
        <w:t xml:space="preserve">BACKUP_S3_SECRET</w:t>
      </w:r>
      <w:r>
        <w:t xml:space="preserve">.</w:t>
      </w:r>
    </w:p>
    <w:p>
      <w:pPr>
        <w:pStyle w:val="ListParagraph"/>
        <w:numPr>
          <w:ilvl w:val="0"/>
          <w:numId w:val="4"/>
        </w:numPr>
        <w:spacing w:after="80"/>
      </w:pPr>
      <w:r>
        <w:t xml:space="preserve">While you're in Render, raise the disk from 5 GB to </w:t>
      </w:r>
      <w:r>
        <w:rPr>
          <w:b/>
          <w:bCs/>
        </w:rPr>
        <w:t xml:space="preserve">10 GB</w:t>
      </w:r>
      <w:r>
        <w:t xml:space="preserve"> (about $2.50 a month).</w:t>
      </w:r>
    </w:p>
    <w:p>
      <w:pPr>
        <w:pStyle w:val="Heading1"/>
        <w:spacing w:before="240"/>
      </w:pPr>
      <w:r>
        <w:t xml:space="preserve">3. Stripe — going live (do this at cutover, not before)</w:t>
      </w:r>
    </w:p>
    <w:p>
      <w:pPr>
        <w:spacing w:after="120"/>
      </w:pPr>
      <w:r>
        <w:t xml:space="preserve">Stripe is already connected in practice mode. This swaps it to real money. Don't do it until your verification clears and you're ready to stop charging in EasyBusy, or a client could get billed twice.</w:t>
      </w:r>
    </w:p>
    <w:p>
      <w:pPr>
        <w:pStyle w:val="ListParagraph"/>
        <w:numPr>
          <w:ilvl w:val="0"/>
          <w:numId w:val="5"/>
        </w:numPr>
        <w:spacing w:after="80"/>
      </w:pPr>
      <w:r>
        <w:rPr>
          <w:b/>
          <w:bCs/>
        </w:rPr>
        <w:t xml:space="preserve">Set your public name so clients recognize the charge.</w:t>
      </w:r>
      <w:r>
        <w:t xml:space="preserve"> In Stripe: Settings &gt; Business. Keep the legal entity as </w:t>
      </w:r>
      <w:r>
        <w:rPr>
          <w:b/>
          <w:bCs/>
        </w:rPr>
        <w:t xml:space="preserve">PUPPIES-DOT-COM, INC</w:t>
      </w:r>
      <w:r>
        <w:t xml:space="preserve"> (that's your EIN, correct for taxes), but set the </w:t>
      </w:r>
      <w:r>
        <w:rPr>
          <w:b/>
          <w:bCs/>
        </w:rPr>
        <w:t xml:space="preserve">public name / statement descriptor</w:t>
      </w:r>
      <w:r>
        <w:t xml:space="preserve"> to </w:t>
      </w:r>
      <w:r>
        <w:rPr>
          <w:b/>
          <w:bCs/>
        </w:rPr>
        <w:t xml:space="preserve">HOT DIGGITY DOG RESORT</w:t>
      </w:r>
      <w:r>
        <w:t xml:space="preserve">. Otherwise clients see "PUPPIES-DOT-COM" on their card and call it fraud.</w:t>
      </w:r>
    </w:p>
    <w:p>
      <w:pPr>
        <w:pStyle w:val="ListParagraph"/>
        <w:numPr>
          <w:ilvl w:val="0"/>
          <w:numId w:val="5"/>
        </w:numPr>
        <w:spacing w:after="80"/>
      </w:pPr>
      <w:r>
        <w:t xml:space="preserve">Switch Stripe to </w:t>
      </w:r>
      <w:r>
        <w:rPr>
          <w:b/>
          <w:bCs/>
        </w:rPr>
        <w:t xml:space="preserve">live mode</w:t>
      </w:r>
      <w:r>
        <w:t xml:space="preserve"> (toggle, top of the dashboard). Under </w:t>
      </w:r>
      <w:r>
        <w:rPr>
          <w:b/>
          <w:bCs/>
        </w:rPr>
        <w:t xml:space="preserve">Developers &gt; API keys</w:t>
      </w:r>
      <w:r>
        <w:t xml:space="preserve">, copy the live </w:t>
      </w:r>
      <w:r>
        <w:rPr>
          <w:b/>
          <w:bCs/>
        </w:rPr>
        <w:t xml:space="preserve">Secret key</w:t>
      </w:r>
      <w:r>
        <w:t xml:space="preserve"> (</w:t>
      </w:r>
      <w:r>
        <w:rPr>
          <w:rFonts w:ascii="Consolas" w:cs="Consolas" w:eastAsia="Consolas" w:hAnsi="Consolas"/>
        </w:rPr>
        <w:t xml:space="preserve">sk_live_...</w:t>
      </w:r>
      <w:r>
        <w:t xml:space="preserve">) and </w:t>
      </w:r>
      <w:r>
        <w:rPr>
          <w:b/>
          <w:bCs/>
        </w:rPr>
        <w:t xml:space="preserve">Publishable key</w:t>
      </w:r>
      <w:r>
        <w:t xml:space="preserve"> (</w:t>
      </w:r>
      <w:r>
        <w:rPr>
          <w:rFonts w:ascii="Consolas" w:cs="Consolas" w:eastAsia="Consolas" w:hAnsi="Consolas"/>
        </w:rPr>
        <w:t xml:space="preserve">pk_live_...</w:t>
      </w:r>
      <w:r>
        <w:t xml:space="preserve">).</w:t>
      </w:r>
    </w:p>
    <w:p>
      <w:pPr>
        <w:pStyle w:val="ListParagraph"/>
        <w:numPr>
          <w:ilvl w:val="0"/>
          <w:numId w:val="5"/>
        </w:numPr>
        <w:spacing w:after="80"/>
      </w:pPr>
      <w:r>
        <w:t xml:space="preserve">Under </w:t>
      </w:r>
      <w:r>
        <w:rPr>
          <w:b/>
          <w:bCs/>
        </w:rPr>
        <w:t xml:space="preserve">Developers &gt; Webhooks</w:t>
      </w:r>
      <w:r>
        <w:t xml:space="preserve">, add an endpoint pointing at </w:t>
      </w:r>
      <w:r>
        <w:rPr>
          <w:rFonts w:ascii="Consolas" w:cs="Consolas" w:eastAsia="Consolas" w:hAnsi="Consolas"/>
        </w:rPr>
        <w:t xml:space="preserve">https://&lt;your live site&gt;/api/stripe/webhook</w:t>
      </w:r>
      <w:r>
        <w:t xml:space="preserve">, and copy its </w:t>
      </w:r>
      <w:r>
        <w:rPr>
          <w:b/>
          <w:bCs/>
        </w:rPr>
        <w:t xml:space="preserve">Signing secret</w:t>
      </w:r>
      <w:r>
        <w:t xml:space="preserve"> (</w:t>
      </w:r>
      <w:r>
        <w:rPr>
          <w:rFonts w:ascii="Consolas" w:cs="Consolas" w:eastAsia="Consolas" w:hAnsi="Consolas"/>
        </w:rPr>
        <w:t xml:space="preserve">whsec_...</w:t>
      </w:r>
      <w:r>
        <w:t xml:space="preserve">).</w:t>
      </w:r>
    </w:p>
    <w:p>
      <w:pPr>
        <w:pStyle w:val="ListParagraph"/>
        <w:numPr>
          <w:ilvl w:val="0"/>
          <w:numId w:val="5"/>
        </w:numPr>
        <w:spacing w:after="80"/>
      </w:pPr>
      <w:r>
        <w:t xml:space="preserve">On the host (Render), set </w:t>
      </w:r>
      <w:r>
        <w:rPr>
          <w:rFonts w:ascii="Consolas" w:cs="Consolas" w:eastAsia="Consolas" w:hAnsi="Consolas"/>
        </w:rPr>
        <w:t xml:space="preserve">STRIPE_SECRET_KEY</w:t>
      </w:r>
      <w:r>
        <w:t xml:space="preserve">, </w:t>
      </w:r>
      <w:r>
        <w:rPr>
          <w:rFonts w:ascii="Consolas" w:cs="Consolas" w:eastAsia="Consolas" w:hAnsi="Consolas"/>
        </w:rPr>
        <w:t xml:space="preserve">STRIPE_WEBHOOK_SECRET</w:t>
      </w:r>
      <w:r>
        <w:t xml:space="preserve">, and the publishable key to the live values.</w:t>
      </w:r>
    </w:p>
    <w:p>
      <w:pPr>
        <w:pStyle w:val="ListParagraph"/>
        <w:numPr>
          <w:ilvl w:val="0"/>
          <w:numId w:val="5"/>
        </w:numPr>
        <w:spacing w:after="80"/>
      </w:pPr>
      <w:r>
        <w:rPr>
          <w:b/>
          <w:bCs/>
        </w:rPr>
        <w:t xml:space="preserve">Free your card readers from EasyBusy.</w:t>
      </w:r>
      <w:r>
        <w:t xml:space="preserve"> Your two readers (serials WSC513208026962 and WSC513151035932) are registered to My Own Website's Stripe. Ask them to release them, or buy one new WisePOS E from your own Stripe. Then pair in the website: Setup &gt; Settings &gt; Card readers.</w:t>
      </w:r>
    </w:p>
    <w:p>
      <w:pPr>
        <w:pStyle w:val="Heading1"/>
        <w:spacing w:before="240"/>
      </w:pPr>
      <w:r>
        <w:t xml:space="preserve">4. Texting — start early, it's the slow one</w:t>
      </w:r>
    </w:p>
    <w:p>
      <w:pPr>
        <w:spacing w:after="120"/>
      </w:pPr>
      <w:r>
        <w:t xml:space="preserve">The registration alone takes days to weeks, so kick it off well before cutover.</w:t>
      </w:r>
    </w:p>
    <w:p>
      <w:pPr>
        <w:pStyle w:val="ListParagraph"/>
        <w:numPr>
          <w:ilvl w:val="0"/>
          <w:numId w:val="6"/>
        </w:numPr>
        <w:spacing w:after="80"/>
      </w:pPr>
      <w:r>
        <w:t xml:space="preserve">In </w:t>
      </w:r>
      <w:r>
        <w:rPr>
          <w:b/>
          <w:bCs/>
        </w:rPr>
        <w:t xml:space="preserve">Twilio</w:t>
      </w:r>
      <w:r>
        <w:t xml:space="preserve">, register a </w:t>
      </w:r>
      <w:r>
        <w:rPr>
          <w:b/>
          <w:bCs/>
        </w:rPr>
        <w:t xml:space="preserve">10DLC A2P campaign</w:t>
      </w:r>
      <w:r>
        <w:t xml:space="preserve"> (your business details plus a few sample messages). US carriers require this; it's the slow part.</w:t>
      </w:r>
    </w:p>
    <w:p>
      <w:pPr>
        <w:pStyle w:val="ListParagraph"/>
        <w:numPr>
          <w:ilvl w:val="0"/>
          <w:numId w:val="6"/>
        </w:numPr>
        <w:spacing w:after="80"/>
      </w:pPr>
      <w:r>
        <w:t xml:space="preserve">Set up </w:t>
      </w:r>
      <w:r>
        <w:rPr>
          <w:b/>
          <w:bCs/>
        </w:rPr>
        <w:t xml:space="preserve">hosted SMS on 760-745-9900</w:t>
      </w:r>
      <w:r>
        <w:t xml:space="preserve"> so your main number can text while your calls keep ringing through your phone company. First confirm with your carrier it isn't already text-locked somewhere. Add the number to the campaign.</w:t>
      </w:r>
    </w:p>
    <w:p>
      <w:pPr>
        <w:pStyle w:val="ListParagraph"/>
        <w:numPr>
          <w:ilvl w:val="0"/>
          <w:numId w:val="6"/>
        </w:numPr>
        <w:spacing w:after="80"/>
      </w:pPr>
      <w:r>
        <w:rPr>
          <w:b/>
          <w:bCs/>
        </w:rPr>
        <w:t xml:space="preserve">Port the EZ Texting number, 760-542-1760</w:t>
      </w:r>
      <w:r>
        <w:t xml:space="preserve">, to Twilio so texts to the old number still reach you. Cancel EZ Texting only after the port finishes.</w:t>
      </w:r>
    </w:p>
    <w:p>
      <w:pPr>
        <w:pStyle w:val="ListParagraph"/>
        <w:numPr>
          <w:ilvl w:val="0"/>
          <w:numId w:val="6"/>
        </w:numPr>
        <w:spacing w:after="80"/>
      </w:pPr>
      <w:r>
        <w:t xml:space="preserve">On the host (Render), set </w:t>
      </w:r>
      <w:r>
        <w:rPr>
          <w:rFonts w:ascii="Consolas" w:cs="Consolas" w:eastAsia="Consolas" w:hAnsi="Consolas"/>
        </w:rPr>
        <w:t xml:space="preserve">TWILIO_ACCOUNT_SID</w:t>
      </w:r>
      <w:r>
        <w:t xml:space="preserve">, </w:t>
      </w:r>
      <w:r>
        <w:rPr>
          <w:rFonts w:ascii="Consolas" w:cs="Consolas" w:eastAsia="Consolas" w:hAnsi="Consolas"/>
        </w:rPr>
        <w:t xml:space="preserve">TWILIO_AUTH_TOKEN</w:t>
      </w:r>
      <w:r>
        <w:t xml:space="preserve">, and </w:t>
      </w:r>
      <w:r>
        <w:rPr>
          <w:rFonts w:ascii="Consolas" w:cs="Consolas" w:eastAsia="Consolas" w:hAnsi="Consolas"/>
        </w:rPr>
        <w:t xml:space="preserve">TWILIO_FROM_NUMBER</w:t>
      </w:r>
      <w:r>
        <w:t xml:space="preserve">.</w:t>
      </w:r>
    </w:p>
    <w:p>
      <w:pPr>
        <w:pStyle w:val="Heading1"/>
        <w:spacing w:before="240"/>
      </w:pPr>
      <w:r>
        <w:t xml:space="preserve">The order I'd go in</w:t>
      </w:r>
    </w:p>
    <w:p>
      <w:pPr>
        <w:pStyle w:val="ListParagraph"/>
        <w:numPr>
          <w:ilvl w:val="0"/>
          <w:numId w:val="7"/>
        </w:numPr>
        <w:spacing w:after="80"/>
      </w:pPr>
      <w:r>
        <w:rPr>
          <w:b/>
          <w:bCs/>
        </w:rPr>
        <w:t xml:space="preserve">Email — now.</w:t>
      </w:r>
      <w:r>
        <w:t xml:space="preserve"> You can do it yourself in the website today.</w:t>
      </w:r>
    </w:p>
    <w:p>
      <w:pPr>
        <w:pStyle w:val="ListParagraph"/>
        <w:numPr>
          <w:ilvl w:val="0"/>
          <w:numId w:val="7"/>
        </w:numPr>
        <w:spacing w:after="80"/>
      </w:pPr>
      <w:r>
        <w:rPr>
          <w:b/>
          <w:bCs/>
        </w:rPr>
        <w:t xml:space="preserve">Backups — this week.</w:t>
      </w:r>
      <w:r>
        <w:t xml:space="preserve"> Cheap, and it protects everything.</w:t>
      </w:r>
    </w:p>
    <w:p>
      <w:pPr>
        <w:pStyle w:val="ListParagraph"/>
        <w:numPr>
          <w:ilvl w:val="0"/>
          <w:numId w:val="7"/>
        </w:numPr>
        <w:spacing w:after="80"/>
      </w:pPr>
      <w:r>
        <w:rPr>
          <w:b/>
          <w:bCs/>
        </w:rPr>
        <w:t xml:space="preserve">Texting — start now, finishes later.</w:t>
      </w:r>
      <w:r>
        <w:t xml:space="preserve"> The registration clock is the hold-up.</w:t>
      </w:r>
    </w:p>
    <w:p>
      <w:pPr>
        <w:pStyle w:val="ListParagraph"/>
        <w:numPr>
          <w:ilvl w:val="0"/>
          <w:numId w:val="7"/>
        </w:numPr>
        <w:spacing w:after="80"/>
      </w:pPr>
      <w:r>
        <w:rPr>
          <w:b/>
          <w:bCs/>
        </w:rPr>
        <w:t xml:space="preserve">Stripe live + readers — at cutover.</w:t>
      </w:r>
      <w:r>
        <w:t xml:space="preserve"> The last thing you flip, the day you stop using EasyBusy.</w:t>
      </w:r>
    </w:p>
    <w:p>
      <w:pPr>
        <w:spacing w:after="120"/>
      </w:pPr>
      <w:r>
        <w:t xml:space="preserve">Anything on the host (Render) list, hand to your son or call me and we'll do it together. The Email one is all yours whenever you want to start.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2026-10-09T17:58:34.430Z</dcterms:created>
  <dcterms:modified xsi:type="dcterms:W3CDTF">2026-10-09T17:58:34.431Z</dcterms:modified>
</cp:coreProperties>
</file>

<file path=docProps/custom.xml><?xml version="1.0" encoding="utf-8"?>
<Properties xmlns="http://schemas.openxmlformats.org/officeDocument/2006/custom-properties" xmlns:vt="http://schemas.openxmlformats.org/officeDocument/2006/docPropsVTypes"/>
</file>