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Going Live: Our Switch-Over Checklist</w:t>
      </w:r>
    </w:p>
    <w:p>
      <w:pPr>
        <w:spacing w:after="60"/>
      </w:pPr>
      <w:r>
        <w:rPr>
          <w:color w:val="666666"/>
        </w:rPr>
        <w:t xml:space="preserve">Hot Diggity Dog Resort · EasyBusy → the new system · October 9, 2026</w:t>
      </w:r>
    </w:p>
    <w:p>
      <w:pPr>
        <w:spacing w:after="120"/>
      </w:pPr>
      <w:r>
        <w:t xml:space="preserve">Here’s every little thing that has to happen when we flip the switch from EasyBusy to our own system. I’ve put it in the order it should go, with a box to check off each one. A few of these have real numbers pulled straight from your records, so you know exactly who and how many.</w:t>
      </w:r>
    </w:p>
    <w:p>
      <w:pPr>
        <w:spacing w:after="120"/>
      </w:pPr>
      <w:r>
        <w:rPr>
          <w:b/>
          <w:bCs/>
        </w:rPr>
        <w:t xml:space="preserve">One rule up front: </w:t>
      </w:r>
      <w:r>
        <w:t xml:space="preserve">nothing that charges a card or texts a client should go live until we’ve truly switched over. Run both systems side by side for setup, but don’t let the new one start billing while EasyBusy is still billing — or a client gets hit twice.</w:t>
      </w:r>
    </w:p>
    <w:p>
      <w:pPr>
        <w:pStyle w:val="Heading1"/>
        <w:spacing w:after="100" w:before="280"/>
      </w:pPr>
      <w:r>
        <w:rPr>
          <w:color w:val="0E7C7B"/>
        </w:rPr>
        <w:t xml:space="preserve">1. Turn on the live connections</w:t>
      </w:r>
    </w:p>
    <w:p>
      <w:pPr>
        <w:spacing w:after="120"/>
      </w:pPr>
      <w:r>
        <w:t xml:space="preserve">These are switched on by the web host, not inside the site (Settings → Connections shows green when each one is on). Do these first, in test mode, then flip to live.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Stripe (cards):</w:t>
      </w:r>
      <w:r>
        <w:t xml:space="preserve"> switch from test keys to the live keys, point the live webhook at the site, and pair the front-desk card reader(s) in live mode. Settings → Card readers is where the reader gets added.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Texting (Twilio):</w:t>
      </w:r>
      <w:r>
        <w:t xml:space="preserve"> 10DLC campaign approved, the EZ Texting number ported over, live Twilio credentials in. Until this is on, texts just wait in the Messages log — nothing is lost.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Email:</w:t>
      </w:r>
      <w:r>
        <w:t xml:space="preserve"> sending service connected and the domain signed (SPF/DKIM) so our confirmations and receipts don’t land in spam.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The website address:</w:t>
      </w:r>
      <w:r>
        <w:t xml:space="preserve"> point hotdiggitydogresort.com at the new site and confirm the padlock (SSL) is good.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QuickBooks:</w:t>
      </w:r>
      <w:r>
        <w:t xml:space="preserve"> connect the live QuickBooks Online company, confirm the account map, and leave it on cash basis (QuickBooks page → count pass money when it’s sold). The QuickBooks App Setup sheet walks this through.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Phone agent:</w:t>
      </w:r>
      <w:r>
        <w:t xml:space="preserve"> live API key set and call logging on.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Off-site backups:</w:t>
      </w:r>
      <w:r>
        <w:t xml:space="preserve"> confirm the nightly 2 a.m. backup is writing an off-site copy (Settings → Backups shows the last one). Run “Back up now” once to prove it.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Webcams:</w:t>
      </w:r>
      <w:r>
        <w:t xml:space="preserve"> camera password set so clients can watch during a stay.</w:t>
      </w:r>
    </w:p>
    <w:p>
      <w:pPr>
        <w:pStyle w:val="Heading1"/>
        <w:spacing w:after="100" w:before="280"/>
      </w:pPr>
      <w:r>
        <w:rPr>
          <w:color w:val="0E7C7B"/>
        </w:rPr>
        <w:t xml:space="preserve">2. The final pull from EasyBusy (switch-over day)</w:t>
      </w:r>
    </w:p>
    <w:p>
      <w:pPr>
        <w:spacing w:after="120"/>
      </w:pPr>
      <w:r>
        <w:t xml:space="preserve">Do this last, right before go-live, so the data is the freshest it can be. Everything comes in through normal, logged-in access — no shortcuts.</w:t>
      </w:r>
    </w:p>
    <w:p>
      <w:pPr>
        <w:spacing w:after="100"/>
        <w:ind w:left="420" w:hanging="420"/>
      </w:pPr>
      <w:r>
        <w:t xml:space="preserve">☐  </w:t>
      </w:r>
      <w:r>
        <w:t xml:space="preserve">Send EasyBusy the data-export request (the one I drafted) and/or do the final read-only capture.</w:t>
      </w:r>
    </w:p>
    <w:p>
      <w:pPr>
        <w:spacing w:after="100"/>
        <w:ind w:left="420" w:hanging="420"/>
      </w:pPr>
      <w:r>
        <w:t xml:space="preserve">☐  </w:t>
      </w:r>
      <w:r>
        <w:t xml:space="preserve">Import the lot: </w:t>
      </w:r>
      <w:r>
        <w:rPr>
          <w:b/>
          <w:bCs/>
        </w:rPr>
        <w:t xml:space="preserve">clients, dogs, vaccination records and their photo/PDF files, upcoming bookings, daycare passes, L.E.E.P. memberships, and notes.</w:t>
      </w:r>
    </w:p>
    <w:p>
      <w:pPr>
        <w:spacing w:after="100"/>
        <w:ind w:left="420" w:hanging="420"/>
      </w:pPr>
      <w:r>
        <w:t xml:space="preserve">☐  </w:t>
      </w:r>
      <w:r>
        <w:t xml:space="preserve">Spot-check a handful of clients against EasyBusy — right dogs, right shots, right upcoming stays.</w:t>
      </w:r>
    </w:p>
    <w:p>
      <w:pPr>
        <w:pStyle w:val="Heading1"/>
        <w:spacing w:after="100" w:before="280"/>
      </w:pPr>
      <w:r>
        <w:rPr>
          <w:color w:val="0E7C7B"/>
        </w:rPr>
        <w:t xml:space="preserve">3. Put a price on everything that came over</w:t>
      </w:r>
    </w:p>
    <w:p>
      <w:pPr>
        <w:spacing w:after="120"/>
      </w:pPr>
      <w:r>
        <w:t xml:space="preserve">You told me plainly: </w:t>
      </w:r>
      <w:r>
        <w:rPr>
          <w:b/>
          <w:bCs/>
        </w:rPr>
        <w:t xml:space="preserve">no free grooms.</w:t>
      </w:r>
      <w:r>
        <w:t xml:space="preserve"> Bookings imported from EasyBusy come in without a price, so the system flags them until they’re priced.</w:t>
      </w:r>
    </w:p>
    <w:p>
      <w:pPr>
        <w:pBdr>
          <w:left w:val="single" w:color="0E7C7B" w:sz="12" w:space="10"/>
        </w:pBdr>
        <w:spacing w:after="140"/>
        <w:ind w:left="420"/>
      </w:pPr>
      <w:r>
        <w:t xml:space="preserve">Right now about </w:t>
      </w:r>
      <w:r>
        <w:rPr>
          <w:b/>
          <w:bCs/>
        </w:rPr>
        <w:t xml:space="preserve">300</w:t>
      </w:r>
      <w:r>
        <w:t xml:space="preserve"> imported bookings have no price yet. One click handles almost all of them.</w:t>
      </w:r>
    </w:p>
    <w:p>
      <w:pPr>
        <w:spacing w:after="100"/>
        <w:ind w:left="420" w:hanging="420"/>
      </w:pPr>
      <w:r>
        <w:t xml:space="preserve">☐  </w:t>
      </w:r>
      <w:r>
        <w:t xml:space="preserve">On </w:t>
      </w:r>
      <w:r>
        <w:rPr>
          <w:b/>
          <w:bCs/>
        </w:rPr>
        <w:t xml:space="preserve">Invoices</w:t>
      </w:r>
      <w:r>
        <w:t xml:space="preserve"> (or EasyBusy history), press </w:t>
      </w:r>
      <w:r>
        <w:rPr>
          <w:b/>
          <w:bCs/>
        </w:rPr>
        <w:t xml:space="preserve">“Price them from the price list.”</w:t>
      </w:r>
      <w:r>
        <w:t xml:space="preserve"> It prices every imported booking from our current prices.</w:t>
      </w:r>
    </w:p>
    <w:p>
      <w:pPr>
        <w:spacing w:after="100"/>
        <w:ind w:left="420" w:hanging="420"/>
      </w:pPr>
      <w:r>
        <w:t xml:space="preserve">☐  </w:t>
      </w:r>
      <w:r>
        <w:t xml:space="preserve">Clear the few left over by hand (a coat type we don’t know yet, or a genuine free bath that should stay $0).</w:t>
      </w:r>
    </w:p>
    <w:p>
      <w:pPr>
        <w:spacing w:after="100"/>
        <w:ind w:left="420" w:hanging="420"/>
      </w:pPr>
      <w:r>
        <w:t xml:space="preserve">☐  </w:t>
      </w:r>
      <w:r>
        <w:t xml:space="preserve">Confirm no upcoming stay still shows </w:t>
      </w:r>
      <w:r>
        <w:rPr>
          <w:b/>
          <w:bCs/>
        </w:rPr>
        <w:t xml:space="preserve">$0.00</w:t>
      </w:r>
      <w:r>
        <w:t xml:space="preserve"> unless it’s meant to.</w:t>
      </w:r>
    </w:p>
    <w:p>
      <w:pPr>
        <w:pStyle w:val="Heading1"/>
        <w:spacing w:after="100" w:before="280"/>
      </w:pPr>
      <w:r>
        <w:rPr>
          <w:color w:val="0E7C7B"/>
        </w:rPr>
        <w:t xml:space="preserve">4. Memberships &amp; passes carried over</w:t>
      </w:r>
    </w:p>
    <w:p>
      <w:pPr>
        <w:pBdr>
          <w:left w:val="single" w:color="0E7C7B" w:sz="12" w:space="10"/>
        </w:pBdr>
        <w:spacing w:after="140"/>
        <w:ind w:left="420"/>
      </w:pPr>
      <w:r>
        <w:t xml:space="preserve">Carried over from EasyBusy: </w:t>
      </w:r>
      <w:r>
        <w:rPr>
          <w:b/>
          <w:bCs/>
        </w:rPr>
        <w:t xml:space="preserve">14 daycare passes</w:t>
      </w:r>
      <w:r>
        <w:t xml:space="preserve"> with about </w:t>
      </w:r>
      <w:r>
        <w:rPr>
          <w:b/>
          <w:bCs/>
        </w:rPr>
        <w:t xml:space="preserve">97 visits</w:t>
      </w:r>
      <w:r>
        <w:t xml:space="preserve"> still on them, and </w:t>
      </w:r>
      <w:r>
        <w:rPr>
          <w:b/>
          <w:bCs/>
        </w:rPr>
        <w:t xml:space="preserve">about 16 L.E.E.P. Monthly members</w:t>
      </w:r>
      <w:r>
        <w:t xml:space="preserve">.</w:t>
      </w:r>
    </w:p>
    <w:p>
      <w:pPr>
        <w:spacing w:after="100"/>
        <w:ind w:left="420" w:hanging="420"/>
      </w:pPr>
      <w:r>
        <w:t xml:space="preserve">☐  </w:t>
      </w:r>
      <w:r>
        <w:t xml:space="preserve">Confirm the 14 passes and their remaining visits look right on each client (so nobody pays twice for days they already bought).</w:t>
      </w:r>
    </w:p>
    <w:p>
      <w:pPr>
        <w:spacing w:after="100"/>
        <w:ind w:left="420" w:hanging="420"/>
      </w:pPr>
      <w:r>
        <w:t xml:space="preserve">☐  </w:t>
      </w:r>
      <w:r>
        <w:t xml:space="preserve">Confirm the L.E.E.P. member list matches who’s really on the program.</w:t>
      </w:r>
    </w:p>
    <w:p>
      <w:pPr>
        <w:pStyle w:val="Heading1"/>
        <w:spacing w:after="100" w:before="280"/>
      </w:pPr>
      <w:r>
        <w:rPr>
          <w:color w:val="0E7C7B"/>
        </w:rPr>
        <w:t xml:space="preserve">5. Auto-pay for L.E.E.P. — AFTER we’re live</w:t>
      </w:r>
    </w:p>
    <w:p>
      <w:pPr>
        <w:spacing w:after="120"/>
      </w:pPr>
      <w:r>
        <w:t xml:space="preserve">This is the one you flagged. About </w:t>
      </w:r>
      <w:r>
        <w:rPr>
          <w:b/>
          <w:bCs/>
        </w:rPr>
        <w:t xml:space="preserve">14 L.E.E.P. members show “Not on auto-pay yet.”</w:t>
      </w:r>
      <w:r>
        <w:t xml:space="preserve"> That’s because EasyBusy held their cards, and card numbers can’t be exported — so the new system has nothing to auto-charge until each client puts a card in.</w:t>
      </w:r>
    </w:p>
    <w:p>
      <w:pPr>
        <w:pBdr>
          <w:left w:val="single" w:color="0E7C7B" w:sz="12" w:space="10"/>
        </w:pBdr>
        <w:spacing w:after="140"/>
        <w:ind w:left="420"/>
      </w:pPr>
      <w:r>
        <w:t xml:space="preserve">Do NOT set these up until we’ve switched over. Turning on auto-pay while EasyBusy is still billing them would charge the same client in both systems.</w:t>
      </w:r>
    </w:p>
    <w:p>
      <w:pPr>
        <w:spacing w:after="100"/>
        <w:ind w:left="420" w:hanging="420"/>
      </w:pPr>
      <w:r>
        <w:t xml:space="preserve">☐  </w:t>
      </w:r>
      <w:r>
        <w:t xml:space="preserve">Once live, go to </w:t>
      </w:r>
      <w:r>
        <w:rPr>
          <w:b/>
          <w:bCs/>
        </w:rPr>
        <w:t xml:space="preserve">Passes &amp; memberships</w:t>
      </w:r>
      <w:r>
        <w:t xml:space="preserve"> and press </w:t>
      </w:r>
      <w:r>
        <w:rPr>
          <w:b/>
          <w:bCs/>
        </w:rPr>
        <w:t xml:space="preserve">“Email the auto-pay link”</w:t>
      </w:r>
      <w:r>
        <w:t xml:space="preserve"> to the members not on auto-pay. The client enters a card once and they’re on monthly auto-pay.</w:t>
      </w:r>
    </w:p>
    <w:p>
      <w:pPr>
        <w:spacing w:after="100"/>
        <w:ind w:left="420" w:hanging="420"/>
      </w:pPr>
      <w:r>
        <w:t xml:space="preserve">☐  </w:t>
      </w:r>
      <w:r>
        <w:t xml:space="preserve">Or set it up at the desk next time each one comes in — run the card and save it for auto-pay.</w:t>
      </w:r>
    </w:p>
    <w:p>
      <w:pPr>
        <w:spacing w:after="100"/>
        <w:ind w:left="420" w:hanging="420"/>
      </w:pPr>
      <w:r>
        <w:t xml:space="preserve">☐  </w:t>
      </w:r>
      <w:r>
        <w:t xml:space="preserve">Catch up anyone whose “paid through” date has already passed (several are paid through late September).</w:t>
      </w:r>
    </w:p>
    <w:p>
      <w:pPr>
        <w:pStyle w:val="Heading1"/>
        <w:spacing w:after="100" w:before="280"/>
      </w:pPr>
      <w:r>
        <w:rPr>
          <w:color w:val="0E7C7B"/>
        </w:rPr>
        <w:t xml:space="preserve">6. Recurring appointments — your regulars</w:t>
      </w:r>
    </w:p>
    <w:p>
      <w:pPr>
        <w:spacing w:after="120"/>
      </w:pPr>
      <w:r>
        <w:t xml:space="preserve">You asked which clients need standing appointments. I went through the last 12 months of grooming in EasyBusy and found the dogs that come in like clockwork — </w:t>
      </w:r>
      <w:r>
        <w:rPr>
          <w:b/>
          <w:bCs/>
        </w:rPr>
        <w:t xml:space="preserve">39 of them</w:t>
      </w:r>
      <w:r>
        <w:t xml:space="preserve">. Set each one up once with the Repeat tool (grooming) so their spot is always held. The suggested rhythm is the average of what they’ve actually been doing; adjust to the client’s real preference.</w:t>
      </w:r>
    </w:p>
    <w:p>
      <w:pPr>
        <w:pBdr>
          <w:left w:val="single" w:color="0E7C7B" w:sz="12" w:space="10"/>
        </w:pBdr>
        <w:spacing w:after="140"/>
        <w:ind w:left="420"/>
      </w:pPr>
      <w:r>
        <w:t xml:space="preserve">Watch for shared notes on a few rows (“Priscilla only,” “Maddie only”) — that’s the groomer the client asks for. Book the series with that groomer.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50"/>
        <w:gridCol w:w="1750"/>
        <w:gridCol w:w="1180"/>
        <w:gridCol w:w="2700"/>
      </w:tblGrid>
      <w:tr>
        <w:trPr>
          <w:tblHeader/>
        </w:trPr>
        <w:tc>
          <w:tcPr>
            <w:tcW w:type="dxa" w:w="1800"/>
            <w:shd w:fill="E6F2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Dog</w:t>
            </w:r>
          </w:p>
        </w:tc>
        <w:tc>
          <w:tcPr>
            <w:tcW w:type="dxa" w:w="2650"/>
            <w:shd w:fill="E6F2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750"/>
            <w:shd w:fill="E6F2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1180"/>
            <w:shd w:fill="E6F2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Times / yr</w:t>
            </w:r>
          </w:p>
        </w:tc>
        <w:tc>
          <w:tcPr>
            <w:tcW w:type="dxa" w:w="2700"/>
            <w:shd w:fill="E6F2F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Suggested repeat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Leroy (Priscilla)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Barbara Christiansen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Bath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week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Cinnaman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 Beitler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Nail Trim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3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Sandy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 Beitler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Nail Trim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3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Leroy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Barbara Christiansen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Bath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week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Bianca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Laura DeMott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Chrissie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Laura DeMott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Bentley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Merchanti Mongold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Bruno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Merchanti Mongold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Juno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Addison Craun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Teddy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Andrea Kusick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Brody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Dariane Reutlinger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Curry (PRISCILLA ONLY)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Jaymee Gelle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Bowser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Merchanti Mongold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Bella (Destiny ONLY)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Blanca Cooley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3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Snowy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Dariane Reutlinger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Zoey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Donna Auer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Louie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Faith Noble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Vixey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Julie Barlow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De-Shed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Rona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Keaton Hagerthy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Bernadette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Dana &amp; Mark Roberts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Nail Trim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Rune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Dara Scott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Charlie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Judith Gordon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Gwynnie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Justin &amp; Fabiola Lieber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De-Shed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Calvin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Keaton Hagerthy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Miso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Kevin Lau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Mimi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Kristine Docena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Nail Trim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Goose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Meagan Funk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Ziggy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Abby &amp; Ben Gordon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Canela (Maddie ONLY)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Amor &amp; William Hurt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Leila (Maddie ONLY)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Amor &amp; William Hurt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Leila (Maddie ONLY)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Amor &amp; William Hurt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Grooming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Gypsy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Debera Nelson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De-Shed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Ruby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Glenn Bartholomew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Kepler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Joseph &amp; Cassandra Billanes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Bath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Asta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Louise Orick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Sunny Sunshine PRISCILLA ONLY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Michelle Spence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Kona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Racquel Castillo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Luxury Spa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Toby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Tara Tahija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Nail Trim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4 weeks (monthly)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Indie (Maddie Only)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Terri &amp; Tony Cerami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Groom</w:t>
            </w:r>
          </w:p>
        </w:tc>
        <w:tc>
          <w:tcPr>
            <w:tcW w:type="dxa" w:w="11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6 weeks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00" w:before="280"/>
      </w:pPr>
      <w:r>
        <w:rPr>
          <w:color w:val="0E7C7B"/>
        </w:rPr>
        <w:t xml:space="preserve">7. Groomers’ setup</w:t>
      </w:r>
    </w:p>
    <w:p>
      <w:pPr>
        <w:spacing w:after="100"/>
        <w:ind w:left="420" w:hanging="420"/>
      </w:pPr>
      <w:r>
        <w:t xml:space="preserve">☐  </w:t>
      </w:r>
      <w:r>
        <w:t xml:space="preserve">On each groomer’s </w:t>
      </w:r>
      <w:r>
        <w:rPr>
          <w:b/>
          <w:bCs/>
        </w:rPr>
        <w:t xml:space="preserve">Services</w:t>
      </w:r>
      <w:r>
        <w:t xml:space="preserve"> tab, confirm which services they actually do, and the minutes and commission per service. (Darlene stays on Full-Groom items only for online clients; the desk can override.)</w:t>
      </w:r>
    </w:p>
    <w:p>
      <w:pPr>
        <w:spacing w:after="100"/>
        <w:ind w:left="420" w:hanging="420"/>
      </w:pPr>
      <w:r>
        <w:t xml:space="preserve">☐  </w:t>
      </w:r>
      <w:r>
        <w:t xml:space="preserve">Enter any remaining weekday hours for Monique and Cameron if you want their bath times bookable online.</w:t>
      </w:r>
    </w:p>
    <w:p>
      <w:pPr>
        <w:pStyle w:val="Heading1"/>
        <w:spacing w:after="100" w:before="280"/>
      </w:pPr>
      <w:r>
        <w:rPr>
          <w:color w:val="0E7C7B"/>
        </w:rPr>
        <w:t xml:space="preserve">8. Staff logins &amp; permissions</w:t>
      </w:r>
    </w:p>
    <w:p>
      <w:pPr>
        <w:spacing w:after="100"/>
        <w:ind w:left="420" w:hanging="420"/>
      </w:pPr>
      <w:r>
        <w:t xml:space="preserve">☐  </w:t>
      </w:r>
      <w:r>
        <w:t xml:space="preserve">Final look at every login and what each job can do (Staff logins &amp; permissions).</w:t>
      </w:r>
    </w:p>
    <w:p>
      <w:pPr>
        <w:spacing w:after="100"/>
        <w:ind w:left="420" w:hanging="420"/>
      </w:pPr>
      <w:r>
        <w:t xml:space="preserve">☐  </w:t>
      </w:r>
      <w:r>
        <w:t xml:space="preserve">Pick the one owner who keeps the permissions (so only you can change them).</w:t>
      </w:r>
    </w:p>
    <w:p>
      <w:pPr>
        <w:spacing w:after="100"/>
        <w:ind w:left="420" w:hanging="420"/>
      </w:pPr>
      <w:r>
        <w:t xml:space="preserve">☐  </w:t>
      </w:r>
      <w:r>
        <w:t xml:space="preserve">Use the new </w:t>
      </w:r>
      <w:r>
        <w:rPr>
          <w:b/>
          <w:bCs/>
        </w:rPr>
        <w:t xml:space="preserve">“See it as…”</w:t>
      </w:r>
      <w:r>
        <w:t xml:space="preserve"> picker to walk the front desk and groomer views and make sure each one sees what it should — and nothing it shouldn’t.</w:t>
      </w:r>
    </w:p>
    <w:p>
      <w:pPr>
        <w:pStyle w:val="Heading1"/>
        <w:spacing w:after="100" w:before="280"/>
      </w:pPr>
      <w:r>
        <w:rPr>
          <w:color w:val="0E7C7B"/>
        </w:rPr>
        <w:t xml:space="preserve">9. Tell the clients</w:t>
      </w:r>
    </w:p>
    <w:p>
      <w:pPr>
        <w:spacing w:after="100"/>
        <w:ind w:left="420" w:hanging="420"/>
      </w:pPr>
      <w:r>
        <w:t xml:space="preserve">☐  </w:t>
      </w:r>
      <w:r>
        <w:t xml:space="preserve">Send the welcome / “Get set up in 5 minutes” card so clients claim their online account.</w:t>
      </w:r>
    </w:p>
    <w:p>
      <w:pPr>
        <w:spacing w:after="100"/>
        <w:ind w:left="420" w:hanging="420"/>
      </w:pPr>
      <w:r>
        <w:t xml:space="preserve">☐  </w:t>
      </w:r>
      <w:r>
        <w:t xml:space="preserve">Make sure the text sign-up wording is live so clients can opt in.</w:t>
      </w:r>
    </w:p>
    <w:p>
      <w:pPr>
        <w:pStyle w:val="Heading1"/>
        <w:spacing w:after="100" w:before="280"/>
      </w:pPr>
      <w:r>
        <w:rPr>
          <w:color w:val="0E7C7B"/>
        </w:rPr>
        <w:t xml:space="preserve">10. Day one — and turning EasyBusy off</w:t>
      </w:r>
    </w:p>
    <w:p>
      <w:pPr>
        <w:spacing w:after="100"/>
        <w:ind w:left="420" w:hanging="420"/>
      </w:pPr>
      <w:r>
        <w:t xml:space="preserve">☐  </w:t>
      </w:r>
      <w:r>
        <w:t xml:space="preserve">Stop taking new bookings in EasyBusy; everything new goes in the new system.</w:t>
      </w:r>
    </w:p>
    <w:p>
      <w:pPr>
        <w:spacing w:after="100"/>
        <w:ind w:left="420" w:hanging="420"/>
      </w:pPr>
      <w:r>
        <w:t xml:space="preserve">☐  </w:t>
      </w:r>
      <w:r>
        <w:rPr>
          <w:b/>
          <w:bCs/>
        </w:rPr>
        <w:t xml:space="preserve">Cancel auto-pay inside EasyBusy</w:t>
      </w:r>
      <w:r>
        <w:t xml:space="preserve"> so no client is billed by both systems (pairs with step 5).</w:t>
      </w:r>
    </w:p>
    <w:p>
      <w:pPr>
        <w:spacing w:after="100"/>
        <w:ind w:left="420" w:hanging="420"/>
      </w:pPr>
      <w:r>
        <w:t xml:space="preserve">☐  </w:t>
      </w:r>
      <w:r>
        <w:t xml:space="preserve">Set the cash drawer’s starting amount, and run the End-of-day cash count that first evening.</w:t>
      </w:r>
    </w:p>
    <w:p>
      <w:pPr>
        <w:spacing w:after="100"/>
        <w:ind w:left="420" w:hanging="420"/>
      </w:pPr>
      <w:r>
        <w:t xml:space="preserve">☐  </w:t>
      </w:r>
      <w:r>
        <w:t xml:space="preserve">Keep EasyBusy read-only for a while — the full history already lives under EasyBusy history, but keep the old login until you’re sure.</w:t>
      </w:r>
    </w:p>
    <w:p>
      <w:pPr>
        <w:spacing w:after="120"/>
      </w:pPr>
      <w:r>
        <w:t xml:space="preserve"/>
      </w:r>
    </w:p>
    <w:p>
      <w:pPr>
        <w:pBdr>
          <w:left w:val="single" w:color="0E7C7B" w:sz="12" w:space="10"/>
        </w:pBdr>
        <w:spacing w:after="140"/>
        <w:ind w:left="420"/>
      </w:pPr>
      <w:r>
        <w:t xml:space="preserve">The numbers here (300 to price, 14 passes, 14 on auto-pay, 39 regulars) are from the latest practice copy of your data. I’ll re-check them against the real final pull on switch-over day, since a few will have moved by then.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2026-10-09T16:28:05.511Z</dcterms:created>
  <dcterms:modified xsi:type="dcterms:W3CDTF">2026-10-09T16:28:05.511Z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