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color w:val="000000"/>
          <w:sz w:val="23"/>
        </w:rPr>
        <w:t>CDDM_v4_Submission</w:t>
      </w:r>
    </w:p>
    <w:p>
      <w:r>
        <w:rPr>
          <w:rFonts w:ascii="Georgia" w:hAnsi="Georgia"/>
          <w:color w:val="000000"/>
          <w:sz w:val="23"/>
        </w:rPr>
      </w:r>
    </w:p>
    <w:p>
      <w:pPr>
        <w:jc w:val="center"/>
      </w:pPr>
      <w:r>
        <w:rPr>
          <w:rFonts w:ascii="Georgia" w:hAnsi="Georgia"/>
          <w:b/>
          <w:color w:val="000000"/>
          <w:sz w:val="23"/>
        </w:rPr>
        <w:t>Constraint-Driven Divergence Model (CDDM)</w:t>
      </w:r>
    </w:p>
    <w:p>
      <w:r>
        <w:rPr>
          <w:rFonts w:ascii="Georgia" w:hAnsi="Georgia"/>
          <w:color w:val="000000"/>
          <w:sz w:val="23"/>
        </w:rPr>
      </w:r>
    </w:p>
    <w:p>
      <w:pPr>
        <w:jc w:val="center"/>
      </w:pPr>
      <w:r>
        <w:rPr>
          <w:rFonts w:ascii="Georgia" w:hAnsi="Georgia"/>
          <w:b/>
          <w:color w:val="000000"/>
          <w:sz w:val="23"/>
        </w:rPr>
        <w:t>Reframing Severe Depression:</w:t>
      </w:r>
    </w:p>
    <w:p>
      <w:r>
        <w:rPr>
          <w:rFonts w:ascii="Georgia" w:hAnsi="Georgia"/>
          <w:color w:val="000000"/>
          <w:sz w:val="23"/>
        </w:rPr>
        <w:t>A Cognitive-Emotional Loop Model with Constraint-Driven Divergence</w:t>
      </w:r>
    </w:p>
    <w:p>
      <w:r>
        <w:rPr>
          <w:rFonts w:ascii="Georgia" w:hAnsi="Georgia"/>
          <w:color w:val="000000"/>
          <w:sz w:val="23"/>
        </w:rPr>
      </w:r>
    </w:p>
    <w:p>
      <w:r>
        <w:rPr>
          <w:rFonts w:ascii="Georgia" w:hAnsi="Georgia"/>
          <w:color w:val="000000"/>
          <w:sz w:val="23"/>
        </w:rPr>
        <w:t>Chia-Chun Pan</w:t>
      </w:r>
    </w:p>
    <w:p>
      <w:r>
        <w:rPr>
          <w:rFonts w:ascii="Georgia" w:hAnsi="Georgia"/>
          <w:color w:val="000000"/>
          <w:sz w:val="23"/>
        </w:rPr>
        <w:t>Independent Researcher</w:t>
      </w:r>
    </w:p>
    <w:p>
      <w:r>
        <w:rPr>
          <w:rFonts w:ascii="Georgia" w:hAnsi="Georgia"/>
          <w:color w:val="000000"/>
          <w:sz w:val="23"/>
        </w:rPr>
        <w:t>ORCID iD: 0009-0001-0067-6305</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Abstract</w:t>
      </w:r>
    </w:p>
    <w:p>
      <w:r>
        <w:rPr>
          <w:rFonts w:ascii="Georgia" w:hAnsi="Georgia"/>
          <w:color w:val="000000"/>
          <w:sz w:val="23"/>
        </w:rPr>
      </w:r>
    </w:p>
    <w:p>
      <w:r>
        <w:rPr>
          <w:rFonts w:ascii="Georgia" w:hAnsi="Georgia"/>
          <w:color w:val="000000"/>
          <w:sz w:val="23"/>
        </w:rPr>
        <w:t>Severe depression is commonly described in affective and diagnostic terms, yet its internal dynamics often remain difficult to formalize. This paper proposes a testable cognitive-emotional loop model grounded in lived experience and abstracted into a structured framework. The model conceptualizes depression as a persistent signal-processing system arising from the interaction between high-intensity affective input, limited encoding capacity, and continuous cognitive processing (#0123 framework). When affective signals exceed encoding capacity, they transform into a persistent internal signal that is recursively processed, forming a self-reinforcing loop.</w:t>
      </w:r>
    </w:p>
    <w:p>
      <w:r>
        <w:rPr>
          <w:rFonts w:ascii="Georgia" w:hAnsi="Georgia"/>
          <w:color w:val="000000"/>
          <w:sz w:val="23"/>
        </w:rPr>
      </w:r>
    </w:p>
    <w:p>
      <w:r>
        <w:rPr>
          <w:rFonts w:ascii="Georgia" w:hAnsi="Georgia"/>
          <w:color w:val="000000"/>
          <w:sz w:val="23"/>
        </w:rPr>
        <w:t>To extend this core mechanism, the model introduces a set of modulation layers, including perceptual-moral framing, motivational convergence, and tension–constraint dynamics. These components jointly shape how internal pressure is interpreted, regulated, and expressed. In particular, the model proposes that different destructive outcomes—such as self-directed collapse and outward, non-specific expansion—are not distinct in origin but represent divergent behavioral expressions of a shared internal pressure system under varying constraint conditions.</w:t>
      </w:r>
    </w:p>
    <w:p>
      <w:r>
        <w:rPr>
          <w:rFonts w:ascii="Georgia" w:hAnsi="Georgia"/>
          <w:color w:val="000000"/>
          <w:sz w:val="23"/>
        </w:rPr>
      </w:r>
    </w:p>
    <w:p>
      <w:r>
        <w:rPr>
          <w:rFonts w:ascii="Georgia" w:hAnsi="Georgia"/>
          <w:color w:val="000000"/>
          <w:sz w:val="23"/>
        </w:rPr>
        <w:t>The framework further specifies operational proxies for empirical testing and outlines falsifiable hypotheses linking encoding capacity, cognitive load, and behavioral regulation. By integrating affective processing, representational constraints, and recursive cognition, this model aims to provide a minimal, interpretable, and testable account of severe depression as a functional signal-processing system.</w:t>
      </w:r>
    </w:p>
    <w:p>
      <w:r>
        <w:rPr>
          <w:rFonts w:ascii="Georgia" w:hAnsi="Georgia"/>
          <w:color w:val="000000"/>
          <w:sz w:val="23"/>
        </w:rPr>
      </w:r>
    </w:p>
    <w:p>
      <w:r>
        <w:rPr>
          <w:rFonts w:ascii="Georgia" w:hAnsi="Georgia"/>
          <w:color w:val="000000"/>
          <w:sz w:val="23"/>
        </w:rPr>
      </w:r>
    </w:p>
    <w:p>
      <w:r>
        <w:rPr>
          <w:rFonts w:ascii="Georgia" w:hAnsi="Georgia"/>
          <w:color w:val="000000"/>
          <w:sz w:val="23"/>
        </w:rPr>
        <w:t>Keywords:</w:t>
      </w:r>
    </w:p>
    <w:p>
      <w:r>
        <w:rPr>
          <w:rFonts w:ascii="Georgia" w:hAnsi="Georgia"/>
          <w:color w:val="000000"/>
          <w:sz w:val="23"/>
        </w:rPr>
      </w:r>
    </w:p>
    <w:p>
      <w:r>
        <w:rPr>
          <w:rFonts w:ascii="Georgia" w:hAnsi="Georgia"/>
          <w:color w:val="000000"/>
          <w:sz w:val="23"/>
        </w:rPr>
        <w:t>depression, rumination, predictive processing, emotional granularity, cognitive control, recursive cognition, PTSD, computational psychiatry</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Core Model: The #0123 Framework</w:t>
      </w:r>
    </w:p>
    <w:p>
      <w:r>
        <w:rPr>
          <w:rFonts w:ascii="Georgia" w:hAnsi="Georgia"/>
          <w:color w:val="000000"/>
          <w:sz w:val="23"/>
        </w:rPr>
      </w:r>
    </w:p>
    <w:p>
      <w:r>
        <w:rPr>
          <w:rFonts w:ascii="Georgia" w:hAnsi="Georgia"/>
          <w:color w:val="000000"/>
          <w:sz w:val="23"/>
        </w:rPr>
        <w:t xml:space="preserve">* #0 — Encoding Capacity  </w:t>
      </w:r>
    </w:p>
    <w:p>
      <w:r>
        <w:rPr>
          <w:rFonts w:ascii="Georgia" w:hAnsi="Georgia"/>
          <w:color w:val="000000"/>
          <w:sz w:val="23"/>
        </w:rPr>
        <w:t xml:space="preserve">    (linguistic / representational ability to structure internal states)  </w:t>
      </w:r>
    </w:p>
    <w:p>
      <w:r>
        <w:rPr>
          <w:rFonts w:ascii="Georgia" w:hAnsi="Georgia"/>
          <w:color w:val="000000"/>
          <w:sz w:val="23"/>
        </w:rPr>
        <w:t xml:space="preserve">* #1 — Affective Input  </w:t>
      </w:r>
    </w:p>
    <w:p>
      <w:r>
        <w:rPr>
          <w:rFonts w:ascii="Georgia" w:hAnsi="Georgia"/>
          <w:color w:val="000000"/>
          <w:sz w:val="23"/>
        </w:rPr>
        <w:t xml:space="preserve">    (high-intensity, unprocessed emotional signals)  </w:t>
      </w:r>
    </w:p>
    <w:p>
      <w:r>
        <w:rPr>
          <w:rFonts w:ascii="Georgia" w:hAnsi="Georgia"/>
          <w:color w:val="000000"/>
          <w:sz w:val="23"/>
        </w:rPr>
        <w:t xml:space="preserve">* #2 — Background Cognitive Signal  </w:t>
      </w:r>
    </w:p>
    <w:p>
      <w:r>
        <w:rPr>
          <w:rFonts w:ascii="Georgia" w:hAnsi="Georgia"/>
          <w:color w:val="000000"/>
          <w:sz w:val="23"/>
        </w:rPr>
        <w:t xml:space="preserve">    (persistent internal signal; experienced as diffuse cognitive burden)  </w:t>
      </w:r>
    </w:p>
    <w:p>
      <w:r>
        <w:rPr>
          <w:rFonts w:ascii="Georgia" w:hAnsi="Georgia"/>
          <w:color w:val="000000"/>
          <w:sz w:val="23"/>
        </w:rPr>
        <w:t xml:space="preserve">* #3 — Continuous Processing  </w:t>
      </w:r>
    </w:p>
    <w:p>
      <w:r>
        <w:rPr>
          <w:rFonts w:ascii="Georgia" w:hAnsi="Georgia"/>
          <w:color w:val="000000"/>
          <w:sz w:val="23"/>
        </w:rPr>
        <w:t xml:space="preserve">    (ongoing, involuntary cognitive activity)</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Core Mechanism</w:t>
      </w:r>
    </w:p>
    <w:p>
      <w:r>
        <w:rPr>
          <w:rFonts w:ascii="Georgia" w:hAnsi="Georgia"/>
          <w:color w:val="000000"/>
          <w:sz w:val="23"/>
        </w:rPr>
      </w:r>
    </w:p>
    <w:p>
      <w:r>
        <w:rPr>
          <w:rFonts w:ascii="Georgia" w:hAnsi="Georgia"/>
          <w:color w:val="000000"/>
          <w:sz w:val="23"/>
        </w:rPr>
        <w:t>When high-intensity affective input (#1) occurs without sufficient encoding capacity (#0):</w:t>
      </w:r>
    </w:p>
    <w:p>
      <w:r>
        <w:rPr>
          <w:rFonts w:ascii="Georgia" w:hAnsi="Georgia"/>
          <w:color w:val="000000"/>
          <w:sz w:val="23"/>
        </w:rPr>
      </w:r>
    </w:p>
    <w:p>
      <w:r>
        <w:rPr>
          <w:rFonts w:ascii="Georgia" w:hAnsi="Georgia"/>
          <w:color w:val="000000"/>
          <w:sz w:val="23"/>
        </w:rPr>
        <w:t xml:space="preserve">→ it transforms into a persistent internal signal (#2)  </w:t>
      </w:r>
    </w:p>
    <w:p>
      <w:r>
        <w:rPr>
          <w:rFonts w:ascii="Georgia" w:hAnsi="Georgia"/>
          <w:color w:val="000000"/>
          <w:sz w:val="23"/>
        </w:rPr>
        <w:t xml:space="preserve">→ which is continuously processed by #3  </w:t>
      </w:r>
    </w:p>
    <w:p>
      <w:r>
        <w:rPr>
          <w:rFonts w:ascii="Georgia" w:hAnsi="Georgia"/>
          <w:color w:val="000000"/>
          <w:sz w:val="23"/>
        </w:rPr>
        <w:t xml:space="preserve">→ forming a self-reinforcing loop  </w:t>
      </w:r>
    </w:p>
    <w:p>
      <w:r>
        <w:rPr>
          <w:rFonts w:ascii="Georgia" w:hAnsi="Georgia"/>
          <w:color w:val="000000"/>
          <w:sz w:val="23"/>
        </w:rPr>
      </w:r>
    </w:p>
    <w:p>
      <w:r>
        <w:rPr>
          <w:rFonts w:ascii="Georgia" w:hAnsi="Georgia"/>
          <w:color w:val="000000"/>
          <w:sz w:val="23"/>
        </w:rPr>
        <w:t>This recursive structure may partially overlap with models of maladaptive self-referential processing and persistent internally directed cognition observed in depression-related research (Nolen-Hoeksema, 2000; Watkins, 2008; Hamilton et al., 2015).</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3"/>
        </w:rPr>
        <w:t>Conceptual Expression</w:t>
      </w:r>
    </w:p>
    <w:p>
      <w:r>
        <w:rPr>
          <w:rFonts w:ascii="Georgia" w:hAnsi="Georgia"/>
          <w:color w:val="000000"/>
          <w:sz w:val="23"/>
        </w:rPr>
      </w:r>
    </w:p>
    <w:p>
      <w:r>
        <w:rPr>
          <w:rFonts w:ascii="Georgia" w:hAnsi="Georgia"/>
          <w:color w:val="000000"/>
          <w:sz w:val="23"/>
        </w:rPr>
        <w:t xml:space="preserve">(#1 − #0) × #3 → #2  </w:t>
      </w:r>
    </w:p>
    <w:p>
      <w:r>
        <w:rPr>
          <w:rFonts w:ascii="Georgia" w:hAnsi="Georgia"/>
          <w:color w:val="000000"/>
          <w:sz w:val="23"/>
        </w:rPr>
      </w:r>
    </w:p>
    <w:p>
      <w:r>
        <w:rPr>
          <w:rFonts w:ascii="Georgia" w:hAnsi="Georgia"/>
          <w:color w:val="000000"/>
          <w:sz w:val="23"/>
        </w:rPr>
        <w:t>This expression represents a functional relationship, not a strict mathematical equation.</w:t>
      </w:r>
    </w:p>
    <w:p>
      <w:r>
        <w:rPr>
          <w:rFonts w:ascii="Georgia" w:hAnsi="Georgia"/>
          <w:color w:val="000000"/>
          <w:sz w:val="23"/>
        </w:rPr>
        <w:t>The notation is intended as a conceptual abstraction rather than a quantitative formalism.</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3"/>
        </w:rPr>
        <w:t>Model Characteristics and Constraints</w:t>
      </w:r>
    </w:p>
    <w:p>
      <w:r>
        <w:rPr>
          <w:rFonts w:ascii="Georgia" w:hAnsi="Georgia"/>
          <w:color w:val="000000"/>
          <w:sz w:val="23"/>
        </w:rPr>
      </w:r>
    </w:p>
    <w:p>
      <w:r>
        <w:rPr>
          <w:rFonts w:ascii="Georgia" w:hAnsi="Georgia"/>
          <w:color w:val="000000"/>
          <w:sz w:val="23"/>
        </w:rPr>
        <w:t>This model is a simplified abstraction intended to capture functional relationships rather than precise quantitative dynamics.</w:t>
      </w:r>
    </w:p>
    <w:p>
      <w:r>
        <w:rPr>
          <w:rFonts w:ascii="Georgia" w:hAnsi="Georgia"/>
          <w:color w:val="000000"/>
          <w:sz w:val="23"/>
        </w:rPr>
      </w:r>
    </w:p>
    <w:p>
      <w:r>
        <w:rPr>
          <w:rFonts w:ascii="Georgia" w:hAnsi="Georgia"/>
          <w:color w:val="000000"/>
          <w:sz w:val="23"/>
        </w:rPr>
        <w:t xml:space="preserve">* Relationships are non-linear and context-dependent  </w:t>
      </w:r>
    </w:p>
    <w:p>
      <w:r>
        <w:rPr>
          <w:rFonts w:ascii="Georgia" w:hAnsi="Georgia"/>
          <w:color w:val="000000"/>
          <w:sz w:val="23"/>
        </w:rPr>
        <w:t xml:space="preserve">* #2 is not directly observable and requires proxy indicators  </w:t>
      </w:r>
    </w:p>
    <w:p>
      <w:r>
        <w:rPr>
          <w:rFonts w:ascii="Georgia" w:hAnsi="Georgia"/>
          <w:color w:val="000000"/>
          <w:sz w:val="23"/>
        </w:rPr>
        <w:t xml:space="preserve">* #3 is persistent but variable in intensity and structure  </w:t>
      </w:r>
    </w:p>
    <w:p>
      <w:r>
        <w:rPr>
          <w:rFonts w:ascii="Georgia" w:hAnsi="Georgia"/>
          <w:color w:val="000000"/>
          <w:sz w:val="23"/>
        </w:rPr>
      </w:r>
    </w:p>
    <w:p>
      <w:r>
        <w:rPr>
          <w:rFonts w:ascii="Georgia" w:hAnsi="Georgia"/>
          <w:color w:val="000000"/>
          <w:sz w:val="23"/>
        </w:rPr>
        <w:t>From a systems perspective:</w:t>
      </w:r>
    </w:p>
    <w:p>
      <w:r>
        <w:rPr>
          <w:rFonts w:ascii="Georgia" w:hAnsi="Georgia"/>
          <w:color w:val="000000"/>
          <w:sz w:val="23"/>
        </w:rPr>
      </w:r>
    </w:p>
    <w:p>
      <w:r>
        <w:rPr>
          <w:rFonts w:ascii="Georgia" w:hAnsi="Georgia"/>
          <w:color w:val="000000"/>
          <w:sz w:val="23"/>
        </w:rPr>
        <w:t xml:space="preserve">* #1 ≈ high-magnitude affective input  </w:t>
      </w:r>
    </w:p>
    <w:p>
      <w:r>
        <w:rPr>
          <w:rFonts w:ascii="Georgia" w:hAnsi="Georgia"/>
          <w:color w:val="000000"/>
          <w:sz w:val="23"/>
        </w:rPr>
        <w:t xml:space="preserve">* #0 ≈ encoding / representational capacity  </w:t>
      </w:r>
    </w:p>
    <w:p>
      <w:r>
        <w:rPr>
          <w:rFonts w:ascii="Georgia" w:hAnsi="Georgia"/>
          <w:color w:val="000000"/>
          <w:sz w:val="23"/>
        </w:rPr>
        <w:t xml:space="preserve">* #2 ≈ persistent internal signal  </w:t>
      </w:r>
    </w:p>
    <w:p>
      <w:r>
        <w:rPr>
          <w:rFonts w:ascii="Georgia" w:hAnsi="Georgia"/>
          <w:color w:val="000000"/>
          <w:sz w:val="23"/>
        </w:rPr>
        <w:t xml:space="preserve">* #3 ≈ recursive processing  </w:t>
      </w:r>
    </w:p>
    <w:p>
      <w:r>
        <w:rPr>
          <w:rFonts w:ascii="Georgia" w:hAnsi="Georgia"/>
          <w:color w:val="000000"/>
          <w:sz w:val="23"/>
        </w:rPr>
      </w:r>
    </w:p>
    <w:p>
      <w:r>
        <w:rPr>
          <w:rFonts w:ascii="Georgia" w:hAnsi="Georgia"/>
          <w:color w:val="000000"/>
          <w:sz w:val="23"/>
        </w:rPr>
        <w:t>This framework is best understood as a heuristic, testable model, not a closed-form system.</w:t>
      </w:r>
    </w:p>
    <w:p>
      <w:r>
        <w:rPr>
          <w:rFonts w:ascii="Georgia" w:hAnsi="Georgia"/>
          <w:color w:val="000000"/>
          <w:sz w:val="23"/>
        </w:rPr>
      </w:r>
    </w:p>
    <w:p>
      <w:r>
        <w:rPr>
          <w:rFonts w:ascii="Georgia" w:hAnsi="Georgia"/>
          <w:color w:val="000000"/>
          <w:sz w:val="23"/>
        </w:rPr>
      </w:r>
    </w:p>
    <w:p>
      <w:r>
        <w:rPr>
          <w:rFonts w:ascii="Georgia" w:hAnsi="Georgia"/>
          <w:color w:val="000000"/>
          <w:sz w:val="23"/>
        </w:rPr>
        <w:t>Related constructs may partially overlap with research on repetitive negative thinking, rumination, and self-referential processing (Nolen-Hoeksema, 2000; Watkins, 2008).</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3"/>
        </w:rPr>
        <w:t>Minimal Extension Layers (Compressed)</w:t>
      </w:r>
    </w:p>
    <w:p>
      <w:r>
        <w:rPr>
          <w:rFonts w:ascii="Georgia" w:hAnsi="Georgia"/>
          <w:color w:val="000000"/>
          <w:sz w:val="23"/>
        </w:rPr>
      </w:r>
    </w:p>
    <w:p>
      <w:r>
        <w:rPr>
          <w:rFonts w:ascii="Georgia" w:hAnsi="Georgia"/>
          <w:color w:val="000000"/>
          <w:sz w:val="23"/>
        </w:rPr>
        <w:t>To preserve interpretability, a limited set of modulation layers are retained as core extensions.</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1. Temporal Dynamics</w:t>
      </w:r>
    </w:p>
    <w:p>
      <w:r>
        <w:rPr>
          <w:rFonts w:ascii="Georgia" w:hAnsi="Georgia"/>
          <w:color w:val="000000"/>
          <w:sz w:val="23"/>
        </w:rPr>
      </w:r>
    </w:p>
    <w:p>
      <w:r>
        <w:rPr>
          <w:rFonts w:ascii="Georgia" w:hAnsi="Georgia"/>
          <w:color w:val="000000"/>
          <w:sz w:val="23"/>
        </w:rPr>
        <w:t>The system evolves over time through:</w:t>
      </w:r>
    </w:p>
    <w:p>
      <w:r>
        <w:rPr>
          <w:rFonts w:ascii="Georgia" w:hAnsi="Georgia"/>
          <w:color w:val="000000"/>
          <w:sz w:val="23"/>
        </w:rPr>
      </w:r>
    </w:p>
    <w:p>
      <w:r>
        <w:rPr>
          <w:rFonts w:ascii="Georgia" w:hAnsi="Georgia"/>
          <w:color w:val="000000"/>
          <w:sz w:val="23"/>
        </w:rPr>
        <w:t xml:space="preserve">* accumulation vs. discharge  </w:t>
      </w:r>
    </w:p>
    <w:p>
      <w:r>
        <w:rPr>
          <w:rFonts w:ascii="Georgia" w:hAnsi="Georgia"/>
          <w:color w:val="000000"/>
          <w:sz w:val="23"/>
        </w:rPr>
        <w:t xml:space="preserve">* suppression–escalation cycles  </w:t>
      </w:r>
    </w:p>
    <w:p>
      <w:r>
        <w:rPr>
          <w:rFonts w:ascii="Georgia" w:hAnsi="Georgia"/>
          <w:color w:val="000000"/>
          <w:sz w:val="23"/>
        </w:rPr>
        <w:t xml:space="preserve">* transition from acute overload to chronic persistence  </w:t>
      </w:r>
    </w:p>
    <w:p>
      <w:r>
        <w:rPr>
          <w:rFonts w:ascii="Georgia" w:hAnsi="Georgia"/>
          <w:color w:val="000000"/>
          <w:sz w:val="23"/>
        </w:rPr>
      </w:r>
    </w:p>
    <w:p>
      <w:r>
        <w:rPr>
          <w:rFonts w:ascii="Georgia" w:hAnsi="Georgia"/>
          <w:color w:val="000000"/>
          <w:sz w:val="23"/>
        </w:rPr>
        <w:t>Persistent #2 may reflect temporally extended unresolved processing.</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2. Behavioral Threshold (Gating Mechanism)</w:t>
      </w:r>
    </w:p>
    <w:p>
      <w:r>
        <w:rPr>
          <w:rFonts w:ascii="Georgia" w:hAnsi="Georgia"/>
          <w:color w:val="000000"/>
          <w:sz w:val="23"/>
        </w:rPr>
      </w:r>
    </w:p>
    <w:p>
      <w:r>
        <w:rPr>
          <w:rFonts w:ascii="Georgia" w:hAnsi="Georgia"/>
          <w:color w:val="000000"/>
          <w:sz w:val="23"/>
        </w:rPr>
        <w:t>Internal states do not directly determine behavior.</w:t>
      </w:r>
    </w:p>
    <w:p>
      <w:r>
        <w:rPr>
          <w:rFonts w:ascii="Georgia" w:hAnsi="Georgia"/>
          <w:color w:val="000000"/>
          <w:sz w:val="23"/>
        </w:rPr>
      </w:r>
    </w:p>
    <w:p>
      <w:r>
        <w:rPr>
          <w:rFonts w:ascii="Georgia" w:hAnsi="Georgia"/>
          <w:color w:val="000000"/>
          <w:sz w:val="23"/>
        </w:rPr>
        <w:t>The transition from internal pressure to external action is modulated by:</w:t>
      </w:r>
    </w:p>
    <w:p>
      <w:r>
        <w:rPr>
          <w:rFonts w:ascii="Georgia" w:hAnsi="Georgia"/>
          <w:color w:val="000000"/>
          <w:sz w:val="23"/>
        </w:rPr>
      </w:r>
    </w:p>
    <w:p>
      <w:r>
        <w:rPr>
          <w:rFonts w:ascii="Georgia" w:hAnsi="Georgia"/>
          <w:color w:val="000000"/>
          <w:sz w:val="23"/>
        </w:rPr>
        <w:t xml:space="preserve">* inhibitory control  </w:t>
      </w:r>
    </w:p>
    <w:p>
      <w:r>
        <w:rPr>
          <w:rFonts w:ascii="Georgia" w:hAnsi="Georgia"/>
          <w:color w:val="000000"/>
          <w:sz w:val="23"/>
        </w:rPr>
        <w:t xml:space="preserve">* perceived consequences  </w:t>
      </w:r>
    </w:p>
    <w:p>
      <w:r>
        <w:rPr>
          <w:rFonts w:ascii="Georgia" w:hAnsi="Georgia"/>
          <w:color w:val="000000"/>
          <w:sz w:val="23"/>
        </w:rPr>
        <w:t xml:space="preserve">* social anchoring  </w:t>
      </w:r>
    </w:p>
    <w:p>
      <w:r>
        <w:rPr>
          <w:rFonts w:ascii="Georgia" w:hAnsi="Georgia"/>
          <w:color w:val="000000"/>
          <w:sz w:val="23"/>
        </w:rPr>
      </w:r>
    </w:p>
    <w:p>
      <w:r>
        <w:rPr>
          <w:rFonts w:ascii="Georgia" w:hAnsi="Georgia"/>
          <w:color w:val="000000"/>
          <w:sz w:val="23"/>
        </w:rPr>
        <w:t>This introduces a non-deterministic behavioral gate.</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color w:val="000000"/>
          <w:sz w:val="23"/>
        </w:rPr>
        <w:t>3. Perceptual and Moral Framing (Filter Layer)</w:t>
      </w:r>
    </w:p>
    <w:p>
      <w:r>
        <w:rPr>
          <w:rFonts w:ascii="Georgia" w:hAnsi="Georgia"/>
          <w:color w:val="000000"/>
          <w:sz w:val="23"/>
        </w:rPr>
      </w:r>
    </w:p>
    <w:p>
      <w:r>
        <w:rPr>
          <w:rFonts w:ascii="Georgia" w:hAnsi="Georgia"/>
          <w:color w:val="000000"/>
          <w:sz w:val="23"/>
        </w:rPr>
        <w:t>This model further proposes that internal processing does not occur in a neutral representational space.</w:t>
      </w:r>
    </w:p>
    <w:p>
      <w:r>
        <w:rPr>
          <w:rFonts w:ascii="Georgia" w:hAnsi="Georgia"/>
          <w:color w:val="000000"/>
          <w:sz w:val="23"/>
        </w:rPr>
      </w:r>
    </w:p>
    <w:p>
      <w:r>
        <w:rPr>
          <w:rFonts w:ascii="Georgia" w:hAnsi="Georgia"/>
          <w:color w:val="000000"/>
          <w:sz w:val="23"/>
        </w:rPr>
        <w:t>Instead, cognitive-emotional signals are interpreted through a perceptual and moral framing layer (“filter”), which shapes:</w:t>
      </w:r>
    </w:p>
    <w:p>
      <w:r>
        <w:rPr>
          <w:rFonts w:ascii="Georgia" w:hAnsi="Georgia"/>
          <w:color w:val="000000"/>
          <w:sz w:val="23"/>
        </w:rPr>
      </w:r>
    </w:p>
    <w:p>
      <w:r>
        <w:rPr>
          <w:rFonts w:ascii="Georgia" w:hAnsi="Georgia"/>
          <w:color w:val="000000"/>
          <w:sz w:val="23"/>
        </w:rPr>
        <w:t xml:space="preserve">* how internal states are evaluated  </w:t>
      </w:r>
    </w:p>
    <w:p>
      <w:r>
        <w:rPr>
          <w:rFonts w:ascii="Georgia" w:hAnsi="Georgia"/>
          <w:color w:val="000000"/>
          <w:sz w:val="23"/>
        </w:rPr>
        <w:t xml:space="preserve">* what is considered “acceptable,” “justified,” or “necessary”  </w:t>
      </w:r>
    </w:p>
    <w:p>
      <w:r>
        <w:rPr>
          <w:rFonts w:ascii="Georgia" w:hAnsi="Georgia"/>
          <w:color w:val="000000"/>
          <w:sz w:val="23"/>
        </w:rPr>
        <w:t xml:space="preserve">* how self-related and world-related meanings are constructed  </w:t>
      </w:r>
    </w:p>
    <w:p>
      <w:r>
        <w:rPr>
          <w:rFonts w:ascii="Georgia" w:hAnsi="Georgia"/>
          <w:color w:val="000000"/>
          <w:sz w:val="23"/>
        </w:rPr>
      </w:r>
    </w:p>
    <w:p>
      <w:r>
        <w:rPr>
          <w:rFonts w:ascii="Georgia" w:hAnsi="Georgia"/>
          <w:color w:val="000000"/>
          <w:sz w:val="23"/>
        </w:rPr>
        <w:t>This filter is influenced by:</w:t>
      </w:r>
    </w:p>
    <w:p>
      <w:r>
        <w:rPr>
          <w:rFonts w:ascii="Georgia" w:hAnsi="Georgia"/>
          <w:color w:val="000000"/>
          <w:sz w:val="23"/>
        </w:rPr>
      </w:r>
    </w:p>
    <w:p>
      <w:r>
        <w:rPr>
          <w:rFonts w:ascii="Georgia" w:hAnsi="Georgia"/>
          <w:color w:val="000000"/>
          <w:sz w:val="23"/>
        </w:rPr>
        <w:t xml:space="preserve">* internalized moral structures  </w:t>
      </w:r>
    </w:p>
    <w:p>
      <w:r>
        <w:rPr>
          <w:rFonts w:ascii="Georgia" w:hAnsi="Georgia"/>
          <w:color w:val="000000"/>
          <w:sz w:val="23"/>
        </w:rPr>
        <w:t xml:space="preserve">* beliefs about truth and self-consistency  </w:t>
      </w:r>
    </w:p>
    <w:p>
      <w:r>
        <w:rPr>
          <w:rFonts w:ascii="Georgia" w:hAnsi="Georgia"/>
          <w:color w:val="000000"/>
          <w:sz w:val="23"/>
        </w:rPr>
        <w:t xml:space="preserve">* perceived legitimacy of one’s own suffering  </w:t>
      </w:r>
    </w:p>
    <w:p>
      <w:r>
        <w:rPr>
          <w:rFonts w:ascii="Georgia" w:hAnsi="Georgia"/>
          <w:color w:val="000000"/>
          <w:sz w:val="23"/>
        </w:rPr>
      </w:r>
    </w:p>
    <w:p>
      <w:r>
        <w:rPr>
          <w:rFonts w:ascii="Georgia" w:hAnsi="Georgia"/>
          <w:color w:val="000000"/>
          <w:sz w:val="23"/>
        </w:rPr>
        <w:t>Within this framework:</w:t>
      </w:r>
    </w:p>
    <w:p>
      <w:r>
        <w:rPr>
          <w:rFonts w:ascii="Georgia" w:hAnsi="Georgia"/>
          <w:color w:val="000000"/>
          <w:sz w:val="23"/>
        </w:rPr>
      </w:r>
    </w:p>
    <w:p>
      <w:r>
        <w:rPr>
          <w:rFonts w:ascii="Georgia" w:hAnsi="Georgia"/>
          <w:color w:val="000000"/>
          <w:sz w:val="23"/>
        </w:rPr>
        <w:t xml:space="preserve">individuals may experience a strong constraint against “lying to oneself,”  </w:t>
      </w:r>
    </w:p>
    <w:p>
      <w:r>
        <w:rPr>
          <w:rFonts w:ascii="Georgia" w:hAnsi="Georgia"/>
          <w:color w:val="000000"/>
          <w:sz w:val="23"/>
        </w:rPr>
        <w:t xml:space="preserve">leading to a preference for internally consistent interpretations,  </w:t>
      </w:r>
    </w:p>
    <w:p>
      <w:r>
        <w:rPr>
          <w:rFonts w:ascii="Georgia" w:hAnsi="Georgia"/>
          <w:color w:val="000000"/>
          <w:sz w:val="23"/>
        </w:rPr>
        <w:t>even when those interpretations intensify distress.</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color w:val="000000"/>
          <w:sz w:val="23"/>
        </w:rPr>
        <w:t>4. Directionality Modulation</w:t>
      </w:r>
    </w:p>
    <w:p>
      <w:r>
        <w:rPr>
          <w:rFonts w:ascii="Georgia" w:hAnsi="Georgia"/>
          <w:color w:val="000000"/>
          <w:sz w:val="23"/>
        </w:rPr>
      </w:r>
    </w:p>
    <w:p>
      <w:r>
        <w:rPr>
          <w:rFonts w:ascii="Georgia" w:hAnsi="Georgia"/>
          <w:color w:val="000000"/>
          <w:sz w:val="23"/>
        </w:rPr>
        <w:t>Internal intensity and behavioral direction are separable.</w:t>
      </w:r>
    </w:p>
    <w:p>
      <w:r>
        <w:rPr>
          <w:rFonts w:ascii="Georgia" w:hAnsi="Georgia"/>
          <w:color w:val="000000"/>
          <w:sz w:val="23"/>
        </w:rPr>
      </w:r>
    </w:p>
    <w:p>
      <w:r>
        <w:rPr>
          <w:rFonts w:ascii="Georgia" w:hAnsi="Georgia"/>
          <w:color w:val="000000"/>
          <w:sz w:val="23"/>
        </w:rPr>
        <w:t>Direction may be influenced by:</w:t>
      </w:r>
    </w:p>
    <w:p>
      <w:r>
        <w:rPr>
          <w:rFonts w:ascii="Georgia" w:hAnsi="Georgia"/>
          <w:color w:val="000000"/>
          <w:sz w:val="23"/>
        </w:rPr>
      </w:r>
    </w:p>
    <w:p>
      <w:r>
        <w:rPr>
          <w:rFonts w:ascii="Georgia" w:hAnsi="Georgia"/>
          <w:color w:val="000000"/>
          <w:sz w:val="23"/>
        </w:rPr>
        <w:t xml:space="preserve">* attribution style  </w:t>
      </w:r>
    </w:p>
    <w:p>
      <w:r>
        <w:rPr>
          <w:rFonts w:ascii="Georgia" w:hAnsi="Georgia"/>
          <w:color w:val="000000"/>
          <w:sz w:val="23"/>
        </w:rPr>
        <w:t xml:space="preserve">* moral frameworks  </w:t>
      </w:r>
    </w:p>
    <w:p>
      <w:r>
        <w:rPr>
          <w:rFonts w:ascii="Georgia" w:hAnsi="Georgia"/>
          <w:color w:val="000000"/>
          <w:sz w:val="23"/>
        </w:rPr>
        <w:t xml:space="preserve">* learned patterns  </w:t>
      </w:r>
    </w:p>
    <w:p>
      <w:r>
        <w:rPr>
          <w:rFonts w:ascii="Georgia" w:hAnsi="Georgia"/>
          <w:color w:val="000000"/>
          <w:sz w:val="23"/>
        </w:rPr>
      </w:r>
    </w:p>
    <w:p>
      <w:r>
        <w:rPr>
          <w:rFonts w:ascii="Georgia" w:hAnsi="Georgia"/>
          <w:color w:val="000000"/>
          <w:sz w:val="23"/>
        </w:rPr>
        <w:t>Similar internal states may produce different outward expressions.</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color w:val="000000"/>
          <w:sz w:val="23"/>
        </w:rPr>
        <w:t>5. Motivational Convergence</w:t>
      </w:r>
    </w:p>
    <w:p>
      <w:r>
        <w:rPr>
          <w:rFonts w:ascii="Georgia" w:hAnsi="Georgia"/>
          <w:color w:val="000000"/>
          <w:sz w:val="23"/>
        </w:rPr>
      </w:r>
    </w:p>
    <w:p>
      <w:r>
        <w:rPr>
          <w:rFonts w:ascii="Georgia" w:hAnsi="Georgia"/>
          <w:color w:val="000000"/>
          <w:sz w:val="23"/>
        </w:rPr>
        <w:t>Core Motivational Drivers (Refined)</w:t>
      </w:r>
    </w:p>
    <w:p>
      <w:r>
        <w:rPr>
          <w:rFonts w:ascii="Georgia" w:hAnsi="Georgia"/>
          <w:color w:val="000000"/>
          <w:sz w:val="23"/>
        </w:rPr>
      </w:r>
    </w:p>
    <w:p>
      <w:r>
        <w:rPr>
          <w:rFonts w:ascii="Georgia" w:hAnsi="Georgia"/>
          <w:color w:val="000000"/>
          <w:sz w:val="23"/>
        </w:rPr>
        <w:t>The convergence described in this model may be further specified by three fundamental motivational drivers:</w:t>
      </w:r>
    </w:p>
    <w:p>
      <w:r>
        <w:rPr>
          <w:rFonts w:ascii="Georgia" w:hAnsi="Georgia"/>
          <w:color w:val="000000"/>
          <w:sz w:val="23"/>
        </w:rPr>
      </w:r>
    </w:p>
    <w:p>
      <w:r>
        <w:rPr>
          <w:rFonts w:ascii="Georgia" w:hAnsi="Georgia"/>
          <w:color w:val="000000"/>
          <w:sz w:val="23"/>
        </w:rPr>
        <w:t xml:space="preserve">1. Self-consistency (Justice-like drive)  </w:t>
      </w:r>
    </w:p>
    <w:p>
      <w:r>
        <w:rPr>
          <w:rFonts w:ascii="Georgia" w:hAnsi="Georgia"/>
          <w:color w:val="000000"/>
          <w:sz w:val="23"/>
        </w:rPr>
        <w:t xml:space="preserve">   A drive to maintain internal coherence and avoid self-deception  </w:t>
      </w:r>
    </w:p>
    <w:p>
      <w:r>
        <w:rPr>
          <w:rFonts w:ascii="Georgia" w:hAnsi="Georgia"/>
          <w:color w:val="000000"/>
          <w:sz w:val="23"/>
        </w:rPr>
      </w:r>
    </w:p>
    <w:p>
      <w:r>
        <w:rPr>
          <w:rFonts w:ascii="Georgia" w:hAnsi="Georgia"/>
          <w:color w:val="000000"/>
          <w:sz w:val="23"/>
        </w:rPr>
        <w:t xml:space="preserve">2. Self-validation (Existential assertion)  </w:t>
      </w:r>
    </w:p>
    <w:p>
      <w:r>
        <w:rPr>
          <w:rFonts w:ascii="Georgia" w:hAnsi="Georgia"/>
          <w:color w:val="000000"/>
          <w:sz w:val="23"/>
        </w:rPr>
        <w:t xml:space="preserve">   A drive to confirm one’s own existence, value, or significance  </w:t>
      </w:r>
    </w:p>
    <w:p>
      <w:r>
        <w:rPr>
          <w:rFonts w:ascii="Georgia" w:hAnsi="Georgia"/>
          <w:color w:val="000000"/>
          <w:sz w:val="23"/>
        </w:rPr>
        <w:t xml:space="preserve">   — including resistance to silent or unacknowledged suffering  </w:t>
      </w:r>
    </w:p>
    <w:p>
      <w:r>
        <w:rPr>
          <w:rFonts w:ascii="Georgia" w:hAnsi="Georgia"/>
          <w:color w:val="000000"/>
          <w:sz w:val="23"/>
        </w:rPr>
      </w:r>
    </w:p>
    <w:p>
      <w:r>
        <w:rPr>
          <w:rFonts w:ascii="Georgia" w:hAnsi="Georgia"/>
          <w:color w:val="000000"/>
          <w:sz w:val="23"/>
        </w:rPr>
        <w:t xml:space="preserve">3. Termination of suffering  </w:t>
      </w:r>
    </w:p>
    <w:p>
      <w:r>
        <w:rPr>
          <w:rFonts w:ascii="Georgia" w:hAnsi="Georgia"/>
          <w:color w:val="000000"/>
          <w:sz w:val="23"/>
        </w:rPr>
        <w:t xml:space="preserve">   A drive to end persistent distress, especially when perceived as prolonged and inescapable  </w:t>
      </w:r>
    </w:p>
    <w:p>
      <w:r>
        <w:rPr>
          <w:rFonts w:ascii="Georgia" w:hAnsi="Georgia"/>
          <w:color w:val="000000"/>
          <w:sz w:val="23"/>
        </w:rPr>
      </w:r>
    </w:p>
    <w:p>
      <w:r>
        <w:rPr>
          <w:rFonts w:ascii="Georgia" w:hAnsi="Georgia"/>
          <w:color w:val="000000"/>
          <w:sz w:val="23"/>
        </w:rPr>
        <w:t>Under high-intensity interaction of (#1, #2, #3), these drivers may align toward reducing internal contradiction and distress.</w:t>
      </w:r>
    </w:p>
    <w:p>
      <w:r>
        <w:rPr>
          <w:rFonts w:ascii="Georgia" w:hAnsi="Georgia"/>
          <w:color w:val="000000"/>
          <w:sz w:val="23"/>
        </w:rPr>
      </w:r>
    </w:p>
    <w:p>
      <w:r>
        <w:rPr>
          <w:rFonts w:ascii="Georgia" w:hAnsi="Georgia"/>
          <w:color w:val="000000"/>
          <w:sz w:val="23"/>
        </w:rPr>
        <w:t>However, translation into behavior is not direct and is modulated by:</w:t>
      </w:r>
    </w:p>
    <w:p>
      <w:r>
        <w:rPr>
          <w:rFonts w:ascii="Georgia" w:hAnsi="Georgia"/>
          <w:color w:val="000000"/>
          <w:sz w:val="23"/>
        </w:rPr>
      </w:r>
    </w:p>
    <w:p>
      <w:r>
        <w:rPr>
          <w:rFonts w:ascii="Georgia" w:hAnsi="Georgia"/>
          <w:color w:val="000000"/>
          <w:sz w:val="23"/>
        </w:rPr>
        <w:t xml:space="preserve">* moral and social constraints  </w:t>
      </w:r>
    </w:p>
    <w:p>
      <w:r>
        <w:rPr>
          <w:rFonts w:ascii="Georgia" w:hAnsi="Georgia"/>
          <w:color w:val="000000"/>
          <w:sz w:val="23"/>
        </w:rPr>
        <w:t xml:space="preserve">* behavioral threshold mechanisms (inhibitory control, risk evaluation)  </w:t>
      </w:r>
    </w:p>
    <w:p>
      <w:r>
        <w:rPr>
          <w:rFonts w:ascii="Georgia" w:hAnsi="Georgia"/>
          <w:color w:val="000000"/>
          <w:sz w:val="23"/>
        </w:rPr>
        <w:t xml:space="preserve">* contextual and relational anchoring  </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6. Tension and Constraint Dynamics</w:t>
      </w:r>
    </w:p>
    <w:p>
      <w:r>
        <w:rPr>
          <w:rFonts w:ascii="Georgia" w:hAnsi="Georgia"/>
          <w:color w:val="000000"/>
          <w:sz w:val="23"/>
        </w:rPr>
      </w:r>
    </w:p>
    <w:p>
      <w:r>
        <w:rPr>
          <w:rFonts w:ascii="Georgia" w:hAnsi="Georgia"/>
          <w:color w:val="000000"/>
          <w:sz w:val="23"/>
        </w:rPr>
        <w:t>Internal pressure should be understood as emerging not only from affective load, but from the interaction between affective signals, motivational drivers, and perceptual-moral framing.</w:t>
      </w:r>
    </w:p>
    <w:p>
      <w:r>
        <w:rPr>
          <w:rFonts w:ascii="Georgia" w:hAnsi="Georgia"/>
          <w:color w:val="000000"/>
          <w:sz w:val="23"/>
        </w:rPr>
      </w:r>
    </w:p>
    <w:p>
      <w:r>
        <w:rPr>
          <w:rFonts w:ascii="Georgia" w:hAnsi="Georgia"/>
          <w:color w:val="000000"/>
          <w:sz w:val="23"/>
        </w:rPr>
        <w:t>The model further introduces a tension–constraint dynamic:</w:t>
      </w:r>
    </w:p>
    <w:p>
      <w:r>
        <w:rPr>
          <w:rFonts w:ascii="Georgia" w:hAnsi="Georgia"/>
          <w:color w:val="000000"/>
          <w:sz w:val="23"/>
        </w:rPr>
      </w:r>
    </w:p>
    <w:p>
      <w:r>
        <w:rPr>
          <w:rFonts w:ascii="Georgia" w:hAnsi="Georgia"/>
          <w:color w:val="000000"/>
          <w:sz w:val="23"/>
        </w:rPr>
        <w:t xml:space="preserve">* Internal pressure emerges from the interaction of:  </w:t>
      </w:r>
    </w:p>
    <w:p>
      <w:r>
        <w:rPr>
          <w:rFonts w:ascii="Georgia" w:hAnsi="Georgia"/>
          <w:color w:val="000000"/>
          <w:sz w:val="23"/>
        </w:rPr>
        <w:t xml:space="preserve">  * unresolved affective signals (#1, #2, #3)  </w:t>
      </w:r>
    </w:p>
    <w:p>
      <w:r>
        <w:rPr>
          <w:rFonts w:ascii="Georgia" w:hAnsi="Georgia"/>
          <w:color w:val="000000"/>
          <w:sz w:val="23"/>
        </w:rPr>
        <w:t xml:space="preserve">  * converging motivational drivers  </w:t>
      </w:r>
    </w:p>
    <w:p>
      <w:r>
        <w:rPr>
          <w:rFonts w:ascii="Georgia" w:hAnsi="Georgia"/>
          <w:color w:val="000000"/>
          <w:sz w:val="23"/>
        </w:rPr>
      </w:r>
    </w:p>
    <w:p>
      <w:r>
        <w:rPr>
          <w:rFonts w:ascii="Georgia" w:hAnsi="Georgia"/>
          <w:color w:val="000000"/>
          <w:sz w:val="23"/>
        </w:rPr>
        <w:t xml:space="preserve">* This pressure is counterbalanced by:  </w:t>
      </w:r>
    </w:p>
    <w:p>
      <w:r>
        <w:rPr>
          <w:rFonts w:ascii="Georgia" w:hAnsi="Georgia"/>
          <w:color w:val="000000"/>
          <w:sz w:val="23"/>
        </w:rPr>
        <w:t xml:space="preserve">  * inhibitory control  </w:t>
      </w:r>
    </w:p>
    <w:p>
      <w:r>
        <w:rPr>
          <w:rFonts w:ascii="Georgia" w:hAnsi="Georgia"/>
          <w:color w:val="000000"/>
          <w:sz w:val="23"/>
        </w:rPr>
        <w:t xml:space="preserve">  * moral and social constraints  </w:t>
      </w:r>
    </w:p>
    <w:p>
      <w:r>
        <w:rPr>
          <w:rFonts w:ascii="Georgia" w:hAnsi="Georgia"/>
          <w:color w:val="000000"/>
          <w:sz w:val="23"/>
        </w:rPr>
        <w:t xml:space="preserve">  * perceived behavioral thresholds  </w:t>
      </w:r>
    </w:p>
    <w:p>
      <w:r>
        <w:rPr>
          <w:rFonts w:ascii="Georgia" w:hAnsi="Georgia"/>
          <w:color w:val="000000"/>
          <w:sz w:val="23"/>
        </w:rPr>
      </w:r>
    </w:p>
    <w:p>
      <w:r>
        <w:rPr>
          <w:rFonts w:ascii="Georgia" w:hAnsi="Georgia"/>
          <w:color w:val="000000"/>
          <w:sz w:val="23"/>
        </w:rPr>
        <w:t>When internal pressure exceeds constraint capacity:</w:t>
      </w:r>
    </w:p>
    <w:p>
      <w:r>
        <w:rPr>
          <w:rFonts w:ascii="Georgia" w:hAnsi="Georgia"/>
          <w:color w:val="000000"/>
          <w:sz w:val="23"/>
        </w:rPr>
      </w:r>
    </w:p>
    <w:p>
      <w:r>
        <w:rPr>
          <w:rFonts w:ascii="Georgia" w:hAnsi="Georgia"/>
          <w:color w:val="000000"/>
          <w:sz w:val="23"/>
        </w:rPr>
        <w:t xml:space="preserve">→ outward expansion becomes more probable  </w:t>
      </w:r>
    </w:p>
    <w:p>
      <w:r>
        <w:rPr>
          <w:rFonts w:ascii="Georgia" w:hAnsi="Georgia"/>
          <w:color w:val="000000"/>
          <w:sz w:val="23"/>
        </w:rPr>
      </w:r>
    </w:p>
    <w:p>
      <w:r>
        <w:rPr>
          <w:rFonts w:ascii="Georgia" w:hAnsi="Georgia"/>
          <w:color w:val="000000"/>
          <w:sz w:val="23"/>
        </w:rPr>
        <w:t>When constraint remains dominant:</w:t>
      </w:r>
    </w:p>
    <w:p>
      <w:r>
        <w:rPr>
          <w:rFonts w:ascii="Georgia" w:hAnsi="Georgia"/>
          <w:color w:val="000000"/>
          <w:sz w:val="23"/>
        </w:rPr>
      </w:r>
    </w:p>
    <w:p>
      <w:r>
        <w:rPr>
          <w:rFonts w:ascii="Georgia" w:hAnsi="Georgia"/>
          <w:color w:val="000000"/>
          <w:sz w:val="23"/>
        </w:rPr>
        <w:t xml:space="preserve">→ inward collapse (self-directed outcomes) is more likely  </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color w:val="000000"/>
          <w:sz w:val="23"/>
        </w:rPr>
        <w:t>7. Destructive Output Differentiation</w:t>
      </w:r>
    </w:p>
    <w:p>
      <w:r>
        <w:rPr>
          <w:rFonts w:ascii="Georgia" w:hAnsi="Georgia"/>
          <w:color w:val="000000"/>
          <w:sz w:val="23"/>
        </w:rPr>
      </w:r>
    </w:p>
    <w:p>
      <w:r>
        <w:rPr>
          <w:rFonts w:ascii="Georgia" w:hAnsi="Georgia"/>
          <w:color w:val="000000"/>
          <w:sz w:val="23"/>
        </w:rPr>
        <w:t xml:space="preserve">Within this framework, destructive outcomes are not treated as separate categories,  </w:t>
      </w:r>
    </w:p>
    <w:p>
      <w:r>
        <w:rPr>
          <w:rFonts w:ascii="Georgia" w:hAnsi="Georgia"/>
          <w:color w:val="000000"/>
          <w:sz w:val="23"/>
        </w:rPr>
        <w:t>but as differentiated expressions of a shared internal pressure system.</w:t>
      </w:r>
    </w:p>
    <w:p>
      <w:r>
        <w:rPr>
          <w:rFonts w:ascii="Georgia" w:hAnsi="Georgia"/>
          <w:color w:val="000000"/>
          <w:sz w:val="23"/>
        </w:rPr>
      </w:r>
    </w:p>
    <w:p>
      <w:r>
        <w:rPr>
          <w:rFonts w:ascii="Georgia" w:hAnsi="Georgia"/>
          <w:color w:val="000000"/>
          <w:sz w:val="23"/>
        </w:rPr>
        <w:t>Two primary modes are proposed:</w:t>
      </w:r>
    </w:p>
    <w:p>
      <w:r>
        <w:rPr>
          <w:rFonts w:ascii="Georgia" w:hAnsi="Georgia"/>
          <w:color w:val="000000"/>
          <w:sz w:val="23"/>
        </w:rPr>
      </w:r>
    </w:p>
    <w:p>
      <w:r>
        <w:rPr>
          <w:rFonts w:ascii="Georgia" w:hAnsi="Georgia"/>
          <w:color w:val="000000"/>
          <w:sz w:val="23"/>
        </w:rPr>
        <w:t>1. Internalized Destruction (self-directed)</w:t>
      </w:r>
    </w:p>
    <w:p>
      <w:r>
        <w:rPr>
          <w:rFonts w:ascii="Georgia" w:hAnsi="Georgia"/>
          <w:color w:val="000000"/>
          <w:sz w:val="23"/>
        </w:rPr>
      </w:r>
    </w:p>
    <w:p>
      <w:r>
        <w:rPr>
          <w:rFonts w:ascii="Georgia" w:hAnsi="Georgia"/>
          <w:color w:val="000000"/>
          <w:sz w:val="23"/>
        </w:rPr>
        <w:t xml:space="preserve">* inward collapse of the system  </w:t>
      </w:r>
    </w:p>
    <w:p>
      <w:r>
        <w:rPr>
          <w:rFonts w:ascii="Georgia" w:hAnsi="Georgia"/>
          <w:color w:val="000000"/>
          <w:sz w:val="23"/>
        </w:rPr>
        <w:t xml:space="preserve">* reduction of external impact  </w:t>
      </w:r>
    </w:p>
    <w:p>
      <w:r>
        <w:rPr>
          <w:rFonts w:ascii="Georgia" w:hAnsi="Georgia"/>
          <w:color w:val="000000"/>
          <w:sz w:val="23"/>
        </w:rPr>
        <w:t xml:space="preserve">* often associated with higher inhibitory constraint  </w:t>
      </w:r>
    </w:p>
    <w:p>
      <w:r>
        <w:rPr>
          <w:rFonts w:ascii="Georgia" w:hAnsi="Georgia"/>
          <w:color w:val="000000"/>
          <w:sz w:val="23"/>
        </w:rPr>
      </w:r>
    </w:p>
    <w:p>
      <w:r>
        <w:rPr>
          <w:rFonts w:ascii="Georgia" w:hAnsi="Georgia"/>
          <w:color w:val="000000"/>
          <w:sz w:val="23"/>
        </w:rPr>
        <w:t>2. Externalized Non-Specific Expansion (outward, non-targeted)</w:t>
      </w:r>
    </w:p>
    <w:p>
      <w:r>
        <w:rPr>
          <w:rFonts w:ascii="Georgia" w:hAnsi="Georgia"/>
          <w:color w:val="000000"/>
          <w:sz w:val="23"/>
        </w:rPr>
      </w:r>
    </w:p>
    <w:p>
      <w:r>
        <w:rPr>
          <w:rFonts w:ascii="Georgia" w:hAnsi="Georgia"/>
          <w:color w:val="000000"/>
          <w:sz w:val="23"/>
        </w:rPr>
        <w:t xml:space="preserve">* diffusion of internal pressure into the external environment  </w:t>
      </w:r>
    </w:p>
    <w:p>
      <w:r>
        <w:rPr>
          <w:rFonts w:ascii="Georgia" w:hAnsi="Georgia"/>
          <w:color w:val="000000"/>
          <w:sz w:val="23"/>
        </w:rPr>
        <w:t xml:space="preserve">* not necessarily directed at specific targets  </w:t>
      </w:r>
    </w:p>
    <w:p>
      <w:r>
        <w:rPr>
          <w:rFonts w:ascii="Georgia" w:hAnsi="Georgia"/>
          <w:color w:val="000000"/>
          <w:sz w:val="23"/>
        </w:rPr>
        <w:t xml:space="preserve">* may emerge when internal tension exceeds inhibitory capacity  </w:t>
      </w:r>
    </w:p>
    <w:p>
      <w:r>
        <w:rPr>
          <w:rFonts w:ascii="Georgia" w:hAnsi="Georgia"/>
          <w:color w:val="000000"/>
          <w:sz w:val="23"/>
        </w:rPr>
      </w:r>
    </w:p>
    <w:p>
      <w:r>
        <w:rPr>
          <w:rFonts w:ascii="Georgia" w:hAnsi="Georgia"/>
          <w:color w:val="000000"/>
          <w:sz w:val="23"/>
        </w:rPr>
        <w:t xml:space="preserve">These two modes are not fundamentally different in origin,  </w:t>
      </w:r>
    </w:p>
    <w:p>
      <w:r>
        <w:rPr>
          <w:rFonts w:ascii="Georgia" w:hAnsi="Georgia"/>
          <w:color w:val="000000"/>
          <w:sz w:val="23"/>
        </w:rPr>
        <w:t>but diverge at the level of behavioral expression.</w:t>
      </w:r>
    </w:p>
    <w:p>
      <w:r>
        <w:rPr>
          <w:rFonts w:ascii="Georgia" w:hAnsi="Georgia"/>
          <w:color w:val="000000"/>
          <w:sz w:val="23"/>
        </w:rPr>
      </w:r>
    </w:p>
    <w:p>
      <w:r>
        <w:rPr>
          <w:rFonts w:ascii="Georgia" w:hAnsi="Georgia"/>
          <w:color w:val="000000"/>
          <w:sz w:val="23"/>
        </w:rPr>
        <w:t xml:space="preserve">They represent alternative resolutions of the same internal tension structure,  </w:t>
      </w:r>
    </w:p>
    <w:p>
      <w:r>
        <w:rPr>
          <w:rFonts w:ascii="Georgia" w:hAnsi="Georgia"/>
          <w:color w:val="000000"/>
          <w:sz w:val="23"/>
        </w:rPr>
        <w:t>modulated by constraint strength, behavioral thresholds, and framing processes.</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Stabilization Mechanism</w:t>
      </w:r>
    </w:p>
    <w:p>
      <w:r>
        <w:rPr>
          <w:rFonts w:ascii="Georgia" w:hAnsi="Georgia"/>
          <w:color w:val="000000"/>
          <w:sz w:val="23"/>
        </w:rPr>
      </w:r>
    </w:p>
    <w:p>
      <w:r>
        <w:rPr>
          <w:rFonts w:ascii="Georgia" w:hAnsi="Georgia"/>
          <w:color w:val="000000"/>
          <w:sz w:val="23"/>
        </w:rPr>
        <w:t>Before effective processing can occur, temporary stabilization may be required.</w:t>
      </w:r>
    </w:p>
    <w:p>
      <w:r>
        <w:rPr>
          <w:rFonts w:ascii="Georgia" w:hAnsi="Georgia"/>
          <w:color w:val="000000"/>
          <w:sz w:val="23"/>
        </w:rPr>
      </w:r>
    </w:p>
    <w:p>
      <w:r>
        <w:rPr>
          <w:rFonts w:ascii="Georgia" w:hAnsi="Georgia"/>
          <w:color w:val="000000"/>
          <w:sz w:val="23"/>
        </w:rPr>
        <w:t>Examples:</w:t>
      </w:r>
    </w:p>
    <w:p>
      <w:r>
        <w:rPr>
          <w:rFonts w:ascii="Georgia" w:hAnsi="Georgia"/>
          <w:color w:val="000000"/>
          <w:sz w:val="23"/>
        </w:rPr>
      </w:r>
    </w:p>
    <w:p>
      <w:r>
        <w:rPr>
          <w:rFonts w:ascii="Georgia" w:hAnsi="Georgia"/>
          <w:color w:val="000000"/>
          <w:sz w:val="23"/>
        </w:rPr>
        <w:t xml:space="preserve">* continuous auditory input (especially non-semantic)  </w:t>
      </w:r>
    </w:p>
    <w:p>
      <w:r>
        <w:rPr>
          <w:rFonts w:ascii="Georgia" w:hAnsi="Georgia"/>
          <w:color w:val="000000"/>
          <w:sz w:val="23"/>
        </w:rPr>
        <w:t xml:space="preserve">* sustained self-verbalization  </w:t>
      </w:r>
    </w:p>
    <w:p>
      <w:r>
        <w:rPr>
          <w:rFonts w:ascii="Georgia" w:hAnsi="Georgia"/>
          <w:color w:val="000000"/>
          <w:sz w:val="23"/>
        </w:rPr>
      </w:r>
    </w:p>
    <w:p>
      <w:r>
        <w:rPr>
          <w:rFonts w:ascii="Georgia" w:hAnsi="Georgia"/>
          <w:color w:val="000000"/>
          <w:sz w:val="23"/>
        </w:rPr>
        <w:t>These function as cognitive load regulation mechanisms, not avoidance.</w:t>
      </w:r>
    </w:p>
    <w:p>
      <w:r>
        <w:rPr>
          <w:rFonts w:ascii="Georgia" w:hAnsi="Georgia"/>
          <w:color w:val="000000"/>
          <w:sz w:val="23"/>
        </w:rPr>
      </w:r>
    </w:p>
    <w:p>
      <w:r>
        <w:rPr>
          <w:rFonts w:ascii="Georgia" w:hAnsi="Georgia"/>
          <w:color w:val="000000"/>
          <w:sz w:val="23"/>
        </w:rPr>
        <w:t>They may:</w:t>
      </w:r>
    </w:p>
    <w:p>
      <w:r>
        <w:rPr>
          <w:rFonts w:ascii="Georgia" w:hAnsi="Georgia"/>
          <w:color w:val="000000"/>
          <w:sz w:val="23"/>
        </w:rPr>
      </w:r>
    </w:p>
    <w:p>
      <w:r>
        <w:rPr>
          <w:rFonts w:ascii="Georgia" w:hAnsi="Georgia"/>
          <w:color w:val="000000"/>
          <w:sz w:val="23"/>
        </w:rPr>
        <w:t xml:space="preserve">* reduce recursive amplification (#2–#3)  </w:t>
      </w:r>
    </w:p>
    <w:p>
      <w:r>
        <w:rPr>
          <w:rFonts w:ascii="Georgia" w:hAnsi="Georgia"/>
          <w:color w:val="000000"/>
          <w:sz w:val="23"/>
        </w:rPr>
        <w:t xml:space="preserve">* maintain system stability  </w:t>
      </w:r>
    </w:p>
    <w:p>
      <w:r>
        <w:rPr>
          <w:rFonts w:ascii="Georgia" w:hAnsi="Georgia"/>
          <w:color w:val="000000"/>
          <w:sz w:val="23"/>
        </w:rPr>
      </w:r>
    </w:p>
    <w:p>
      <w:r>
        <w:rPr>
          <w:rFonts w:ascii="Georgia" w:hAnsi="Georgia"/>
          <w:color w:val="000000"/>
          <w:sz w:val="23"/>
        </w:rPr>
        <w:t>The proposed stabilization mechanisms may partially overlap with cognitive load modulation strategies observed in repetitive thought regulation and attentional control research.</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3"/>
        </w:rPr>
        <w:t>Predictive Processing Interpretation</w:t>
      </w:r>
    </w:p>
    <w:p>
      <w:r>
        <w:rPr>
          <w:rFonts w:ascii="Georgia" w:hAnsi="Georgia"/>
          <w:color w:val="000000"/>
          <w:sz w:val="23"/>
        </w:rPr>
      </w:r>
    </w:p>
    <w:p>
      <w:r>
        <w:rPr>
          <w:rFonts w:ascii="Georgia" w:hAnsi="Georgia"/>
          <w:color w:val="000000"/>
          <w:sz w:val="23"/>
        </w:rPr>
        <w:t>This model may be interpretable within a predictive processing framework:</w:t>
      </w:r>
    </w:p>
    <w:p>
      <w:r>
        <w:rPr>
          <w:rFonts w:ascii="Georgia" w:hAnsi="Georgia"/>
          <w:color w:val="000000"/>
          <w:sz w:val="23"/>
        </w:rPr>
      </w:r>
    </w:p>
    <w:p>
      <w:r>
        <w:rPr>
          <w:rFonts w:ascii="Georgia" w:hAnsi="Georgia"/>
          <w:color w:val="000000"/>
          <w:sz w:val="23"/>
        </w:rPr>
        <w:t xml:space="preserve">* #1 → prediction error  </w:t>
      </w:r>
    </w:p>
    <w:p>
      <w:r>
        <w:rPr>
          <w:rFonts w:ascii="Georgia" w:hAnsi="Georgia"/>
          <w:color w:val="000000"/>
          <w:sz w:val="23"/>
        </w:rPr>
        <w:t xml:space="preserve">* #0 → model precision / encoding capacity  </w:t>
      </w:r>
    </w:p>
    <w:p>
      <w:r>
        <w:rPr>
          <w:rFonts w:ascii="Georgia" w:hAnsi="Georgia"/>
          <w:color w:val="000000"/>
          <w:sz w:val="23"/>
        </w:rPr>
        <w:t xml:space="preserve">* #2 → unresolved error signal  </w:t>
      </w:r>
    </w:p>
    <w:p>
      <w:r>
        <w:rPr>
          <w:rFonts w:ascii="Georgia" w:hAnsi="Georgia"/>
          <w:color w:val="000000"/>
          <w:sz w:val="23"/>
        </w:rPr>
        <w:t xml:space="preserve">* #3 → continuous updating  </w:t>
      </w:r>
    </w:p>
    <w:p>
      <w:r>
        <w:rPr>
          <w:rFonts w:ascii="Georgia" w:hAnsi="Georgia"/>
          <w:color w:val="000000"/>
          <w:sz w:val="23"/>
        </w:rPr>
      </w:r>
    </w:p>
    <w:p>
      <w:r>
        <w:rPr>
          <w:rFonts w:ascii="Georgia" w:hAnsi="Georgia"/>
          <w:color w:val="000000"/>
          <w:sz w:val="23"/>
        </w:rPr>
        <w:t>Failure of adequate encoding may prevent successful error minimization, leading to persistent internal signals.</w:t>
      </w:r>
    </w:p>
    <w:p>
      <w:r>
        <w:rPr>
          <w:rFonts w:ascii="Georgia" w:hAnsi="Georgia"/>
          <w:color w:val="000000"/>
          <w:sz w:val="23"/>
        </w:rPr>
      </w:r>
    </w:p>
    <w:p>
      <w:r>
        <w:rPr>
          <w:rFonts w:ascii="Georgia" w:hAnsi="Georgia"/>
          <w:color w:val="000000"/>
          <w:sz w:val="23"/>
        </w:rPr>
        <w:t>This interpretation is conceptually compatible with predictive processing accounts proposing that persistent prediction error and maladaptive updating contribute to affective disturbance (Friston, 2010; Clark, 2013).</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3"/>
        </w:rPr>
        <w:t>Operationalization (Testable Variables)</w:t>
      </w:r>
    </w:p>
    <w:p>
      <w:r>
        <w:rPr>
          <w:rFonts w:ascii="Georgia" w:hAnsi="Georgia"/>
          <w:color w:val="000000"/>
          <w:sz w:val="23"/>
        </w:rPr>
      </w:r>
    </w:p>
    <w:p>
      <w:r>
        <w:rPr>
          <w:rFonts w:ascii="Georgia" w:hAnsi="Georgia"/>
          <w:color w:val="000000"/>
          <w:sz w:val="23"/>
        </w:rPr>
        <w:t>To enable empirical testing, components may be approximated as:</w:t>
      </w:r>
    </w:p>
    <w:p>
      <w:r>
        <w:rPr>
          <w:rFonts w:ascii="Georgia" w:hAnsi="Georgia"/>
          <w:color w:val="000000"/>
          <w:sz w:val="23"/>
        </w:rPr>
      </w:r>
    </w:p>
    <w:p>
      <w:r>
        <w:rPr>
          <w:rFonts w:ascii="Georgia" w:hAnsi="Georgia"/>
          <w:color w:val="000000"/>
          <w:sz w:val="23"/>
        </w:rPr>
        <w:t xml:space="preserve">* #0 (encoding capacity):  </w:t>
      </w:r>
    </w:p>
    <w:p>
      <w:r>
        <w:rPr>
          <w:rFonts w:ascii="Georgia" w:hAnsi="Georgia"/>
          <w:color w:val="000000"/>
          <w:sz w:val="23"/>
        </w:rPr>
        <w:t xml:space="preserve">  emotional granularity, vocabulary measures, linguistic differentiation tasks  </w:t>
      </w:r>
    </w:p>
    <w:p>
      <w:r>
        <w:rPr>
          <w:rFonts w:ascii="Georgia" w:hAnsi="Georgia"/>
          <w:color w:val="000000"/>
          <w:sz w:val="23"/>
        </w:rPr>
      </w:r>
    </w:p>
    <w:p>
      <w:r>
        <w:rPr>
          <w:rFonts w:ascii="Georgia" w:hAnsi="Georgia"/>
          <w:color w:val="000000"/>
          <w:sz w:val="23"/>
        </w:rPr>
        <w:t>The notion of encoding capacity partially overlaps with work on emotional granularity and alexithymia, which suggest that limited emotional differentiation may impair affect regulation (Barrett et al., 2001; Lane et al., 1990).</w:t>
      </w:r>
    </w:p>
    <w:p>
      <w:r>
        <w:rPr>
          <w:rFonts w:ascii="Georgia" w:hAnsi="Georgia"/>
          <w:color w:val="000000"/>
          <w:sz w:val="23"/>
        </w:rPr>
      </w:r>
    </w:p>
    <w:p>
      <w:r>
        <w:rPr>
          <w:rFonts w:ascii="Georgia" w:hAnsi="Georgia"/>
          <w:color w:val="000000"/>
          <w:sz w:val="23"/>
        </w:rPr>
        <w:t xml:space="preserve">* #2 (background signal):  </w:t>
      </w:r>
    </w:p>
    <w:p>
      <w:r>
        <w:rPr>
          <w:rFonts w:ascii="Georgia" w:hAnsi="Georgia"/>
          <w:color w:val="000000"/>
          <w:sz w:val="23"/>
        </w:rPr>
        <w:t xml:space="preserve">  rumination scales, subjective cognitive load, intrusive thought frequency  </w:t>
      </w:r>
    </w:p>
    <w:p>
      <w:r>
        <w:rPr>
          <w:rFonts w:ascii="Georgia" w:hAnsi="Georgia"/>
          <w:color w:val="000000"/>
          <w:sz w:val="23"/>
        </w:rPr>
      </w:r>
    </w:p>
    <w:p>
      <w:r>
        <w:rPr>
          <w:rFonts w:ascii="Georgia" w:hAnsi="Georgia"/>
          <w:color w:val="000000"/>
          <w:sz w:val="23"/>
        </w:rPr>
        <w:t xml:space="preserve">* #3 (processing intensity):  </w:t>
      </w:r>
    </w:p>
    <w:p>
      <w:r>
        <w:rPr>
          <w:rFonts w:ascii="Georgia" w:hAnsi="Georgia"/>
          <w:color w:val="000000"/>
          <w:sz w:val="23"/>
        </w:rPr>
        <w:t xml:space="preserve">  self-reported cognitive activity, neural proxies (e.g., default mode network activity)  </w:t>
      </w:r>
    </w:p>
    <w:p>
      <w:r>
        <w:rPr>
          <w:rFonts w:ascii="Georgia" w:hAnsi="Georgia"/>
          <w:color w:val="000000"/>
          <w:sz w:val="23"/>
        </w:rPr>
      </w:r>
    </w:p>
    <w:p>
      <w:r>
        <w:rPr>
          <w:rFonts w:ascii="Georgia" w:hAnsi="Georgia"/>
          <w:color w:val="000000"/>
          <w:sz w:val="23"/>
        </w:rPr>
        <w:t xml:space="preserve">* Behavioral threshold:  </w:t>
      </w:r>
    </w:p>
    <w:p>
      <w:r>
        <w:rPr>
          <w:rFonts w:ascii="Georgia" w:hAnsi="Georgia"/>
          <w:color w:val="000000"/>
          <w:sz w:val="23"/>
        </w:rPr>
        <w:t xml:space="preserve">  inhibitory control tasks, delay discounting, risk evaluation measures  </w:t>
      </w:r>
    </w:p>
    <w:p>
      <w:r>
        <w:rPr>
          <w:rFonts w:ascii="Georgia" w:hAnsi="Georgia"/>
          <w:color w:val="000000"/>
          <w:sz w:val="23"/>
        </w:rPr>
      </w:r>
    </w:p>
    <w:p>
      <w:r>
        <w:rPr>
          <w:rFonts w:ascii="Georgia" w:hAnsi="Georgia"/>
          <w:color w:val="000000"/>
          <w:sz w:val="23"/>
        </w:rPr>
        <w:t>Behavioral threshold mechanisms may also relate to research on inhibitory control and behavioral regulation under emotional distress (Joormann &amp; D’Avanzato, 2010).</w:t>
      </w:r>
    </w:p>
    <w:p>
      <w:r>
        <w:rPr>
          <w:rFonts w:ascii="Georgia" w:hAnsi="Georgia"/>
          <w:color w:val="000000"/>
          <w:sz w:val="23"/>
        </w:rPr>
      </w:r>
    </w:p>
    <w:p>
      <w:r>
        <w:rPr>
          <w:rFonts w:ascii="Georgia" w:hAnsi="Georgia"/>
          <w:color w:val="000000"/>
          <w:sz w:val="23"/>
        </w:rPr>
        <w:t>The model does not propose that severe internal pressure necessarily leads to destructive outcomes; behavioral expression remains highly modulated by contextual, relational, inhibitory, and protective factors.</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3"/>
        </w:rPr>
        <w:t>Testable Hypotheses</w:t>
      </w:r>
    </w:p>
    <w:p>
      <w:r>
        <w:rPr>
          <w:rFonts w:ascii="Georgia" w:hAnsi="Georgia"/>
          <w:color w:val="000000"/>
          <w:sz w:val="23"/>
        </w:rPr>
      </w:r>
    </w:p>
    <w:p>
      <w:r>
        <w:rPr>
          <w:rFonts w:ascii="Georgia" w:hAnsi="Georgia"/>
          <w:color w:val="000000"/>
          <w:sz w:val="23"/>
        </w:rPr>
        <w:t xml:space="preserve">H1  </w:t>
      </w:r>
    </w:p>
    <w:p>
      <w:r>
        <w:rPr>
          <w:rFonts w:ascii="Georgia" w:hAnsi="Georgia"/>
          <w:color w:val="000000"/>
          <w:sz w:val="23"/>
        </w:rPr>
        <w:t xml:space="preserve">Lower encoding capacity (#0) is associated with increased persistence or intensity of #2  </w:t>
      </w:r>
    </w:p>
    <w:p>
      <w:r>
        <w:rPr>
          <w:rFonts w:ascii="Georgia" w:hAnsi="Georgia"/>
          <w:color w:val="000000"/>
          <w:sz w:val="23"/>
        </w:rPr>
      </w:r>
    </w:p>
    <w:p>
      <w:r>
        <w:rPr>
          <w:rFonts w:ascii="Georgia" w:hAnsi="Georgia"/>
          <w:color w:val="000000"/>
          <w:sz w:val="23"/>
        </w:rPr>
        <w:t xml:space="preserve">H2  </w:t>
      </w:r>
    </w:p>
    <w:p>
      <w:r>
        <w:rPr>
          <w:rFonts w:ascii="Georgia" w:hAnsi="Georgia"/>
          <w:color w:val="000000"/>
          <w:sz w:val="23"/>
        </w:rPr>
        <w:t xml:space="preserve">External non-semantic auditory input reduces perceived intensity of #2  </w:t>
      </w:r>
    </w:p>
    <w:p>
      <w:r>
        <w:rPr>
          <w:rFonts w:ascii="Georgia" w:hAnsi="Georgia"/>
          <w:color w:val="000000"/>
          <w:sz w:val="23"/>
        </w:rPr>
      </w:r>
    </w:p>
    <w:p>
      <w:r>
        <w:rPr>
          <w:rFonts w:ascii="Georgia" w:hAnsi="Georgia"/>
          <w:color w:val="000000"/>
          <w:sz w:val="23"/>
        </w:rPr>
        <w:t xml:space="preserve">H3  </w:t>
      </w:r>
    </w:p>
    <w:p>
      <w:r>
        <w:rPr>
          <w:rFonts w:ascii="Georgia" w:hAnsi="Georgia"/>
          <w:color w:val="000000"/>
          <w:sz w:val="23"/>
        </w:rPr>
        <w:t xml:space="preserve">Higher inhibitory control increases behavioral threshold, reducing externalization despite similar internal intensity  </w:t>
      </w:r>
    </w:p>
    <w:p>
      <w:r>
        <w:rPr>
          <w:rFonts w:ascii="Georgia" w:hAnsi="Georgia"/>
          <w:color w:val="000000"/>
          <w:sz w:val="23"/>
        </w:rPr>
      </w:r>
    </w:p>
    <w:p>
      <w:r>
        <w:rPr>
          <w:rFonts w:ascii="Georgia" w:hAnsi="Georgia"/>
          <w:color w:val="000000"/>
          <w:sz w:val="23"/>
        </w:rPr>
        <w:t xml:space="preserve">H4 (exploratory)  </w:t>
      </w:r>
    </w:p>
    <w:p>
      <w:r>
        <w:rPr>
          <w:rFonts w:ascii="Georgia" w:hAnsi="Georgia"/>
          <w:color w:val="000000"/>
          <w:sz w:val="23"/>
        </w:rPr>
        <w:t xml:space="preserve">Increased emotional granularity facilitates reduction of #2 over time  </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Recovery Hypothesis</w:t>
      </w:r>
    </w:p>
    <w:p>
      <w:r>
        <w:rPr>
          <w:rFonts w:ascii="Georgia" w:hAnsi="Georgia"/>
          <w:color w:val="000000"/>
          <w:sz w:val="23"/>
        </w:rPr>
      </w:r>
    </w:p>
    <w:p>
      <w:r>
        <w:rPr>
          <w:rFonts w:ascii="Georgia" w:hAnsi="Georgia"/>
          <w:color w:val="000000"/>
          <w:sz w:val="23"/>
        </w:rPr>
        <w:t>Recovery may involve:</w:t>
      </w:r>
    </w:p>
    <w:p>
      <w:r>
        <w:rPr>
          <w:rFonts w:ascii="Georgia" w:hAnsi="Georgia"/>
          <w:color w:val="000000"/>
          <w:sz w:val="23"/>
        </w:rPr>
      </w:r>
    </w:p>
    <w:p>
      <w:r>
        <w:rPr>
          <w:rFonts w:ascii="Georgia" w:hAnsi="Georgia"/>
          <w:color w:val="000000"/>
          <w:sz w:val="23"/>
        </w:rPr>
        <w:t xml:space="preserve">1. Stabilization  </w:t>
      </w:r>
    </w:p>
    <w:p>
      <w:r>
        <w:rPr>
          <w:rFonts w:ascii="Georgia" w:hAnsi="Georgia"/>
          <w:color w:val="000000"/>
          <w:sz w:val="23"/>
        </w:rPr>
        <w:t xml:space="preserve">2. Expansion of encoding capacity (#0)  </w:t>
      </w:r>
    </w:p>
    <w:p>
      <w:r>
        <w:rPr>
          <w:rFonts w:ascii="Georgia" w:hAnsi="Georgia"/>
          <w:color w:val="000000"/>
          <w:sz w:val="23"/>
        </w:rPr>
        <w:t xml:space="preserve">3. Structured reprocessing of affective input (#1)  </w:t>
      </w:r>
    </w:p>
    <w:p>
      <w:r>
        <w:rPr>
          <w:rFonts w:ascii="Georgia" w:hAnsi="Georgia"/>
          <w:color w:val="000000"/>
          <w:sz w:val="23"/>
        </w:rPr>
        <w:t xml:space="preserve">4. Reduction of persistent signal (#2)  </w:t>
      </w:r>
    </w:p>
    <w:p>
      <w:r>
        <w:rPr>
          <w:rFonts w:ascii="Georgia" w:hAnsi="Georgia"/>
          <w:color w:val="000000"/>
          <w:sz w:val="23"/>
        </w:rPr>
      </w:r>
    </w:p>
    <w:p>
      <w:r>
        <w:rPr>
          <w:rFonts w:ascii="Georgia" w:hAnsi="Georgia"/>
          <w:color w:val="000000"/>
          <w:sz w:val="23"/>
        </w:rPr>
        <w:t>Recovery is defined as successful transformation of unencoded signals into structured representations, not suppression of cognition.</w:t>
      </w:r>
    </w:p>
    <w:p>
      <w:r>
        <w:rPr>
          <w:rFonts w:ascii="Georgia" w:hAnsi="Georgia"/>
          <w:color w:val="000000"/>
          <w:sz w:val="23"/>
        </w:rPr>
      </w:r>
    </w:p>
    <w:p>
      <w:r>
        <w:rPr>
          <w:rFonts w:ascii="Georgia" w:hAnsi="Georgia"/>
          <w:color w:val="000000"/>
          <w:sz w:val="23"/>
        </w:rPr>
        <w:t>⸻</w:t>
      </w:r>
    </w:p>
    <w:p>
      <w:r>
        <w:rPr>
          <w:rFonts w:ascii="Georgia" w:hAnsi="Georgia"/>
          <w:color w:val="000000"/>
          <w:sz w:val="23"/>
        </w:rPr>
      </w:r>
    </w:p>
    <w:p>
      <w:r>
        <w:rPr>
          <w:rFonts w:ascii="Georgia" w:hAnsi="Georgia"/>
          <w:b/>
          <w:color w:val="000000"/>
          <w:sz w:val="28"/>
        </w:rPr>
        <w:t>Positioning Statement</w:t>
      </w:r>
    </w:p>
    <w:p>
      <w:r>
        <w:rPr>
          <w:rFonts w:ascii="Georgia" w:hAnsi="Georgia"/>
          <w:color w:val="000000"/>
          <w:sz w:val="23"/>
        </w:rPr>
        <w:t>Rather than proposing an entirely separate diagnostic construct, this framework attempts to provide an integrative functional abstraction linking affective overload, recursive cognition, representational limitation, and behavioral modulation.</w:t>
      </w:r>
    </w:p>
    <w:p>
      <w:r>
        <w:rPr>
          <w:rFonts w:ascii="Georgia" w:hAnsi="Georgia"/>
          <w:color w:val="000000"/>
          <w:sz w:val="23"/>
        </w:rPr>
      </w:r>
    </w:p>
    <w:p>
      <w:r>
        <w:rPr>
          <w:rFonts w:ascii="Georgia" w:hAnsi="Georgia"/>
          <w:color w:val="000000"/>
          <w:sz w:val="23"/>
        </w:rPr>
        <w:t>This framework is proposed as a testable, minimal cognitive model integrating:</w:t>
      </w:r>
    </w:p>
    <w:p>
      <w:r>
        <w:rPr>
          <w:rFonts w:ascii="Georgia" w:hAnsi="Georgia"/>
          <w:color w:val="000000"/>
          <w:sz w:val="23"/>
        </w:rPr>
      </w:r>
    </w:p>
    <w:p>
      <w:r>
        <w:rPr>
          <w:rFonts w:ascii="Georgia" w:hAnsi="Georgia"/>
          <w:color w:val="000000"/>
          <w:sz w:val="23"/>
        </w:rPr>
        <w:t xml:space="preserve">* affective processing  </w:t>
      </w:r>
    </w:p>
    <w:p>
      <w:r>
        <w:rPr>
          <w:rFonts w:ascii="Georgia" w:hAnsi="Georgia"/>
          <w:color w:val="000000"/>
          <w:sz w:val="23"/>
        </w:rPr>
        <w:t xml:space="preserve">* linguistic constraints  </w:t>
      </w:r>
    </w:p>
    <w:p>
      <w:r>
        <w:rPr>
          <w:rFonts w:ascii="Georgia" w:hAnsi="Georgia"/>
          <w:color w:val="000000"/>
          <w:sz w:val="23"/>
        </w:rPr>
        <w:t xml:space="preserve">* recursive cognition  </w:t>
      </w:r>
    </w:p>
    <w:p>
      <w:r>
        <w:rPr>
          <w:rFonts w:ascii="Georgia" w:hAnsi="Georgia"/>
          <w:color w:val="000000"/>
          <w:sz w:val="23"/>
        </w:rPr>
        <w:t xml:space="preserve">* behavioral modulation  </w:t>
      </w:r>
    </w:p>
    <w:p>
      <w:r>
        <w:rPr>
          <w:rFonts w:ascii="Georgia" w:hAnsi="Georgia"/>
          <w:color w:val="000000"/>
          <w:sz w:val="23"/>
        </w:rPr>
      </w:r>
    </w:p>
    <w:p>
      <w:r>
        <w:rPr>
          <w:rFonts w:ascii="Georgia" w:hAnsi="Georgia"/>
          <w:color w:val="000000"/>
          <w:sz w:val="23"/>
        </w:rPr>
        <w:t>It is grounded in lived experience but formalized for interdisciplinary investigation across psychology, neuroscience, and computational modeling.</w:t>
      </w:r>
    </w:p>
    <w:p>
      <w:r>
        <w:rPr>
          <w:rFonts w:ascii="Georgia" w:hAnsi="Georgia"/>
          <w:color w:val="000000"/>
          <w:sz w:val="23"/>
        </w:rPr>
      </w:r>
    </w:p>
    <w:p>
      <w:r>
        <w:rPr>
          <w:rFonts w:ascii="Georgia" w:hAnsi="Georgia"/>
          <w:color w:val="000000"/>
          <w:sz w:val="23"/>
        </w:rPr>
        <w:t>This model aims to concretize depression into a functional signal-processing system.</w:t>
      </w:r>
    </w:p>
    <w:p>
      <w:r>
        <w:rPr>
          <w:rFonts w:ascii="Georgia" w:hAnsi="Georgia"/>
          <w:color w:val="000000"/>
          <w:sz w:val="23"/>
        </w:rPr>
      </w:r>
    </w:p>
    <w:p>
      <w:r>
        <w:rPr>
          <w:rFonts w:ascii="Georgia" w:hAnsi="Georgia"/>
          <w:color w:val="000000"/>
          <w:sz w:val="23"/>
        </w:rPr>
        <w:t>The present framework is primarily intended to model high-intensity or persistent depressive states characterized by recurrent unresolved affective processing.</w:t>
      </w:r>
    </w:p>
    <w:p>
      <w:r>
        <w:rPr>
          <w:rFonts w:ascii="Georgia" w:hAnsi="Georgia"/>
          <w:color w:val="000000"/>
          <w:sz w:val="23"/>
        </w:rPr>
      </w:r>
    </w:p>
    <w:p>
      <w:r>
        <w:rPr>
          <w:rFonts w:ascii="Georgia" w:hAnsi="Georgia"/>
          <w:color w:val="000000"/>
          <w:sz w:val="23"/>
        </w:rPr>
        <w:t>The framework is not intended as a comprehensive theory of personality or human motivation, but as a constrained functional abstraction of specific depressive processing dynamics.</w:t>
      </w:r>
    </w:p>
    <w:p>
      <w:r>
        <w:rPr>
          <w:rFonts w:ascii="Georgia" w:hAnsi="Georgia"/>
          <w:color w:val="000000"/>
          <w:sz w:val="23"/>
        </w:rPr>
      </w:r>
    </w:p>
    <w:p>
      <w:r>
        <w:rPr>
          <w:rFonts w:ascii="Georgia" w:hAnsi="Georgia"/>
          <w:color w:val="000000"/>
          <w:sz w:val="23"/>
        </w:rPr>
      </w:r>
    </w:p>
    <w:p>
      <w:r>
        <w:rPr>
          <w:rFonts w:ascii="Georgia" w:hAnsi="Georgia"/>
          <w:b/>
          <w:color w:val="000000"/>
          <w:sz w:val="28"/>
        </w:rPr>
        <w:t>References</w:t>
      </w:r>
    </w:p>
    <w:p>
      <w:r>
        <w:rPr>
          <w:rFonts w:ascii="Georgia" w:hAnsi="Georgia"/>
          <w:color w:val="000000"/>
          <w:sz w:val="23"/>
        </w:rPr>
      </w:r>
    </w:p>
    <w:p>
      <w:r>
        <w:rPr>
          <w:rFonts w:ascii="Georgia" w:hAnsi="Georgia"/>
          <w:color w:val="000000"/>
          <w:sz w:val="23"/>
        </w:rPr>
        <w:t>Barrett, L. F., Gross, J., Christensen, T. C., &amp; Benvenuto, M. (2001). Knowing what you're feeling and knowing what to do about it: Mapping the relation between emotion differentiation and emotion regulation. Cognition &amp; Emotion, 15(6), 713–724.</w:t>
      </w:r>
    </w:p>
    <w:p>
      <w:r>
        <w:rPr>
          <w:rFonts w:ascii="Georgia" w:hAnsi="Georgia"/>
          <w:color w:val="000000"/>
          <w:sz w:val="23"/>
        </w:rPr>
      </w:r>
    </w:p>
    <w:p>
      <w:r>
        <w:rPr>
          <w:rFonts w:ascii="Georgia" w:hAnsi="Georgia"/>
          <w:color w:val="000000"/>
          <w:sz w:val="23"/>
        </w:rPr>
        <w:t>Clark, A. (2013). Whatever next? Predictive brains, situated agents, and the future of cognitive science. Behavioral and Brain Sciences, 36(3), 181–204.</w:t>
      </w:r>
    </w:p>
    <w:p>
      <w:r>
        <w:rPr>
          <w:rFonts w:ascii="Georgia" w:hAnsi="Georgia"/>
          <w:color w:val="000000"/>
          <w:sz w:val="23"/>
        </w:rPr>
      </w:r>
    </w:p>
    <w:p>
      <w:r>
        <w:rPr>
          <w:rFonts w:ascii="Georgia" w:hAnsi="Georgia"/>
          <w:color w:val="000000"/>
          <w:sz w:val="23"/>
        </w:rPr>
        <w:t>Friston, K. (2010). The free-energy principle: A unified brain theory? Nature Reviews Neuroscience, 11(2), 127–138.</w:t>
      </w:r>
    </w:p>
    <w:p>
      <w:r>
        <w:rPr>
          <w:rFonts w:ascii="Georgia" w:hAnsi="Georgia"/>
          <w:color w:val="000000"/>
          <w:sz w:val="23"/>
        </w:rPr>
      </w:r>
    </w:p>
    <w:p>
      <w:r>
        <w:rPr>
          <w:rFonts w:ascii="Georgia" w:hAnsi="Georgia"/>
          <w:color w:val="000000"/>
          <w:sz w:val="23"/>
        </w:rPr>
        <w:t>Joormann, J., &amp; D’Avanzato, C. (2010). Emotion regulation in depression: Examining the role of cognitive processes. Cognition and Emotion, 24(6), 913–939.</w:t>
      </w:r>
    </w:p>
    <w:p>
      <w:r>
        <w:rPr>
          <w:rFonts w:ascii="Georgia" w:hAnsi="Georgia"/>
          <w:color w:val="000000"/>
          <w:sz w:val="23"/>
        </w:rPr>
      </w:r>
    </w:p>
    <w:p>
      <w:r>
        <w:rPr>
          <w:rFonts w:ascii="Georgia" w:hAnsi="Georgia"/>
          <w:color w:val="000000"/>
          <w:sz w:val="23"/>
        </w:rPr>
        <w:t>Lane, R. D., Quinlan, D. M., Schwartz, G. E., Walker, P. A., &amp; Zeitlin, S. B. (1990). The Levels of Emotional Awareness Scale. Journal of Personality Assessment, 55(1–2), 124–134.</w:t>
      </w:r>
    </w:p>
    <w:p>
      <w:r>
        <w:rPr>
          <w:rFonts w:ascii="Georgia" w:hAnsi="Georgia"/>
          <w:color w:val="000000"/>
          <w:sz w:val="23"/>
        </w:rPr>
      </w:r>
    </w:p>
    <w:p>
      <w:r>
        <w:rPr>
          <w:rFonts w:ascii="Georgia" w:hAnsi="Georgia"/>
          <w:color w:val="000000"/>
          <w:sz w:val="23"/>
        </w:rPr>
        <w:t>Nolen-Hoeksema, S. (2000). The role of rumination in depressive disorders and mixed anxiety/depressive symptoms. Journal of Abnormal Psychology, 109(3), 504–511.</w:t>
      </w:r>
    </w:p>
    <w:p>
      <w:r>
        <w:rPr>
          <w:rFonts w:ascii="Georgia" w:hAnsi="Georgia"/>
          <w:color w:val="000000"/>
          <w:sz w:val="23"/>
        </w:rPr>
      </w:r>
    </w:p>
    <w:p>
      <w:r>
        <w:rPr>
          <w:rFonts w:ascii="Georgia" w:hAnsi="Georgia"/>
          <w:color w:val="000000"/>
          <w:sz w:val="23"/>
        </w:rPr>
        <w:t>Watkins, E. R. (2008). Constructive and unconstructive repetitive thought. Psychological Bulletin, 134(2), 163–206.</w:t>
      </w:r>
    </w:p>
    <w:p>
      <w:r>
        <w:rPr>
          <w:rFonts w:ascii="Georgia" w:hAnsi="Georgia"/>
          <w:color w:val="000000"/>
          <w:sz w:val="23"/>
        </w:rPr>
      </w:r>
    </w:p>
    <w:p>
      <w:r>
        <w:rPr>
          <w:rFonts w:ascii="Georgia" w:hAnsi="Georgia"/>
          <w:color w:val="000000"/>
          <w:sz w:val="23"/>
        </w:rPr>
      </w:r>
    </w:p>
    <w:p>
      <w:r>
        <w:rPr>
          <w:rFonts w:ascii="Georgia" w:hAnsi="Georgia"/>
          <w:color w:val="000000"/>
          <w:sz w:val="23"/>
        </w:rPr>
      </w:r>
    </w:p>
    <w:p>
      <w:r>
        <w:rPr>
          <w:rFonts w:ascii="Georgia" w:hAnsi="Georgia"/>
          <w:color w:val="000000"/>
          <w:sz w:val="23"/>
        </w:rPr>
        <w:t>American Psychiatric Association. (2013). Diagnostic and statistical manual of mental disorders (5th ed.). American Psychiatric Publishing.</w:t>
      </w:r>
    </w:p>
    <w:p>
      <w:r>
        <w:rPr>
          <w:rFonts w:ascii="Georgia" w:hAnsi="Georgia"/>
          <w:color w:val="000000"/>
          <w:sz w:val="23"/>
        </w:rPr>
      </w:r>
    </w:p>
    <w:p>
      <w:r>
        <w:rPr>
          <w:rFonts w:ascii="Georgia" w:hAnsi="Georgia"/>
          <w:color w:val="000000"/>
          <w:sz w:val="23"/>
        </w:rPr>
        <w:t>Brewin, C. R. (2014). Episodic memory, perceptual memory, and their interaction: Foundations for a theory of posttraumatic stress disorder. Psychological Bulletin, 140(1), 69–97.</w:t>
      </w:r>
    </w:p>
    <w:p>
      <w:r>
        <w:rPr>
          <w:rFonts w:ascii="Georgia" w:hAnsi="Georgia"/>
          <w:color w:val="000000"/>
          <w:sz w:val="23"/>
        </w:rPr>
      </w:r>
    </w:p>
    <w:p>
      <w:r>
        <w:rPr>
          <w:rFonts w:ascii="Georgia" w:hAnsi="Georgia"/>
          <w:color w:val="000000"/>
          <w:sz w:val="23"/>
        </w:rPr>
        <w:t>Carhart-Harris, R. L., &amp; Friston, K. J. (2019). REBUS and the anarchic brain: Toward a unified model of the brain action of psychedelics. Pharmacological Reviews, 71(3), 316–344.</w:t>
      </w:r>
    </w:p>
    <w:p>
      <w:r>
        <w:rPr>
          <w:rFonts w:ascii="Georgia" w:hAnsi="Georgia"/>
          <w:color w:val="000000"/>
          <w:sz w:val="23"/>
        </w:rPr>
      </w:r>
    </w:p>
    <w:p>
      <w:r>
        <w:rPr>
          <w:rFonts w:ascii="Georgia" w:hAnsi="Georgia"/>
          <w:color w:val="000000"/>
          <w:sz w:val="23"/>
        </w:rPr>
        <w:t>Hamilton, J. P., Farmer, M., Fogelman, P., &amp; Gotlib, I. H. (2015). Depressive rumination, the default-mode network, and the dark matter of clinical neuroscience. Biological Psychiatry, 78(4), 224–230.</w:t>
      </w:r>
    </w:p>
    <w:p>
      <w:r>
        <w:rPr>
          <w:rFonts w:ascii="Georgia" w:hAnsi="Georgia"/>
          <w:color w:val="000000"/>
          <w:sz w:val="23"/>
        </w:rPr>
      </w:r>
    </w:p>
    <w:p>
      <w:r>
        <w:rPr>
          <w:rFonts w:ascii="Georgia" w:hAnsi="Georgia"/>
          <w:color w:val="000000"/>
          <w:sz w:val="23"/>
        </w:rPr>
        <w:t>Menon, V. (2011). Large-scale brain networks and psychopathology: A unifying triple network model. Trends in Cognitive Sciences, 15(10), 483–506.</w:t>
      </w:r>
    </w:p>
    <w:p>
      <w:r>
        <w:rPr>
          <w:rFonts w:ascii="Georgia" w:hAnsi="Georgia"/>
          <w:color w:val="000000"/>
          <w:sz w:val="23"/>
        </w:rPr>
      </w:r>
    </w:p>
    <w:p>
      <w:r>
        <w:rPr>
          <w:rFonts w:ascii="Georgia" w:hAnsi="Georgia"/>
          <w:color w:val="000000"/>
          <w:sz w:val="23"/>
        </w:rPr>
        <w:t>Neisser, U. (1988). Five kinds of self-knowledge. Philosophical Psychology, 1(1), 35–59.</w:t>
      </w:r>
    </w:p>
    <w:p>
      <w:r>
        <w:rPr>
          <w:rFonts w:ascii="Georgia" w:hAnsi="Georgia"/>
          <w:color w:val="000000"/>
          <w:sz w:val="23"/>
        </w:rPr>
      </w:r>
    </w:p>
    <w:p>
      <w:r>
        <w:rPr>
          <w:rFonts w:ascii="Georgia" w:hAnsi="Georgia"/>
          <w:color w:val="000000"/>
          <w:sz w:val="23"/>
        </w:rPr>
        <w:t>O’Connor, R. C., &amp; Kirtley, O. J. (2018). The integrated motivational–volitional model of suicidal behaviour. Philosophical Transactions of the Royal Society B, 373(1754), 20170268.</w:t>
      </w:r>
    </w:p>
    <w:p>
      <w:r>
        <w:rPr>
          <w:rFonts w:ascii="Georgia" w:hAnsi="Georgia"/>
          <w:color w:val="000000"/>
          <w:sz w:val="23"/>
        </w:rPr>
      </w:r>
    </w:p>
    <w:p>
      <w:r>
        <w:rPr>
          <w:rFonts w:ascii="Georgia" w:hAnsi="Georgia"/>
          <w:color w:val="000000"/>
          <w:sz w:val="23"/>
        </w:rPr>
        <w:t>Panksepp, J. (1998). Affective neuroscience: The foundations of human and animal emotions. Oxford University Press.</w:t>
      </w:r>
    </w:p>
    <w:p>
      <w:r>
        <w:rPr>
          <w:rFonts w:ascii="Georgia" w:hAnsi="Georgia"/>
          <w:color w:val="000000"/>
          <w:sz w:val="23"/>
        </w:rPr>
      </w:r>
    </w:p>
    <w:p>
      <w:r>
        <w:rPr>
          <w:rFonts w:ascii="Georgia" w:hAnsi="Georgia"/>
          <w:color w:val="000000"/>
          <w:sz w:val="23"/>
        </w:rPr>
        <w:t>Seth, A. K., Suzuki, K., &amp; Critchley, H. D. (2012). An interoceptive predictive coding model of conscious presence. Frontiers in Psychology, 2, 395.</w:t>
      </w:r>
    </w:p>
    <w:p>
      <w:r>
        <w:rPr>
          <w:rFonts w:ascii="Georgia" w:hAnsi="Georgia"/>
          <w:color w:val="000000"/>
          <w:sz w:val="23"/>
        </w:rPr>
      </w:r>
    </w:p>
    <w:p>
      <w:r>
        <w:rPr>
          <w:rFonts w:ascii="Georgia" w:hAnsi="Georgia"/>
          <w:color w:val="000000"/>
          <w:sz w:val="23"/>
        </w:rPr>
        <w:t>Van der Kolk, B. A. (2014). The body keeps the score: Brain, mind, and body in the healing of trauma. Viking.</w:t>
      </w:r>
    </w:p>
    <w:p>
      <w:r>
        <w:rPr>
          <w:rFonts w:ascii="Georgia" w:hAnsi="Georgia"/>
          <w:color w:val="000000"/>
          <w:sz w:val="23"/>
        </w:rPr>
      </w:r>
    </w:p>
    <w:p>
      <w:r>
        <w:rPr>
          <w:rFonts w:ascii="Georgia" w:hAnsi="Georgia"/>
          <w:color w:val="000000"/>
          <w:sz w:val="23"/>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