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200"/>
        <w:jc w:val="center"/>
      </w:pPr>
      <w:r>
        <w:t xml:space="preserve">Quick Start Guide</w:t>
      </w:r>
    </w:p>
    <w:p>
      <w:pPr>
        <w:spacing w:after="300"/>
        <w:jc w:val="center"/>
      </w:pPr>
      <w:r>
        <w:t xml:space="preserve">MTFS Decision Support System - Prescriptive User Procedure</w:t>
      </w:r>
    </w:p>
    <w:p>
      <w:pPr>
        <w:spacing w:after="200"/>
        <w:jc w:val="center"/>
      </w:pPr>
      <w:r>
        <w:t xml:space="preserve">Issue Date: 2026-04-21</w:t>
      </w:r>
    </w:p>
    <w:p>
      <w:pPr>
        <w:spacing w:after="800"/>
        <w:jc w:val="center"/>
      </w:pPr>
      <w:r>
        <w:t xml:space="preserve">MTFS Decision Support System (v7)</w:t>
      </w:r>
    </w:p>
    <w:p>
      <w:pPr>
        <w:pStyle w:val="Heading1"/>
        <w:spacing w:after="120" w:before="200"/>
      </w:pPr>
      <w:r>
        <w:t xml:space="preserve">Document Purpose</w:t>
      </w:r>
    </w:p>
    <w:p>
      <w:pPr>
        <w:spacing w:after="120"/>
      </w:pPr>
      <w:r>
        <w:t xml:space="preserve">This guide is a practical, step-by-step procedure to move from first launch to governance-ready output in one controlled session.</w:t>
      </w:r>
    </w:p>
    <w:p>
      <w:pPr>
        <w:pStyle w:val="Heading1"/>
        <w:spacing w:after="120" w:before="200"/>
      </w:pPr>
      <w:r>
        <w:t xml:space="preserve">1. Pre-Run Checklist (Required)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you are working from the latest approved snapshot or approved baseline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reporting period and authority branding values are current.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all users understand values are in £000 unless explicitly marked.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snapshot naming convention for this run.</w:t>
      </w:r>
    </w:p>
    <w:p>
      <w:pPr>
        <w:pStyle w:val="Heading1"/>
        <w:spacing w:after="120" w:before="200"/>
      </w:pPr>
      <w:r>
        <w:t xml:space="preserve">2. Launch and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`npm install` (first run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`npm run dev`.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local URL shown in terminal (typically `http://localhost:5173`).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Strategic or Technical view as required for audience.</w:t>
      </w:r>
    </w:p>
    <w:p>
      <w:pPr>
        <w:pStyle w:val="Heading1"/>
        <w:spacing w:after="120" w:before="200"/>
      </w:pPr>
      <w:r>
        <w:t xml:space="preserve">3. Configure Core Inputs (in Order)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Configuration: import approved baseline workbook/template.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Value Panel: validate ASC cohorts, capital financing, reserves method.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Savings Programme Builder: import savings file or complete proposals manually.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Enhancement Panel: confirm treasury and MRP inputs if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Planning: create and name Base/Optimistic/Pessimistic scenarios.</w:t>
      </w:r>
    </w:p>
    <w:p>
      <w:pPr>
        <w:pStyle w:val="Heading1"/>
        <w:spacing w:after="120" w:before="200"/>
      </w:pPr>
      <w:r>
        <w:t xml:space="preserve">4. Minimum Quality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blank critical fields: council tax, pay, non-pay, ASC, CSC, reserves threshold.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unexplained negative values in baseline core lines.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savings proposal must have: owner, category, phasing, and RAG.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governance exports must come from a saved snapshot.</w:t>
      </w:r>
    </w:p>
    <w:p>
      <w:pPr>
        <w:pStyle w:val="Heading1"/>
        <w:spacing w:after="120" w:before="200"/>
      </w:pPr>
      <w:r>
        <w:t xml:space="preserve">5. 15-Minute Operational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Minute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0-3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Load baseline template and verify totals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Baseline loaded + validated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3-6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Load savings template and review RAG profile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Programme loaded + risk view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6-9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Set assumptions and generate 3 scenarios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Comparable options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9-12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Review risks, reserves, and statutory indicators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Assurance position drafted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12-15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Export decision/governance PDFs and save snapshot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Pack ready for circulation</w:t>
            </w:r>
          </w:p>
        </w:tc>
      </w:tr>
    </w:tbl>
    <w:p>
      <w:pPr>
        <w:pStyle w:val="Heading1"/>
        <w:spacing w:after="120" w:before="200"/>
      </w:pPr>
      <w:r>
        <w:t xml:space="preserve">6. Export Workflow (Mandatory Sequence)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snapshot (`RUN_[date]_[stage]`).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Decision Pack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Committee Report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One-Page Member Brief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Premium Brief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 exports alongside snapshot ID and timestamp.</w:t>
      </w:r>
    </w:p>
    <w:p>
      <w:pPr>
        <w:pStyle w:val="Heading1"/>
        <w:spacing w:after="120" w:before="200"/>
      </w:pPr>
      <w:r>
        <w:t xml:space="preserve">7. Prescriptive Review Checklist Before Issuing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5-year gap, structural gap, and reserves exhaustion narrative are aligned across all exports.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top risk factors match the action narrative and owners.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assumptions summary matches approved register.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authority name, S151 details, and reporting period are correct.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file names include date and authority identifier.</w:t>
      </w:r>
    </w:p>
    <w:p>
      <w:pPr>
        <w:pStyle w:val="Heading1"/>
        <w:spacing w:after="120" w:before="200"/>
      </w:pPr>
      <w:r>
        <w:t xml:space="preserve">8.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Likely Cause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Immediate Fix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Import rejected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Template headers changed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Re-download template and copy values only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Unexpected output shifts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Loaded wrong snapshot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Reload approved snapshot and re-run exports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High risk score spike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Assumptions/stress changes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Compare scenario deltas before issuing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Lint/test failure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Code changes not validated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Run lint/test/build and fix before governance use</w:t>
            </w:r>
          </w:p>
        </w:tc>
      </w:tr>
    </w:tbl>
    <w:p>
      <w:pPr>
        <w:pStyle w:val="Heading1"/>
        <w:spacing w:after="120" w:before="200"/>
      </w:pPr>
      <w:r>
        <w:t xml:space="preserve">9. Definition of Done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mandatory quality checks passed.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Snapshots saved with controlled naming.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required PDF outputs generated and archived.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S151 review completed and recorded.</w:t>
      </w:r>
    </w:p>
    <w:p>
      <w:pPr>
        <w:pStyle w:val="Heading1"/>
        <w:spacing w:after="120" w:before="200"/>
      </w:pPr>
      <w:r>
        <w:t xml:space="preserve">10. Quick Reference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npm run dev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Run local application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npm run lint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Code quality checks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npm run test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Automated test suite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npm run build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t xml:space="preserve">Compile production build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2026-04-21T20:21:07.657Z</dcterms:created>
  <dcterms:modified xsi:type="dcterms:W3CDTF">2026-04-21T20:21:07.657Z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