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58DAD" w14:textId="3C27239F" w:rsidR="00E70BD3" w:rsidRDefault="0098371F">
      <w:r>
        <w:t>I: Intro</w:t>
      </w:r>
    </w:p>
    <w:p w14:paraId="3AE17339" w14:textId="77777777" w:rsidR="0098371F" w:rsidRDefault="0098371F"/>
    <w:p w14:paraId="6C75574E" w14:textId="0D5C2326" w:rsidR="0098371F" w:rsidRDefault="0098371F">
      <w:r>
        <w:t>II: Non-material factors that cause conflict</w:t>
      </w:r>
    </w:p>
    <w:p w14:paraId="17A9970B" w14:textId="77777777" w:rsidR="0098371F" w:rsidRDefault="0098371F"/>
    <w:p w14:paraId="5F3DC465" w14:textId="04B19BFE" w:rsidR="0098371F" w:rsidRDefault="0098371F">
      <w:r>
        <w:t>IIIa: Intergroup contact to remove those factors</w:t>
      </w:r>
    </w:p>
    <w:p w14:paraId="699B7883" w14:textId="231BC2BD" w:rsidR="0098371F" w:rsidRDefault="0098371F">
      <w:r>
        <w:t>IIIb: Joint punishment institutions to minimize misperceptions</w:t>
      </w:r>
    </w:p>
    <w:p w14:paraId="7B0A9DE1" w14:textId="6157BD0B" w:rsidR="0098371F" w:rsidRDefault="0098371F"/>
    <w:p w14:paraId="7DFC3605" w14:textId="089B3032" w:rsidR="0098371F" w:rsidRDefault="0098371F">
      <w:r>
        <w:t>IV: Farmer-pastoralist conflict</w:t>
      </w:r>
    </w:p>
    <w:p w14:paraId="4494A1A4" w14:textId="1509E241" w:rsidR="0098371F" w:rsidRDefault="0098371F"/>
    <w:p w14:paraId="37398AA4" w14:textId="42012534" w:rsidR="0098371F" w:rsidRDefault="0098371F">
      <w:r>
        <w:t>V: Implications for Peacebuilding Programs</w:t>
      </w:r>
    </w:p>
    <w:p w14:paraId="40FD252A" w14:textId="4A879DF7" w:rsidR="0098371F" w:rsidRDefault="0098371F"/>
    <w:p w14:paraId="4FC3E12D" w14:textId="28569693" w:rsidR="0098371F" w:rsidRDefault="0098371F">
      <w:r>
        <w:t>VI: Avenues for Empirical Research</w:t>
      </w:r>
      <w:bookmarkStart w:id="0" w:name="_GoBack"/>
      <w:bookmarkEnd w:id="0"/>
    </w:p>
    <w:sectPr w:rsidR="00983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0D2"/>
    <w:rsid w:val="0098371F"/>
    <w:rsid w:val="00A810D2"/>
    <w:rsid w:val="00E7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FC401"/>
  <w15:chartTrackingRefBased/>
  <w15:docId w15:val="{1B773B6E-9650-438E-8507-B9530E31B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Grady</dc:creator>
  <cp:keywords/>
  <dc:description/>
  <cp:lastModifiedBy>Christopher Grady</cp:lastModifiedBy>
  <cp:revision>2</cp:revision>
  <dcterms:created xsi:type="dcterms:W3CDTF">2020-06-09T15:37:00Z</dcterms:created>
  <dcterms:modified xsi:type="dcterms:W3CDTF">2020-06-09T15:40:00Z</dcterms:modified>
</cp:coreProperties>
</file>