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第一视角下视双目鱼眼相机估计身体姿态软件 V1.0</w:t>
      </w:r>
    </w:p>
    <w:p>
      <w:r>
        <w:t>权属核对与提交清单</w:t>
      </w:r>
    </w:p>
    <w:p>
      <w:r>
        <w:t>本文件是核对清单，不是已签署的权属声明或法律证明。</w:t>
      </w:r>
    </w:p>
    <w:p>
      <w:r>
        <w:t>一、核对软件全称、简称和版本在申请表、说明书、源码页眉与实际程序中一致。</w:t>
      </w:r>
    </w:p>
    <w:p>
      <w:r>
        <w:t>二、依据实际开发关系填写权利人和开发方式，涉及合作、委托、职务开发或受让时，按真实关系准备</w:t>
      </w:r>
    </w:p>
    <w:p>
      <w:r>
        <w:t>证明，不由 GitHub 用户名推定权利人。</w:t>
      </w:r>
    </w:p>
    <w:p>
      <w:r>
        <w:t>三、核实开发完成日期及历史首次发表事实。保留这次公开仓库的提交记录，但不把上传日期直接填为</w:t>
      </w:r>
    </w:p>
    <w:p>
      <w:r>
        <w:t>首次发表日期。</w:t>
      </w:r>
    </w:p>
    <w:p>
      <w:r>
        <w:t>四、核对 SOURCE_PROVENANCE.json 中项目脚本的来源与修改关系，确认申请范围内代码拥有相应权利</w:t>
      </w:r>
    </w:p>
    <w:p>
      <w:r>
        <w:t>或许可。技术来源摘要不能代替授权文件。</w:t>
      </w:r>
    </w:p>
    <w:p>
      <w:r>
        <w:t>五、区分本项目的流程编排、自动观测适配、几何约束、MANO 融合与局部表面调整、导出与验证代码，</w:t>
      </w:r>
    </w:p>
    <w:p>
      <w:r>
        <w:t>与外部模型架构、权重、SMPL-X/MANO 模型数据及第三方库。</w:t>
      </w:r>
    </w:p>
    <w:p>
      <w:r>
        <w:t>六、确认所有文档所述功能均已实现。当前版本不包括模型训练、双目三角化、跨视角联合拟合、严格</w:t>
      </w:r>
    </w:p>
    <w:p>
      <w:r>
        <w:t>视频同步、时序平滑、手物接触估计或局部腕部表面优化。</w:t>
      </w:r>
    </w:p>
    <w:p>
      <w:r>
        <w:t xml:space="preserve">七、检查源码文档对应本仓库实际文件与摘要，页序连续；完整源码不足 60 页时使用全部，超过 60 </w:t>
      </w:r>
    </w:p>
    <w:p>
      <w:r>
        <w:t>页时按相应交存要求准备前后页。</w:t>
      </w:r>
    </w:p>
    <w:p>
      <w:r>
        <w:t>八、检查说明书的流程、输入输出、运行说明、异常处理和验证结果与程序一致。缓存验证和原生网络</w:t>
      </w:r>
    </w:p>
    <w:p>
      <w:r>
        <w:t>验证应分开表述，不把自动点误差写成人工真值精度。</w:t>
      </w:r>
    </w:p>
    <w:p>
      <w:r>
        <w:t>九、核对模型与依赖的原始许可。公开本仓库不表示可以重新分发权重、改变第三方模型许可或将其声</w:t>
      </w:r>
    </w:p>
    <w:p>
      <w:r>
        <w:t>明为原创。</w:t>
      </w:r>
    </w:p>
    <w:p>
      <w:r>
        <w:t>十、申请人身份证明、联系方式、合同、授权证明、签章和申请平台账号资料应通过正式渠道提交，不</w:t>
      </w:r>
    </w:p>
    <w:p>
      <w:r>
        <w:t>纳入公开 GitHub 仓库。</w:t>
      </w:r>
    </w:p>
    <w:p>
      <w:r>
        <w:t>十一、根据实际申请平台要求检查材料格式和补充项目，完成真实字段后再提交。本仓库提供准备材料</w:t>
      </w:r>
    </w:p>
    <w:p>
      <w:r>
        <w:t>，不代表登记申请已递交或已获受理。</w:t>
      </w:r>
    </w:p>
    <w:sectPr w:rsidR="00FC693F" w:rsidRPr="0006063C" w:rsidSect="00034616">
      <w:headerReference w:type="default" r:id="rId9"/>
      <w:footerReference w:type="default" r:id="rId10"/>
      <w:pgSz w:w="11905" w:h="16838"/>
      <w:pgMar w:top="1000" w:right="840" w:bottom="840" w:left="840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第 </w:t>
    </w:r>
    <w:fldSimple w:instr="PAGE"/>
    <w: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第一视角下视双目鱼眼相机估计身体姿态软件 V1.0  |  权属核对与提交清单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346" w:lineRule="exact"/>
    </w:pPr>
    <w:rPr>
      <w:rFonts w:ascii="SimSun" w:hAnsi="SimSun" w:eastAsia="SimSu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