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61823">
      <w:pPr>
        <w:pStyle w:val="2"/>
        <w:rPr>
          <w:rFonts w:hint="eastAsia" w:asciiTheme="majorEastAsia" w:hAnsiTheme="majorEastAsia" w:eastAsiaTheme="majorEastAsia" w:cstheme="majorEastAsia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</w:rPr>
        <w:t>基于VLA的小型机械臂验证及智能服务场景应用研究</w:t>
      </w:r>
    </w:p>
    <w:p w14:paraId="52A60ABF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>一、项目背景</w:t>
      </w:r>
    </w:p>
    <w:p w14:paraId="35BFF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随着人工智能技术的发展，具身智能逐渐成为机器人领域的重要研究方向。传统机械臂主要依赖预设程序完成固定任务，面对复杂环境和多样化需求时缺乏灵活性，难以满足智能服务场景下的人机交互需求。</w:t>
      </w:r>
    </w:p>
    <w:p w14:paraId="510D6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近年来，视觉 - 语言 - 动作（Vision - Language - Action，VLA）模型的发展，使机器人能够融合视觉感知、语言理解与动作执行能力，通过自然语言指令完成复杂任务，为服务机器人智能化发展提供了新的技术路径。</w:t>
      </w:r>
    </w:p>
    <w:p w14:paraId="443F0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因此，本项目拟构建基于VLA模型的小型机械臂验证平台，探索其在智能服务场景中的实际应用能力。</w:t>
      </w:r>
    </w:p>
    <w:p w14:paraId="059BE8B6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b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二、项目目标</w:t>
      </w:r>
    </w:p>
    <w:p w14:paraId="4BFE1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搭建一套基于VLA模型的小型六自由度机械臂系统，实现：</w:t>
      </w:r>
    </w:p>
    <w:p w14:paraId="17618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环境目标识别与定位；</w:t>
      </w:r>
    </w:p>
    <w:p w14:paraId="69197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自然语言指令理解；</w:t>
      </w:r>
    </w:p>
    <w:p w14:paraId="1D871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自主抓取与放置操作；</w:t>
      </w:r>
    </w:p>
    <w:p w14:paraId="73A3A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典型智能服务场景验证。</w:t>
      </w:r>
    </w:p>
    <w:p w14:paraId="49670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通过实验验证VLA模型在机器人平台中的可行性与稳定性，为智能服务机器人相关技术研究提供实践参考。</w:t>
      </w:r>
    </w:p>
    <w:p w14:paraId="265B9FFA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b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三、技术方案</w:t>
      </w:r>
    </w:p>
    <w:p w14:paraId="7CFEC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系统主要由四部分组成：</w:t>
      </w:r>
    </w:p>
    <w:p w14:paraId="2AB80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（1）视觉感知模块</w:t>
      </w:r>
    </w:p>
    <w:p w14:paraId="56970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利用RGB摄像头获取环境图像信息，实现目标物体识别与场景感知。</w:t>
      </w:r>
    </w:p>
    <w:p w14:paraId="486EC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（2）VLA决策模块</w:t>
      </w:r>
    </w:p>
    <w:p w14:paraId="3790B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基于VLA模型完成视觉信息理解、语言指令解析以及任务规划，生成对应动作指令。</w:t>
      </w:r>
    </w:p>
    <w:p w14:paraId="685B1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（3）机械臂执行模块</w:t>
      </w:r>
    </w:p>
    <w:p w14:paraId="5569C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采用六自由度机械臂完成抓取、放置、递送等动作任务。</w:t>
      </w:r>
    </w:p>
    <w:p w14:paraId="56AC4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（4）人机交互模块</w:t>
      </w:r>
    </w:p>
    <w:p w14:paraId="1B690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支持文本或语音方式输入任务指令，实现自然语言交互。</w:t>
      </w:r>
    </w:p>
    <w:p w14:paraId="7E74B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系统整体流程如下：</w:t>
      </w:r>
    </w:p>
    <w:p w14:paraId="2861F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用户指令 → VLA模型理解 → 目标识别 → 动作规划 → 机械臂执行</w:t>
      </w:r>
    </w:p>
    <w:p w14:paraId="27DAC728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b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四、</w:t>
      </w:r>
      <w:r>
        <w:rPr>
          <w:rFonts w:hint="eastAsia" w:asciiTheme="minorEastAsia" w:hAnsiTheme="minorEastAsia" w:eastAsiaTheme="minorEastAsia" w:cstheme="minorEastAsia"/>
          <w:b/>
          <w:sz w:val="30"/>
          <w:szCs w:val="30"/>
          <w:lang w:val="en-US" w:eastAsia="zh-CN"/>
        </w:rPr>
        <w:t>项目</w:t>
      </w:r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内容</w:t>
      </w:r>
    </w:p>
    <w:p w14:paraId="6F9D8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第一阶段：基础能力验证</w:t>
      </w:r>
    </w:p>
    <w:p w14:paraId="73F35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整体流程：构建环境-组装机械臂-采集数据-训练模型-测试评估</w:t>
      </w:r>
      <w:bookmarkStart w:id="0" w:name="_GoBack"/>
      <w:bookmarkEnd w:id="0"/>
    </w:p>
    <w:p w14:paraId="4C6CE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验证机械臂在典型桌面环境中的：</w:t>
      </w:r>
    </w:p>
    <w:p w14:paraId="42B37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目标识别能力</w:t>
      </w:r>
    </w:p>
    <w:p w14:paraId="451FE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目标抓取能力</w:t>
      </w:r>
    </w:p>
    <w:p w14:paraId="06D18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目标放置能力</w:t>
      </w:r>
    </w:p>
    <w:p w14:paraId="063E6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指令理解能力</w:t>
      </w:r>
    </w:p>
    <w:p w14:paraId="26717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第二阶段：智能服务场景验证</w:t>
      </w:r>
    </w:p>
    <w:p w14:paraId="1641E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构建典型智能服务场景，包括：</w:t>
      </w:r>
    </w:p>
    <w:p w14:paraId="1934D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生活辅助服务</w:t>
      </w:r>
    </w:p>
    <w:p w14:paraId="5116B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家庭陪护服务</w:t>
      </w:r>
    </w:p>
    <w:p w14:paraId="330F8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桌面整理服务</w:t>
      </w:r>
    </w:p>
    <w:p w14:paraId="42BDF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验证系统在实际场景中的综合任务执行能力。</w:t>
      </w:r>
    </w:p>
    <w:p w14:paraId="03211F1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b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五、预期成果</w:t>
      </w:r>
    </w:p>
    <w:p w14:paraId="43CA2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完成VLA机械臂验证平台搭建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以验证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；</w:t>
      </w:r>
    </w:p>
    <w:p w14:paraId="1FBBA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完成智能服务场景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创新应用测试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；</w:t>
      </w:r>
    </w:p>
    <w:p w14:paraId="09BCD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形成项目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作品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及演示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报告和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视频；</w:t>
      </w:r>
    </w:p>
    <w:p w14:paraId="3F5A4866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b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六、项目特色</w:t>
      </w:r>
    </w:p>
    <w:p w14:paraId="713A0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（1）结合当前具身智能热点方向；</w:t>
      </w:r>
    </w:p>
    <w:p w14:paraId="57CEE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（2）实现视觉、语言与动作的协同应用；</w:t>
      </w:r>
    </w:p>
    <w:p w14:paraId="20C53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（3）采用低成本小型机械臂平台，具有良好的可扩展性；</w:t>
      </w:r>
    </w:p>
    <w:p w14:paraId="3D6F8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（4）通过典型服务场景验证技术应用价值，具有较强展示效果和实践意义。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60767E"/>
    <w:rsid w:val="0D750EA4"/>
    <w:rsid w:val="2660767E"/>
    <w:rsid w:val="274F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889</Words>
  <Characters>940</Characters>
  <Lines>0</Lines>
  <Paragraphs>0</Paragraphs>
  <TotalTime>110</TotalTime>
  <ScaleCrop>false</ScaleCrop>
  <LinksUpToDate>false</LinksUpToDate>
  <CharactersWithSpaces>956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2026-06-10T07:01:00Z</dcterms:created>
  <dc:creator>长风破浪</dc:creator>
  <cp:lastModifiedBy>长风破浪</cp:lastModifiedBy>
  <dcterms:modified xsi:type="dcterms:W3CDTF">2026-06-10T08:58:36Z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853A5A74D9DB4445BA70D4FE10A1EE32_11</vt:lpwstr>
  </property>
  <property fmtid="{D5CDD505-2E9C-101B-9397-08002B2CF9AE}" pid="4" name="KSOTemplateDocerSaveRecord">
    <vt:lpwstr>eyJoZGlkIjoiMzkxOTlkYzFlNzQ0MGQyZjg1ZWFmZGRkZGJiMzZhZjQiLCJ1c2VySWQiOiI4MjMwMzQ2NTYifQ==</vt:lpwstr>
  </property>
</Properties>
</file>