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266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人工智能与机器人技术的快速发展，具身智能成为当前学术界与产业界关注的重要方向。传统机械臂大多依赖预设程序完成固定任务，缺乏对复杂环境和自然语言指令的理解能力，难以满足智能服务场景下灵活、多样的人机交互需求。视觉-语言-动作（Vision-Language-Action，VLA）模型通过融合视觉感知、语言理解与动作决策能力，为机器人实现自然交互和自主操作提供了新的技术路径。</w:t>
      </w:r>
    </w:p>
    <w:p w14:paraId="06A5CDB5">
      <w:pPr>
        <w:rPr>
          <w:rFonts w:hint="eastAsia" w:ascii="宋体" w:hAnsi="宋体" w:eastAsia="宋体" w:cs="宋体"/>
        </w:rPr>
      </w:pPr>
    </w:p>
    <w:p w14:paraId="119698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本项目以小型六自由度机械臂为研究对象，基于VLA</w:t>
      </w:r>
      <w:r>
        <w:rPr>
          <w:rFonts w:hint="eastAsia" w:ascii="宋体" w:hAnsi="宋体" w:eastAsia="宋体" w:cs="宋体"/>
          <w:lang w:val="en-US" w:eastAsia="zh-CN"/>
        </w:rPr>
        <w:t>模型以</w:t>
      </w:r>
      <w:r>
        <w:rPr>
          <w:rFonts w:hint="eastAsia" w:ascii="宋体" w:hAnsi="宋体" w:eastAsia="宋体" w:cs="宋体"/>
        </w:rPr>
        <w:t>实现机械臂</w:t>
      </w:r>
      <w:r>
        <w:rPr>
          <w:rFonts w:hint="eastAsia" w:ascii="宋体" w:hAnsi="宋体" w:eastAsia="宋体" w:cs="宋体"/>
          <w:lang w:val="en-US" w:eastAsia="zh-CN"/>
        </w:rPr>
        <w:t>对</w:t>
      </w:r>
      <w:r>
        <w:rPr>
          <w:rFonts w:hint="eastAsia" w:ascii="宋体" w:hAnsi="宋体" w:eastAsia="宋体" w:cs="宋体"/>
        </w:rPr>
        <w:t>环境目标识别以及自主抓取操作</w:t>
      </w:r>
      <w:r>
        <w:rPr>
          <w:rFonts w:hint="eastAsia" w:ascii="宋体" w:hAnsi="宋体" w:eastAsia="宋体" w:cs="宋体"/>
          <w:lang w:val="en-US" w:eastAsia="zh-CN"/>
        </w:rPr>
        <w:t>等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  <w:lang w:val="en-US" w:eastAsia="zh-CN"/>
        </w:rPr>
        <w:t>即</w:t>
      </w:r>
      <w:r>
        <w:rPr>
          <w:rFonts w:hint="eastAsia" w:ascii="宋体" w:hAnsi="宋体" w:eastAsia="宋体" w:cs="宋体"/>
        </w:rPr>
        <w:t>系统通过摄像头获取环境信息，利用VLA模型完成视觉感知与任务规划，并结合机械臂控制模块执行抓取、放置、递送等动作任务。项目</w:t>
      </w:r>
      <w:r>
        <w:rPr>
          <w:rFonts w:hint="eastAsia" w:ascii="宋体" w:hAnsi="宋体" w:eastAsia="宋体" w:cs="宋体"/>
          <w:lang w:val="en-US" w:eastAsia="zh-CN"/>
        </w:rPr>
        <w:t>第一阶段</w:t>
      </w:r>
      <w:r>
        <w:rPr>
          <w:rFonts w:hint="eastAsia" w:ascii="宋体" w:hAnsi="宋体" w:eastAsia="宋体" w:cs="宋体"/>
        </w:rPr>
        <w:t>验证VLA模型在实际机器人平台中的可行性与稳定性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  <w:lang w:val="en-US" w:eastAsia="zh-CN"/>
        </w:rPr>
        <w:t>第二阶段</w:t>
      </w:r>
      <w:r>
        <w:rPr>
          <w:rFonts w:hint="eastAsia" w:ascii="宋体" w:hAnsi="宋体" w:eastAsia="宋体" w:cs="宋体"/>
        </w:rPr>
        <w:t>通过桌面服务、</w:t>
      </w:r>
      <w:r>
        <w:rPr>
          <w:rFonts w:hint="eastAsia" w:ascii="宋体" w:hAnsi="宋体" w:eastAsia="宋体" w:cs="宋体"/>
          <w:lang w:val="en-US" w:eastAsia="zh-CN"/>
        </w:rPr>
        <w:t>家庭陪护</w:t>
      </w:r>
      <w:r>
        <w:rPr>
          <w:rFonts w:hint="eastAsia" w:ascii="宋体" w:hAnsi="宋体" w:eastAsia="宋体" w:cs="宋体"/>
        </w:rPr>
        <w:t>等典型智能服务场景开展</w:t>
      </w:r>
      <w:r>
        <w:rPr>
          <w:rFonts w:hint="eastAsia" w:ascii="宋体" w:hAnsi="宋体" w:eastAsia="宋体" w:cs="宋体"/>
          <w:lang w:val="en-US" w:eastAsia="zh-CN"/>
        </w:rPr>
        <w:t>创新</w:t>
      </w:r>
      <w:r>
        <w:rPr>
          <w:rFonts w:hint="eastAsia" w:ascii="宋体" w:hAnsi="宋体" w:eastAsia="宋体" w:cs="宋体"/>
        </w:rPr>
        <w:t>应用测试。</w:t>
      </w:r>
    </w:p>
    <w:p w14:paraId="4FB13E6A">
      <w:pPr>
        <w:rPr>
          <w:rFonts w:hint="eastAsia" w:ascii="宋体" w:hAnsi="宋体" w:eastAsia="宋体" w:cs="宋体"/>
        </w:rPr>
      </w:pPr>
    </w:p>
    <w:p w14:paraId="144B69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本项目旨在构建基于VLA模型的小型机械臂，通过典型智能服务场景的设计与测试，验证机器人在自然语言交互、视觉目标识别和自主操作等方面的应用能力，为智能服务机器人</w:t>
      </w:r>
      <w:r>
        <w:rPr>
          <w:rFonts w:hint="eastAsia" w:ascii="宋体" w:hAnsi="宋体" w:eastAsia="宋体" w:cs="宋体"/>
          <w:lang w:val="en-US" w:eastAsia="zh-CN"/>
        </w:rPr>
        <w:t>相关</w:t>
      </w:r>
      <w:r>
        <w:rPr>
          <w:rFonts w:hint="eastAsia" w:ascii="宋体" w:hAnsi="宋体" w:eastAsia="宋体" w:cs="宋体"/>
        </w:rPr>
        <w:t>技术的</w:t>
      </w:r>
      <w:r>
        <w:rPr>
          <w:rFonts w:hint="eastAsia" w:ascii="宋体" w:hAnsi="宋体" w:eastAsia="宋体" w:cs="宋体"/>
          <w:lang w:val="en-US" w:eastAsia="zh-CN"/>
        </w:rPr>
        <w:t>研究</w:t>
      </w:r>
      <w:r>
        <w:rPr>
          <w:rFonts w:hint="eastAsia" w:ascii="宋体" w:hAnsi="宋体" w:eastAsia="宋体" w:cs="宋体"/>
        </w:rPr>
        <w:t>应用提供实验验证与实践参考。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D320D"/>
    <w:rsid w:val="352D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2026-06-10T06:27:00Z</dcterms:created>
  <dc:creator>长风破浪</dc:creator>
  <cp:lastModifiedBy>长风破浪</cp:lastModifiedBy>
  <dcterms:modified xsi:type="dcterms:W3CDTF">2026-06-10T07:00:56Z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4D134F5217F94535B34A9A4A9B919CDF_11</vt:lpwstr>
  </property>
  <property fmtid="{D5CDD505-2E9C-101B-9397-08002B2CF9AE}" pid="4" name="KSOTemplateDocerSaveRecord">
    <vt:lpwstr>eyJoZGlkIjoiMzkxOTlkYzFlNzQ0MGQyZjg1ZWFmZGRkZGJiMzZhZjQiLCJ1c2VySWQiOiI4MjMwMzQ2NTYifQ==</vt:lpwstr>
  </property>
</Properties>
</file>