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8E42" w14:textId="7EB10D78" w:rsidR="000846A9" w:rsidRDefault="004C00DE" w:rsidP="004C00DE">
      <w:pPr>
        <w:ind w:firstLineChars="500" w:firstLine="1800"/>
        <w:rPr>
          <w:rFonts w:ascii="黑体" w:eastAsia="黑体" w:hAnsi="黑体"/>
          <w:sz w:val="36"/>
          <w:szCs w:val="36"/>
        </w:rPr>
      </w:pPr>
      <w:r w:rsidRPr="004C00DE">
        <w:rPr>
          <w:rFonts w:ascii="黑体" w:eastAsia="黑体" w:hAnsi="黑体" w:hint="eastAsia"/>
          <w:sz w:val="36"/>
          <w:szCs w:val="36"/>
        </w:rPr>
        <w:t>教育强国和中国式现代化的结合</w:t>
      </w:r>
    </w:p>
    <w:p w14:paraId="061FCE72" w14:textId="0D3FA004" w:rsidR="004C00DE" w:rsidRDefault="004C00DE" w:rsidP="004C00DE">
      <w:pPr>
        <w:ind w:firstLineChars="500" w:firstLine="1606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——“科学·人文·未来”论坛听讲报告</w:t>
      </w:r>
    </w:p>
    <w:p w14:paraId="2B52D640" w14:textId="3BB02241" w:rsidR="004C00DE" w:rsidRDefault="004C00DE" w:rsidP="004C00DE">
      <w:pPr>
        <w:ind w:firstLineChars="500" w:firstLine="1205"/>
        <w:rPr>
          <w:rFonts w:ascii="仿宋" w:eastAsia="仿宋" w:hAnsi="仿宋" w:cs="黑体"/>
          <w:b/>
          <w:bCs/>
          <w:sz w:val="24"/>
          <w:szCs w:val="24"/>
        </w:rPr>
      </w:pPr>
      <w:r w:rsidRPr="004C00DE">
        <w:rPr>
          <w:rFonts w:ascii="仿宋" w:eastAsia="仿宋" w:hAnsi="仿宋" w:cs="黑体" w:hint="eastAsia"/>
          <w:b/>
          <w:bCs/>
          <w:sz w:val="24"/>
          <w:szCs w:val="24"/>
        </w:rPr>
        <w:t>姓名</w:t>
      </w:r>
      <w:r>
        <w:rPr>
          <w:rFonts w:ascii="仿宋" w:eastAsia="仿宋" w:hAnsi="仿宋" w:cs="黑体" w:hint="eastAsia"/>
          <w:b/>
          <w:bCs/>
          <w:sz w:val="24"/>
          <w:szCs w:val="24"/>
        </w:rPr>
        <w:t>：陈东汉 学号：24020007006 年级班级：24级计算机类一班</w:t>
      </w:r>
    </w:p>
    <w:p w14:paraId="02D7685D" w14:textId="2349BEF1" w:rsidR="004C00DE" w:rsidRDefault="004C00DE" w:rsidP="004C00DE">
      <w:pPr>
        <w:spacing w:line="300" w:lineRule="auto"/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一、讲座时间：2024年10月20日下午</w:t>
      </w:r>
    </w:p>
    <w:p w14:paraId="1CCB6199" w14:textId="77777777" w:rsidR="004C00DE" w:rsidRDefault="004C00DE" w:rsidP="004C00DE">
      <w:pPr>
        <w:spacing w:line="300" w:lineRule="auto"/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二、讲座地点：崂山校区体育馆</w:t>
      </w:r>
    </w:p>
    <w:p w14:paraId="5481639D" w14:textId="416BEBB3" w:rsidR="004C00DE" w:rsidRDefault="004C00DE" w:rsidP="004C00DE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三、学术报告者及题目：</w:t>
      </w:r>
    </w:p>
    <w:p w14:paraId="29BE2321" w14:textId="12B5DD8C" w:rsidR="00EB3925" w:rsidRPr="00EB3925" w:rsidRDefault="00EB3925" w:rsidP="00EB3925">
      <w:pPr>
        <w:rPr>
          <w:rFonts w:ascii="仿宋" w:eastAsia="仿宋" w:hAnsi="仿宋" w:cs="Times New Roman"/>
          <w:color w:val="333333"/>
          <w:sz w:val="28"/>
          <w:szCs w:val="28"/>
          <w:shd w:val="clear" w:color="auto" w:fill="FFFFFF"/>
        </w:rPr>
      </w:pPr>
      <w:r w:rsidRPr="00EB3925">
        <w:rPr>
          <w:rFonts w:ascii="仿宋" w:eastAsia="仿宋" w:hAnsi="仿宋" w:cs="Times New Roman" w:hint="eastAsia"/>
          <w:color w:val="333333"/>
          <w:sz w:val="28"/>
          <w:szCs w:val="28"/>
          <w:shd w:val="clear" w:color="auto" w:fill="FFFFFF"/>
        </w:rPr>
        <w:t>第二单元</w:t>
      </w:r>
      <w:r>
        <w:rPr>
          <w:rFonts w:ascii="仿宋" w:eastAsia="仿宋" w:hAnsi="仿宋" w:cs="Times New Roman" w:hint="eastAsia"/>
          <w:color w:val="333333"/>
          <w:sz w:val="28"/>
          <w:szCs w:val="28"/>
          <w:shd w:val="clear" w:color="auto" w:fill="FFFFFF"/>
        </w:rPr>
        <w:t>：</w:t>
      </w:r>
    </w:p>
    <w:p w14:paraId="1892FEC5" w14:textId="6A93234D" w:rsidR="00EB3925" w:rsidRDefault="004C00DE" w:rsidP="00EB3925">
      <w:pPr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544863">
        <w:rPr>
          <w:rFonts w:ascii="仿宋" w:eastAsia="仿宋" w:hAnsi="仿宋" w:cs="Times New Roman"/>
          <w:color w:val="333333"/>
          <w:sz w:val="24"/>
          <w:szCs w:val="24"/>
          <w:shd w:val="clear" w:color="auto" w:fill="FFFFFF"/>
        </w:rPr>
        <w:t>1.</w:t>
      </w:r>
      <w:r w:rsidRPr="00544863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马陆亭《构建“科技教育与人文教育协同”模式支撑强国建设》</w:t>
      </w:r>
    </w:p>
    <w:p w14:paraId="5154C505" w14:textId="23AF566B" w:rsidR="004C00DE" w:rsidRPr="004C00DE" w:rsidRDefault="004C00DE" w:rsidP="00EB3925">
      <w:pPr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4C00DE">
        <w:rPr>
          <w:rFonts w:ascii="仿宋" w:eastAsia="仿宋" w:hAnsi="仿宋"/>
          <w:sz w:val="24"/>
          <w:szCs w:val="24"/>
        </w:rPr>
        <w:t>2.</w:t>
      </w:r>
      <w:r w:rsidRPr="004C00DE">
        <w:rPr>
          <w:rFonts w:ascii="仿宋" w:eastAsia="仿宋" w:hAnsi="仿宋" w:hint="eastAsia"/>
          <w:sz w:val="24"/>
          <w:szCs w:val="24"/>
        </w:rPr>
        <w:t>麦康森</w:t>
      </w:r>
      <w:r w:rsidR="00544863" w:rsidRPr="00544863">
        <w:rPr>
          <w:rFonts w:ascii="仿宋" w:eastAsia="仿宋" w:hAnsi="仿宋" w:hint="eastAsia"/>
          <w:color w:val="333333"/>
          <w:sz w:val="24"/>
          <w:szCs w:val="24"/>
        </w:rPr>
        <w:t>《关于教育与创新能力关系的思考》</w:t>
      </w:r>
    </w:p>
    <w:p w14:paraId="3C1720C4" w14:textId="6C69B2EF" w:rsidR="004C00DE" w:rsidRPr="004C00DE" w:rsidRDefault="004C00DE" w:rsidP="004C00DE">
      <w:pPr>
        <w:rPr>
          <w:rFonts w:ascii="仿宋" w:eastAsia="仿宋" w:hAnsi="仿宋" w:hint="eastAsia"/>
          <w:sz w:val="24"/>
          <w:szCs w:val="24"/>
        </w:rPr>
      </w:pPr>
      <w:r w:rsidRPr="004C00DE">
        <w:rPr>
          <w:rFonts w:ascii="仿宋" w:eastAsia="仿宋" w:hAnsi="仿宋"/>
          <w:sz w:val="24"/>
          <w:szCs w:val="24"/>
        </w:rPr>
        <w:t>3.</w:t>
      </w:r>
      <w:r w:rsidRPr="004C00DE">
        <w:rPr>
          <w:rFonts w:ascii="仿宋" w:eastAsia="仿宋" w:hAnsi="仿宋" w:hint="eastAsia"/>
          <w:sz w:val="24"/>
          <w:szCs w:val="24"/>
        </w:rPr>
        <w:t>陈鷟</w:t>
      </w:r>
      <w:r w:rsidR="00544863" w:rsidRPr="00544863">
        <w:rPr>
          <w:rFonts w:ascii="仿宋" w:eastAsia="仿宋" w:hAnsi="仿宋" w:hint="eastAsia"/>
          <w:sz w:val="24"/>
          <w:szCs w:val="24"/>
        </w:rPr>
        <w:t>《以文化人——教育强国的一个重要切入点》</w:t>
      </w:r>
    </w:p>
    <w:p w14:paraId="5E50D1C6" w14:textId="5A44925F" w:rsidR="004C00DE" w:rsidRPr="004C00DE" w:rsidRDefault="004C00DE" w:rsidP="004C00DE">
      <w:pPr>
        <w:rPr>
          <w:rFonts w:ascii="仿宋" w:eastAsia="仿宋" w:hAnsi="仿宋" w:hint="eastAsia"/>
          <w:sz w:val="24"/>
          <w:szCs w:val="24"/>
        </w:rPr>
      </w:pPr>
      <w:r w:rsidRPr="004C00DE">
        <w:rPr>
          <w:rFonts w:ascii="仿宋" w:eastAsia="仿宋" w:hAnsi="仿宋"/>
          <w:sz w:val="24"/>
          <w:szCs w:val="24"/>
        </w:rPr>
        <w:t>4.</w:t>
      </w:r>
      <w:r w:rsidRPr="004C00DE">
        <w:rPr>
          <w:rFonts w:ascii="仿宋" w:eastAsia="仿宋" w:hAnsi="仿宋" w:hint="eastAsia"/>
          <w:sz w:val="24"/>
          <w:szCs w:val="24"/>
        </w:rPr>
        <w:t>黄仁伟</w:t>
      </w:r>
      <w:r w:rsidR="00544863" w:rsidRPr="00544863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《“一带一路”与建设海洋强国》</w:t>
      </w:r>
    </w:p>
    <w:p w14:paraId="5D8C7936" w14:textId="13B0394E" w:rsidR="004C00DE" w:rsidRDefault="004C00DE" w:rsidP="004C00DE">
      <w:pPr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4C00DE">
        <w:rPr>
          <w:rFonts w:ascii="仿宋" w:eastAsia="仿宋" w:hAnsi="仿宋"/>
          <w:sz w:val="24"/>
          <w:szCs w:val="24"/>
        </w:rPr>
        <w:t>5.</w:t>
      </w:r>
      <w:r w:rsidRPr="004C00DE">
        <w:rPr>
          <w:rFonts w:ascii="仿宋" w:eastAsia="仿宋" w:hAnsi="仿宋" w:hint="eastAsia"/>
          <w:sz w:val="24"/>
          <w:szCs w:val="24"/>
        </w:rPr>
        <w:t>邹克渊</w:t>
      </w:r>
      <w:r w:rsidR="00544863" w:rsidRPr="00544863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《海洋法治人才培养与海洋强国建设》</w:t>
      </w:r>
    </w:p>
    <w:p w14:paraId="4D8516C5" w14:textId="1D1CB279" w:rsidR="00EB3925" w:rsidRDefault="00EB3925" w:rsidP="004C00DE">
      <w:pPr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EB3925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第三单元：</w:t>
      </w:r>
    </w:p>
    <w:p w14:paraId="1545A3D8" w14:textId="4447390D" w:rsidR="00195C94" w:rsidRPr="00195C94" w:rsidRDefault="00195C94" w:rsidP="00195C94">
      <w:pPr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195C94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1.</w:t>
      </w:r>
      <w:r w:rsidRPr="00195C94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黄锷《科学与创新：我的浅见》</w:t>
      </w:r>
    </w:p>
    <w:p w14:paraId="2BAB645F" w14:textId="186F6B5B" w:rsidR="00195C94" w:rsidRPr="00195C94" w:rsidRDefault="00195C94" w:rsidP="00195C94">
      <w:pPr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195C94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2.</w:t>
      </w:r>
      <w:r w:rsidRPr="00195C94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何向阳《文学的功德》</w:t>
      </w:r>
    </w:p>
    <w:p w14:paraId="69364E40" w14:textId="661F6B19" w:rsidR="00195C94" w:rsidRPr="00195C94" w:rsidRDefault="00195C94" w:rsidP="00195C94">
      <w:pPr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195C94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3.</w:t>
      </w:r>
      <w:r w:rsidRPr="00195C94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赵强福《少子化时代公立大学的可持续发展》</w:t>
      </w:r>
    </w:p>
    <w:p w14:paraId="6364E0DD" w14:textId="1A23F6CC" w:rsidR="00195C94" w:rsidRPr="00195C94" w:rsidRDefault="00195C94" w:rsidP="00195C94">
      <w:pPr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195C94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4.</w:t>
      </w:r>
      <w:r w:rsidRPr="00195C94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张福贵《人类文明新形态建构的原理与逻辑》</w:t>
      </w:r>
    </w:p>
    <w:p w14:paraId="569D44A7" w14:textId="43B60642" w:rsidR="00EB3925" w:rsidRPr="004C00DE" w:rsidRDefault="00195C94" w:rsidP="004C00DE">
      <w:pPr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195C94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5.</w:t>
      </w:r>
      <w:r w:rsidRPr="00195C94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朱自强《通识教育与创新能力的培养》</w:t>
      </w:r>
    </w:p>
    <w:p w14:paraId="3AE09F5B" w14:textId="63561DEC" w:rsidR="00544863" w:rsidRPr="00544863" w:rsidRDefault="00544863" w:rsidP="00544863">
      <w:pPr>
        <w:numPr>
          <w:ilvl w:val="0"/>
          <w:numId w:val="1"/>
        </w:numPr>
        <w:spacing w:line="300" w:lineRule="auto"/>
        <w:jc w:val="left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主要报告内容</w:t>
      </w:r>
    </w:p>
    <w:p w14:paraId="14353DE0" w14:textId="034541B1" w:rsidR="00544863" w:rsidRP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>在2024年10月20日这个阳光明媚的秋日下午，备受</w:t>
      </w:r>
      <w:proofErr w:type="gramStart"/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>瞩</w:t>
      </w:r>
      <w:proofErr w:type="gramEnd"/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>目的论坛第二单元“科教融汇创新质”在众人的期待中拉开帷幕。此次</w:t>
      </w:r>
      <w:r w:rsidR="00195C94">
        <w:rPr>
          <w:rFonts w:ascii="仿宋" w:eastAsia="仿宋" w:hAnsi="仿宋" w:cs="黑体" w:hint="eastAsia"/>
          <w:b/>
          <w:bCs/>
          <w:sz w:val="24"/>
          <w:szCs w:val="24"/>
        </w:rPr>
        <w:t>第二</w:t>
      </w: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 xml:space="preserve">单元由经验丰富、学术造诣深厚的朱自强主持，为整个活动奠定了专业且严谨的基调。 </w:t>
      </w:r>
    </w:p>
    <w:p w14:paraId="0848F19A" w14:textId="7A72305D" w:rsidR="00544863" w:rsidRP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>首先，马陆亭发表了题为《构建“科技教育与人文教育协同”模式支撑强国建设》的精彩演讲。他深刻地指出，在当今时代，科技的飞速发展固然重要，但人文教育同样不可或缺。只有将科技教育与人文教育协同起来，才能培养出全面发展的高素质人才，为强国建设提供坚实的支撑。他通过详实的数据和生动的案例，阐述了科技教育与人文教育协同的必要性和可行性，为在场的听众带来了深刻的思考。</w:t>
      </w:r>
    </w:p>
    <w:p w14:paraId="7365078C" w14:textId="52830745" w:rsidR="00544863" w:rsidRP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 xml:space="preserve">接着，麦康森以《关于教育与创新能力关系的思考》为切入点进行探讨。他强调了教育在培养创新能力方面的关键作用，认为创新是一个国家和民族发展的不竭动力，而教育则是培养创新人才的重要途径。他深入分析了当前教育中存在的问题，并提出了一系列改进的建议，为推动教育创新提供了有益的参考。 </w:t>
      </w:r>
    </w:p>
    <w:p w14:paraId="31E3D1DE" w14:textId="03A4E761" w:rsidR="00544863" w:rsidRP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 xml:space="preserve">随后，陈鷟围绕《以文化人——教育强国的一个重要切入点》的内容做了分享。他指出，文化是一个国家和民族的灵魂，以文化人是教育的重要使命。通过加强文化教育，可以培养学生的文化自信和民族自豪感，提高他们的综合素质。他还介绍了一些成功的文化教育案例，为大家提供了借鉴和启示。 </w:t>
      </w:r>
    </w:p>
    <w:p w14:paraId="4AB1F165" w14:textId="1C0E1F4A" w:rsidR="00544863" w:rsidRP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lastRenderedPageBreak/>
        <w:t>黄仁伟则以《“一带一路”与建设海洋强国》为题进行演讲。他阐述了“一带一路”倡议对建设海洋强国的重要意义，指出海洋是人类共同的财富，建设海洋强国是实现中华民族伟大复兴的重要战略任务。他通过对“一带一路”沿线国家的海洋资源和海洋经济的分析，提出了加强海洋合作、推动海洋经济发展的建议。</w:t>
      </w:r>
    </w:p>
    <w:p w14:paraId="4253FEEA" w14:textId="372FDE8F" w:rsidR="00544863" w:rsidRDefault="00544863" w:rsidP="003636FC">
      <w:pPr>
        <w:spacing w:line="25" w:lineRule="atLeast"/>
        <w:ind w:firstLineChars="200" w:firstLine="482"/>
        <w:rPr>
          <w:rFonts w:ascii="仿宋" w:eastAsia="仿宋" w:hAnsi="仿宋" w:cs="黑体"/>
          <w:b/>
          <w:bCs/>
          <w:sz w:val="24"/>
          <w:szCs w:val="24"/>
        </w:rPr>
      </w:pPr>
      <w:r w:rsidRPr="00544863">
        <w:rPr>
          <w:rFonts w:ascii="仿宋" w:eastAsia="仿宋" w:hAnsi="仿宋" w:cs="黑体" w:hint="eastAsia"/>
          <w:b/>
          <w:bCs/>
          <w:sz w:val="24"/>
          <w:szCs w:val="24"/>
        </w:rPr>
        <w:t>最后，邹克渊从《海洋法治人才培养与海洋强国建设》出发与在场师生进行交流。他强调了海洋法治人才在建设海洋强国中的重要性，认为只有加强海洋法治建设，才能保障海洋权益，促进海洋</w:t>
      </w:r>
      <w:r w:rsidR="00EB3925">
        <w:rPr>
          <w:rFonts w:ascii="仿宋" w:eastAsia="仿宋" w:hAnsi="仿宋" w:cs="黑体" w:hint="eastAsia"/>
          <w:b/>
          <w:bCs/>
          <w:sz w:val="24"/>
          <w:szCs w:val="24"/>
        </w:rPr>
        <w:t>。</w:t>
      </w:r>
    </w:p>
    <w:p w14:paraId="571236E7" w14:textId="0FE9DB38" w:rsidR="00195C94" w:rsidRDefault="00195C94" w:rsidP="003636FC">
      <w:pPr>
        <w:spacing w:line="25" w:lineRule="atLeast"/>
        <w:ind w:firstLineChars="200" w:firstLine="482"/>
        <w:rPr>
          <w:rFonts w:ascii="仿宋" w:eastAsia="仿宋" w:hAnsi="仿宋" w:cs="黑体"/>
          <w:b/>
          <w:bCs/>
          <w:sz w:val="24"/>
          <w:szCs w:val="24"/>
        </w:rPr>
      </w:pPr>
      <w:r>
        <w:rPr>
          <w:rFonts w:ascii="仿宋" w:eastAsia="仿宋" w:hAnsi="仿宋" w:cs="黑体" w:hint="eastAsia"/>
          <w:b/>
          <w:bCs/>
          <w:sz w:val="24"/>
          <w:szCs w:val="24"/>
        </w:rPr>
        <w:t>随即来到第三单元</w:t>
      </w:r>
      <w:r w:rsidR="00D97DE5">
        <w:rPr>
          <w:rFonts w:ascii="仿宋" w:eastAsia="仿宋" w:hAnsi="仿宋" w:cs="黑体" w:hint="eastAsia"/>
          <w:b/>
          <w:bCs/>
          <w:sz w:val="24"/>
          <w:szCs w:val="24"/>
        </w:rPr>
        <w:t>，</w:t>
      </w:r>
      <w:r w:rsidR="00D97DE5" w:rsidRPr="00D97DE5">
        <w:rPr>
          <w:rFonts w:ascii="仿宋" w:eastAsia="仿宋" w:hAnsi="仿宋" w:cs="黑体" w:hint="eastAsia"/>
          <w:b/>
          <w:bCs/>
          <w:sz w:val="24"/>
          <w:szCs w:val="24"/>
        </w:rPr>
        <w:t>主持人陈鷟，这位在学术领域有着深厚造诣和广泛影响力的学者，以其非凡的学术素养、卓越的主持能力以及对不同学科领域敏锐的洞察力，为整个单元的活动奠定了专业、严谨且充满活力的基调。</w:t>
      </w:r>
    </w:p>
    <w:p w14:paraId="04FA9DC7" w14:textId="77777777" w:rsidR="00D97DE5" w:rsidRPr="00D97DE5" w:rsidRDefault="00D97DE5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D97DE5">
        <w:rPr>
          <w:rFonts w:ascii="仿宋" w:eastAsia="仿宋" w:hAnsi="仿宋" w:cs="黑体" w:hint="eastAsia"/>
          <w:b/>
          <w:bCs/>
          <w:sz w:val="24"/>
          <w:szCs w:val="24"/>
        </w:rPr>
        <w:t>首先，黄锷登上讲台，发表《科学与创新：我的浅见》。他指出，在当今时代，科学与创新紧密相连。科学为创新提供基础，创新推动科学发展。他通过具体案例展示科学创新的作用，还探讨了培养创新思维的方法，激励大家勇于探索。</w:t>
      </w:r>
    </w:p>
    <w:p w14:paraId="6565293A" w14:textId="090B0391" w:rsidR="00D97DE5" w:rsidRPr="00D97DE5" w:rsidRDefault="00D97DE5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D97DE5">
        <w:rPr>
          <w:rFonts w:ascii="仿宋" w:eastAsia="仿宋" w:hAnsi="仿宋" w:cs="黑体" w:hint="eastAsia"/>
          <w:b/>
          <w:bCs/>
          <w:sz w:val="24"/>
          <w:szCs w:val="24"/>
        </w:rPr>
        <w:t>接着，何向阳带来《文学的功德》。她指出文学在人类社会中有不可替代的价值，能触动心灵、传递情感、记录历史、塑造精神世界。她通过生动的作品解读，让大家认识到文学的意义。</w:t>
      </w:r>
    </w:p>
    <w:p w14:paraId="08FFDA80" w14:textId="0D6E3C31" w:rsidR="00D97DE5" w:rsidRPr="00D97DE5" w:rsidRDefault="00D97DE5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D97DE5">
        <w:rPr>
          <w:rFonts w:ascii="仿宋" w:eastAsia="仿宋" w:hAnsi="仿宋" w:cs="黑体" w:hint="eastAsia"/>
          <w:b/>
          <w:bCs/>
          <w:sz w:val="24"/>
          <w:szCs w:val="24"/>
        </w:rPr>
        <w:t>随后，赵强福聚焦《少子化时代公立大学的可持续发展》。他分析了少子化给公立大学带来的挑战与机遇，提出应对策略，如优化专业设置、加强国际合作、提高教育质量等，为大学发展指明方向。</w:t>
      </w:r>
    </w:p>
    <w:p w14:paraId="4A40C3AB" w14:textId="1FE58D6B" w:rsidR="00D97DE5" w:rsidRPr="00D97DE5" w:rsidRDefault="00D97DE5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D97DE5">
        <w:rPr>
          <w:rFonts w:ascii="仿宋" w:eastAsia="仿宋" w:hAnsi="仿宋" w:cs="黑体" w:hint="eastAsia"/>
          <w:b/>
          <w:bCs/>
          <w:sz w:val="24"/>
          <w:szCs w:val="24"/>
        </w:rPr>
        <w:t>紧接着，张福贵以《人类文明新形态建构的原理与逻辑》为题演讲。他指出人类文明新形态建构需考虑多方面因素，强调科技进步与文化传承、生态保护的结合，探讨其特征和发展方向。</w:t>
      </w:r>
    </w:p>
    <w:p w14:paraId="1C15E8C7" w14:textId="319F4738" w:rsidR="00D97DE5" w:rsidRDefault="00D97DE5" w:rsidP="003636FC">
      <w:pPr>
        <w:spacing w:line="25" w:lineRule="atLeast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D97DE5">
        <w:rPr>
          <w:rFonts w:ascii="仿宋" w:eastAsia="仿宋" w:hAnsi="仿宋" w:cs="黑体" w:hint="eastAsia"/>
          <w:b/>
          <w:bCs/>
          <w:sz w:val="24"/>
          <w:szCs w:val="24"/>
        </w:rPr>
        <w:t>最后，朱自强围绕《通识教育与创新能力的培养》与师生交流。他强调通识教育对培养创新能力的重要性，为教育提供新的思路。</w:t>
      </w:r>
    </w:p>
    <w:p w14:paraId="12843BE7" w14:textId="394098D9" w:rsidR="00EB3925" w:rsidRPr="00EB3925" w:rsidRDefault="00EB3925" w:rsidP="00EB3925">
      <w:pPr>
        <w:spacing w:line="25" w:lineRule="atLeast"/>
        <w:rPr>
          <w:rFonts w:ascii="黑体" w:eastAsia="黑体" w:hAnsi="黑体" w:cs="黑体" w:hint="eastAsia"/>
          <w:b/>
          <w:bCs/>
          <w:sz w:val="28"/>
          <w:szCs w:val="28"/>
        </w:rPr>
      </w:pPr>
      <w:r w:rsidRPr="00EB3925">
        <w:rPr>
          <w:rFonts w:ascii="黑体" w:eastAsia="黑体" w:hAnsi="黑体" w:cs="黑体" w:hint="eastAsia"/>
          <w:b/>
          <w:bCs/>
          <w:sz w:val="28"/>
          <w:szCs w:val="28"/>
        </w:rPr>
        <w:t>五、个人心得体会</w:t>
      </w:r>
    </w:p>
    <w:p w14:paraId="5EF4CB37" w14:textId="77777777" w:rsidR="003636FC" w:rsidRPr="003636FC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>黄仁伟先生关于“一带一路”与建设海洋强国的演讲，犹如一盏明灯，照亮了我们对国家发展战略的深刻认知。</w:t>
      </w:r>
    </w:p>
    <w:p w14:paraId="5192C492" w14:textId="50D00699" w:rsidR="004C00DE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/>
          <w:b/>
          <w:bCs/>
          <w:sz w:val="24"/>
          <w:szCs w:val="24"/>
        </w:rPr>
      </w:pP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>在当今全球化的时代，“一带一路”倡议展现出了前所未有的重要性和广阔前景。黄仁伟先生强调海洋是人类共同的宝贵财富，建设海洋强国是实现中华民族伟大复兴的关键战略任务之一，这让我深刻认识到海洋对于国家的重大意义。海洋不仅蕴含着丰富的自然资源，更是国际贸易和文化交流的重要通道。通过“一带一路”倡议，我国能够与沿线国家加强海洋合作，充分挖掘海洋资源的潜力，推动海洋经济的发展。黄仁伟先生对“一带一路”沿线国家海洋资源和海洋经济的深入分析，让我看到了巨大的合作机遇。这不仅有助于我国拓展经济发展空间，还能提升我国在国际舞台上的影响力。同时，也让我意识到我们需要更加重视海洋环境保护和可持续发展，在开发利用海洋资源的同时，确保海洋生态的平衡。</w:t>
      </w:r>
    </w:p>
    <w:p w14:paraId="4E8A8803" w14:textId="71C98941" w:rsidR="003636FC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/>
          <w:b/>
          <w:bCs/>
          <w:sz w:val="24"/>
          <w:szCs w:val="24"/>
        </w:rPr>
      </w:pPr>
      <w:r>
        <w:rPr>
          <w:rFonts w:ascii="仿宋" w:eastAsia="仿宋" w:hAnsi="仿宋" w:cs="黑体" w:hint="eastAsia"/>
          <w:b/>
          <w:bCs/>
          <w:sz w:val="24"/>
          <w:szCs w:val="24"/>
        </w:rPr>
        <w:t>同时，</w:t>
      </w: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>邹克渊先生关于海洋法治人才培养与海洋强国建设的交流，让我对海洋法治的重要性有了全新的认识。邹克渊先生指出，海洋强国建设离不开坚实海</w:t>
      </w: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lastRenderedPageBreak/>
        <w:t>洋方面的理论和技术，强调只有不断加强海洋法治建设，才能够切实保障我国的海洋权益，促进海洋经济的可持续发展。这让我深刻理解到海洋法治人才在其中的关键作用。</w:t>
      </w:r>
    </w:p>
    <w:p w14:paraId="75869A2E" w14:textId="32BE6DE4" w:rsidR="003636FC" w:rsidRPr="003636FC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>当前，我国在海洋法治建设方面面临着诸多挑战，需要培养一批高素质的海洋法治人才。这些人才不仅要具备扎实的法律专业知识，还要了解海洋科学、国际关系等多方面的知识，以便在复杂的海洋事务中能够准确运用法律手段维护国家利益。邹克渊先生提出的加强海洋法治人才培养的具体措施和建议，为我们指明了努力的方向。我们应当重视海洋法治教育，提高全社会的海洋法治意识。在教育体系中，加大对海洋法律课程的设置和投入，培养学生的海洋法治观念。同时，也应该鼓励更多的人投身于海洋法治事业，为国家的海洋强国建设提供坚实的人才支撑。</w:t>
      </w:r>
    </w:p>
    <w:p w14:paraId="47D5D903" w14:textId="77777777" w:rsidR="003636FC" w:rsidRPr="003636FC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 xml:space="preserve"> </w:t>
      </w:r>
    </w:p>
    <w:p w14:paraId="4996D454" w14:textId="71F31D21" w:rsidR="003636FC" w:rsidRPr="003636FC" w:rsidRDefault="003636FC" w:rsidP="003636FC">
      <w:pPr>
        <w:snapToGrid w:val="0"/>
        <w:spacing w:line="300" w:lineRule="auto"/>
        <w:ind w:firstLineChars="200" w:firstLine="482"/>
        <w:rPr>
          <w:rFonts w:ascii="仿宋" w:eastAsia="仿宋" w:hAnsi="仿宋" w:cs="黑体" w:hint="eastAsia"/>
          <w:b/>
          <w:bCs/>
          <w:sz w:val="24"/>
          <w:szCs w:val="24"/>
        </w:rPr>
      </w:pPr>
      <w:r w:rsidRPr="003636FC">
        <w:rPr>
          <w:rFonts w:ascii="仿宋" w:eastAsia="仿宋" w:hAnsi="仿宋" w:cs="黑体" w:hint="eastAsia"/>
          <w:b/>
          <w:bCs/>
          <w:sz w:val="24"/>
          <w:szCs w:val="24"/>
        </w:rPr>
        <w:t>通过对邹克渊和黄仁伟先生演讲的思考，我深感自己肩负着重大的责任。在未来的学习和工作中，我将更加关注海洋法治问题，努力提升自己的法律素养和综合能力，为我国的海洋强国建设贡献自己的一份微薄之力！</w:t>
      </w:r>
    </w:p>
    <w:sectPr w:rsidR="003636FC" w:rsidRPr="0036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72EA2F"/>
    <w:multiLevelType w:val="singleLevel"/>
    <w:tmpl w:val="8B72EA2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118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DE"/>
    <w:rsid w:val="000846A9"/>
    <w:rsid w:val="00195C94"/>
    <w:rsid w:val="003636FC"/>
    <w:rsid w:val="004C00DE"/>
    <w:rsid w:val="00525732"/>
    <w:rsid w:val="00544863"/>
    <w:rsid w:val="008E5931"/>
    <w:rsid w:val="00B27B00"/>
    <w:rsid w:val="00D97DE5"/>
    <w:rsid w:val="00E74018"/>
    <w:rsid w:val="00EB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8ACE"/>
  <w15:chartTrackingRefBased/>
  <w15:docId w15:val="{3A6D0FD9-37C2-4FAD-A77C-F98651A5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0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CDH3361657864@outlook.com</dc:creator>
  <cp:keywords/>
  <dc:description/>
  <cp:lastModifiedBy>CDH3361657864@outlook.com</cp:lastModifiedBy>
  <cp:revision>2</cp:revision>
  <dcterms:created xsi:type="dcterms:W3CDTF">2024-10-29T08:07:00Z</dcterms:created>
  <dcterms:modified xsi:type="dcterms:W3CDTF">2024-10-29T11:53:00Z</dcterms:modified>
</cp:coreProperties>
</file>