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otyljhnk1vys"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 Tab 1</w:t>
      </w:r>
      <w:r w:rsidDel="00000000" w:rsidR="00000000" w:rsidRPr="00000000">
        <w:rPr>
          <w:rtl w:val="0"/>
        </w:rPr>
      </w:r>
    </w:p>
    <w:p w:rsidR="00000000" w:rsidDel="00000000" w:rsidP="00000000" w:rsidRDefault="00000000" w:rsidRPr="00000000" w14:paraId="00000002">
      <w:pPr>
        <w:pStyle w:val="Title"/>
        <w:spacing w:after="120" w:before="120" w:lineRule="auto"/>
        <w:rPr>
          <w:rFonts w:ascii="Times New Roman" w:cs="Times New Roman" w:eastAsia="Times New Roman" w:hAnsi="Times New Roman"/>
        </w:rPr>
      </w:pPr>
      <w:bookmarkStart w:colFirst="0" w:colLast="0" w:name="_knsk82mnc7rr" w:id="1"/>
      <w:bookmarkEnd w:id="1"/>
      <w:r w:rsidDel="00000000" w:rsidR="00000000" w:rsidRPr="00000000">
        <w:rPr>
          <w:rFonts w:ascii="Times New Roman" w:cs="Times New Roman" w:eastAsia="Times New Roman" w:hAnsi="Times New Roman"/>
          <w:rtl w:val="0"/>
        </w:rPr>
        <w:t xml:space="preserve">Exploring Tokyo: A Comprehensive Travel Guide 🎌</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Members:</w:t>
      </w:r>
    </w:p>
    <w:p w:rsidR="00000000" w:rsidDel="00000000" w:rsidP="00000000" w:rsidRDefault="00000000" w:rsidRPr="00000000" w14:paraId="00000005">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0000ee"/>
            <w:sz w:val="24"/>
            <w:szCs w:val="24"/>
            <w:u w:val="single"/>
            <w:rtl w:val="0"/>
          </w:rPr>
          <w:t xml:space="preserve">Prince Dariouz Jon Baybay</w:t>
        </w:r>
      </w:hyperlink>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0000ee"/>
            <w:sz w:val="24"/>
            <w:szCs w:val="24"/>
            <w:u w:val="single"/>
            <w:rtl w:val="0"/>
          </w:rPr>
          <w:t xml:space="preserve">Jesvi Mandalos</w:t>
        </w:r>
      </w:hyperlink>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0000ee"/>
            <w:sz w:val="24"/>
            <w:szCs w:val="24"/>
            <w:u w:val="single"/>
            <w:rtl w:val="0"/>
          </w:rPr>
          <w:t xml:space="preserve">Vhens Heinrich Cayas</w:t>
        </w:r>
      </w:hyperlink>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0000ee"/>
            <w:sz w:val="24"/>
            <w:szCs w:val="24"/>
            <w:u w:val="single"/>
            <w:rtl w:val="0"/>
          </w:rPr>
          <w:t xml:space="preserve">Christian Hernando</w:t>
        </w:r>
      </w:hyperlink>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Style w:val="Heading2"/>
        <w:spacing w:before="240" w:lineRule="auto"/>
        <w:rPr>
          <w:rFonts w:ascii="Times New Roman" w:cs="Times New Roman" w:eastAsia="Times New Roman" w:hAnsi="Times New Roman"/>
          <w:sz w:val="28"/>
          <w:szCs w:val="28"/>
        </w:rPr>
      </w:pPr>
      <w:bookmarkStart w:colFirst="0" w:colLast="0" w:name="_z09ybrm7oi50" w:id="2"/>
      <w:bookmarkEnd w:id="2"/>
      <w:r w:rsidDel="00000000" w:rsidR="00000000" w:rsidRPr="00000000">
        <w:rPr>
          <w:rFonts w:ascii="Times New Roman" w:cs="Times New Roman" w:eastAsia="Times New Roman" w:hAnsi="Times New Roman"/>
          <w:sz w:val="28"/>
          <w:szCs w:val="28"/>
          <w:rtl w:val="0"/>
        </w:rPr>
        <w:t xml:space="preserve">Introduction:</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ab/>
        <w:t xml:space="preserve">Tokyo, Japan’s bustling capital, is a megacity where history and modernity coexist in a fascinating blend. Known for its diverse neighborhoods, cultural landmarks, innovative technology, and vibrant events, Tokyo offers a unique experience for every traveler. From the serene temples of Asakusa to the energetic streets of Shibuya and dynamic art exhibitions, visitors are immersed in a city that never ceases to amaze. This travel guide aims to provide practical insights, highlight notable events, and showcase the best ways to explore Tokyo’s rich culture and cutting-edge attractions.</w:t>
      </w:r>
    </w:p>
    <w:p w:rsidR="00000000" w:rsidDel="00000000" w:rsidP="00000000" w:rsidRDefault="00000000" w:rsidRPr="00000000" w14:paraId="0000000C">
      <w:pPr>
        <w:pStyle w:val="Heading2"/>
        <w:spacing w:before="240" w:lineRule="auto"/>
        <w:rPr>
          <w:rFonts w:ascii="Times New Roman" w:cs="Times New Roman" w:eastAsia="Times New Roman" w:hAnsi="Times New Roman"/>
          <w:sz w:val="28"/>
          <w:szCs w:val="28"/>
        </w:rPr>
      </w:pPr>
      <w:bookmarkStart w:colFirst="0" w:colLast="0" w:name="_r1ogkiokmwh8" w:id="3"/>
      <w:bookmarkEnd w:id="3"/>
      <w:r w:rsidDel="00000000" w:rsidR="00000000" w:rsidRPr="00000000">
        <w:rPr>
          <w:rFonts w:ascii="Times New Roman" w:cs="Times New Roman" w:eastAsia="Times New Roman" w:hAnsi="Times New Roman"/>
          <w:sz w:val="28"/>
          <w:szCs w:val="28"/>
          <w:rtl w:val="0"/>
        </w:rPr>
        <w:t xml:space="preserve">Planned Main Ideas:</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numPr>
          <w:ilvl w:val="0"/>
          <w:numId w:val="1"/>
        </w:numPr>
        <w:pBdr>
          <w:top w:space="0" w:sz="0" w:val="nil"/>
          <w:bottom w:space="0" w:sz="0" w:val="nil"/>
          <w:between w:space="0" w:sz="0" w:val="nil"/>
        </w:pBd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Tokyo’s Neighborhoods and Cultural Landmarks</w:t>
        <w:br w:type="textWrapping"/>
        <w:t xml:space="preserve">Explore key districts such as Asakusa for traditional temples, Harajuku and Shibuya for youthful fashion and nightlife, and upscale areas like Ginza for shopping and dining. This section will focus on historical sites, museums, parks, and observation points, introducing visitors to the city’s layered culture.</w:t>
      </w:r>
    </w:p>
    <w:p w:rsidR="00000000" w:rsidDel="00000000" w:rsidP="00000000" w:rsidRDefault="00000000" w:rsidRPr="00000000" w14:paraId="0000000F">
      <w:pPr>
        <w:numPr>
          <w:ilvl w:val="0"/>
          <w:numId w:val="1"/>
        </w:numPr>
        <w:pBdr>
          <w:top w:space="0" w:sz="0" w:val="nil"/>
          <w:bottom w:space="0" w:sz="0" w:val="nil"/>
          <w:between w:space="0" w:sz="0" w:val="nil"/>
        </w:pBd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Annual Events and Festivals in Tokyo</w:t>
        <w:br w:type="textWrapping"/>
        <w:t xml:space="preserve">Highlight significant seasonal events like the New Year celebrations at Meiji Shrine, cherry blossom viewing at Ueno Park, the vibrant Ueno Summer Festival, and modern events such as Design Festa. Discuss how these festivals reflect Tokyo’s cultural heritage and attract both locals and tourists.</w:t>
      </w:r>
    </w:p>
    <w:p w:rsidR="00000000" w:rsidDel="00000000" w:rsidP="00000000" w:rsidRDefault="00000000" w:rsidRPr="00000000" w14:paraId="00000010">
      <w:pPr>
        <w:numPr>
          <w:ilvl w:val="0"/>
          <w:numId w:val="1"/>
        </w:numPr>
        <w:pBdr>
          <w:top w:space="0" w:sz="0" w:val="nil"/>
          <w:bottom w:space="0" w:sz="0" w:val="nil"/>
          <w:between w:space="0" w:sz="0" w:val="nil"/>
        </w:pBd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Culinary and Modern Attractions</w:t>
        <w:br w:type="textWrapping"/>
        <w:t xml:space="preserve">Present Tokyo’s world-renowned culinary scene from street foods and fish markets like Tsukiji to Michelin-starred dining. Include innovative experiences such as immersive digital art museums like TeamLab Borderless. Emphasize Tokyo’s blend of traditional and futuristic attractions shaping its global appeal.</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cdhernando.student@asiancollege.edu.ph" TargetMode="External"/><Relationship Id="rId5" Type="http://schemas.openxmlformats.org/officeDocument/2006/relationships/styles" Target="styles.xml"/><Relationship Id="rId6" Type="http://schemas.openxmlformats.org/officeDocument/2006/relationships/hyperlink" Target="mailto:pgbaybay.student@asiancollege.edu.ph" TargetMode="External"/><Relationship Id="rId7" Type="http://schemas.openxmlformats.org/officeDocument/2006/relationships/hyperlink" Target="mailto:jgmandalos.student@asiancollege.edu.ph" TargetMode="External"/><Relationship Id="rId8" Type="http://schemas.openxmlformats.org/officeDocument/2006/relationships/hyperlink" Target="mailto:vdcayas.student@asiancollege.edu.p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