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[1] "countyid"     the 4 digit geoid                                              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[2] "countyname"                                                       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[3] "county_pop2019"     from census data                                     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[4] "female"                                                        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[5] "male"                                                         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[6] "american_indian_or_alaska_native"                               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[7] "asian_or_pacific_islander"                                   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[8] "black_or_african_american"                                   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[9] "hispanic_or_latino"                                            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[10] "white"                                                        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[11] "estimate_housing_occupancy_total_housing_units_occupied_housing_units"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[12] "percent_housing_occupancy_total_housing_units_occupied_housing_units"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[13] "estimate_housing_occupancy_total_housing_units_vacant_housing_units"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[14] "percent_housing_occupancy_total_housing_units_vacant_housing_units"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[15] "estimate_housing_occupancy_total_housing_units_homeowner_vacancy_rate"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[16] "estimate_housing_occupancy_total_housing_units_rental_vacancy_rate"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[17] "estimate_units_in_structure_total_housing_units_1_unit_detached"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[18] "estimate_units_in_structure_total_housing_units_1_unit_attached"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[19] "estimate_units_in_structure_total_housing_units_2_units"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[20] "estimate_units_in_structure_total_housing_units_3_or_4_units" 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[21] "estimate_units_in_structure_total_housing_units_5_to_9_units" 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[22] "estimate_units_in_structure_total_housing_units_10_to_19_units"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[23] "estimate_units_in_structure_total_housing_units_20_or_more_units"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[24] "estimate_units_in_structure_total_housing_units_mobile_home"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[25] "estimate_units_in_structure_total_housing_units_boat_rv_van_etc"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[26] "estimate_year_structure_built_total_housing_units_built_2014_or_later"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[27] "percent_year_structure_built_total_housing_units_built_2014_or_later"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[28] "estimate_year_structure_built_total_housing_units_built_2010_to_2013"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[29] "percent_year_structure_built_total_housing_units_built_2010_to_2013"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[30] "estimate_year_structure_built_total_housing_units_built_2000_to_2009"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[31] "percent_year_structure_built_total_housing_units_built_2000_to_2009"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[32] "estimate_year_structure_built_total_housing_units_built_1990_to_1999"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[33] "percent_year_structure_built_total_housing_units_built_1990_to_1999"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[34] "estimate_year_structure_built_total_housing_units_built_1980_to_1989"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[35] "percent_year_structure_built_total_housing_units_built_1980_to_1989"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[36] "estimate_year_structure_built_total_housing_units_built_1970_to_1979"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[37] "percent_year_structure_built_total_housing_units_built_1970_to_1979"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[38] "estimate_year_structure_built_total_housing_units_built_1960_to_1969"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[39] "percent_year_structure_built_total_housing_units_built_1960_to_1969"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[40] "estimate_year_structure_built_total_housing_units_built_1950_to_1959"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[41] "percent_year_structure_built_total_housing_units_built_1950_to_1959"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[42] "estimate_year_structure_built_total_housing_units_built_1940_to_1949"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[43] "percent_year_structure_built_total_housing_units_built_1940_to_1949"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[44] "estimate_year_structure_built_total_housing_units_built_1939_or_earlier"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[45] "percent_year_structure_built_total_housing_units_built_1939_or_earlier"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[46] "estimate_rooms_total_housing_units_median_rooms"                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[47] "estimate_occupants_per_room_occupied_housing_units"             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[48] "estimate_occupants_per_room_occupied_housing_units_1_00_or_less"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[49] "estimate_occupants_per_room_occupied_housing_units_1_01_to_1_50"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[50] "estimate_occupants_per_room_occupied_housing_units_1_51_or_more"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[51] "percent_new"                percentage of house built after 1960                                   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[52] "percent_old"                  percentage of house built before 1960                                   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[53] "county_pop_2020"        population data from California Department of Public Health, should be the most recent pop data, only used for var 56 and 57.                                        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[54] "total_confirmed_cases"                                          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[55] "total_deaths"                                                   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[56] "death_rate"                          per 100,000 people                           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[57] "confirmed_case_rate"          per 100,000 people                                  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[58] "percent_female"           var 58-64 all calculated based on county_pop2019                                       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[59] "percent_male"                                                   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[60] "percent_american_indian_or_alaska_native"                       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[61] "percent_asian_or_pacific_islander"                               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[62] "percent_black_or_african_american"                              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[63] "percent_hispanic_or_latino"                                     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[64] "percent_white"                                                    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[65] "total_housing_units"         total # housing units, sum(var11+var13)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[66] "Parks usage percent during covid"                               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[67] "Workspace usage percent during covid"                            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[68] "Residential usage percent during covid"                        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[69] "Housing units in multi-unit structures percent"                 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[70] "Persons per household"                                          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[71] "Median household income in dollar"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Draft correlation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death_rate      confirmed_case_rate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Percent_housing_occupancy_total_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housing_units_occupied_housing_units                   0.03580914           0.1899866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Percent_housing_occupancy_total_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housing_units_vacant_housing_units                      -0.03580914          -0.1899866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percent_new                                                             0.11159658           0.1435488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percent_old                                                              -0.11002605          -0.1419614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percent_female                                                      -0.24424351          -0.5328700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percent_male                                                          0.24424351           0.5328700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percent_american_indian_or_alaska_native            -0.22038428          -0.3225886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percent_asian_or_pacific_islander                           -0.15091288          -0.2045021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percent_black_or_african_american                           0.11138765           0.1684186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percent_hispanic_or_latino                                          0.73561457           0.8584442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percent_white                                                             -0.62317006          -0.7146931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