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5235B" w14:textId="580DEDD8" w:rsidR="002F2DF6" w:rsidRDefault="002F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Designing the skeleton of assignment </w:t>
      </w:r>
    </w:p>
    <w:p w14:paraId="1B5E1F3A" w14:textId="391100C6" w:rsidR="00DB4DAF" w:rsidRDefault="00DB4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itle: MidDiet as an alternative for management of IBD</w:t>
      </w:r>
    </w:p>
    <w:p w14:paraId="70FCFB81" w14:textId="7F8302D8" w:rsidR="002F2DF6" w:rsidRDefault="002F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="00DB4DAF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IBD: </w:t>
      </w:r>
      <w:r w:rsidR="002233A4">
        <w:rPr>
          <w:rFonts w:ascii="Times New Roman" w:hAnsi="Times New Roman" w:cs="Times New Roman" w:hint="eastAsia"/>
        </w:rPr>
        <w:t xml:space="preserve">general </w:t>
      </w:r>
      <w:r>
        <w:rPr>
          <w:rFonts w:ascii="Times New Roman" w:hAnsi="Times New Roman" w:cs="Times New Roman" w:hint="eastAsia"/>
        </w:rPr>
        <w:t>pathogenesis and current treatment</w:t>
      </w:r>
      <w:r w:rsidR="002233A4">
        <w:rPr>
          <w:rFonts w:ascii="Times New Roman" w:hAnsi="Times New Roman" w:cs="Times New Roman" w:hint="eastAsia"/>
        </w:rPr>
        <w:t xml:space="preserve"> scheme</w:t>
      </w:r>
    </w:p>
    <w:p w14:paraId="4BF91BBA" w14:textId="1DB706A9" w:rsidR="00DB4DAF" w:rsidRDefault="00364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 w:rsidR="00DB4DAF">
        <w:rPr>
          <w:rFonts w:ascii="Times New Roman" w:hAnsi="Times New Roman" w:cs="Times New Roman" w:hint="eastAsia"/>
        </w:rPr>
        <w:t>ntroduction:</w:t>
      </w:r>
    </w:p>
    <w:p w14:paraId="3B1BBDCC" w14:textId="57AE1A0C" w:rsidR="00DB4DAF" w:rsidRPr="00DB4DAF" w:rsidRDefault="00364D1D" w:rsidP="00DB4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4D1D">
        <w:rPr>
          <w:rFonts w:ascii="Times New Roman" w:hAnsi="Times New Roman" w:cs="Times New Roman" w:hint="eastAsia"/>
          <w:b/>
          <w:bCs/>
          <w:color w:val="C00000"/>
        </w:rPr>
        <w:t>T</w:t>
      </w:r>
      <w:r w:rsidR="00DB4DAF" w:rsidRPr="00364D1D">
        <w:rPr>
          <w:rFonts w:ascii="Times New Roman" w:hAnsi="Times New Roman" w:cs="Times New Roman" w:hint="eastAsia"/>
          <w:b/>
          <w:bCs/>
          <w:color w:val="C00000"/>
        </w:rPr>
        <w:t>ypes:</w:t>
      </w:r>
      <w:r w:rsidR="00DB4DAF" w:rsidRPr="00364D1D">
        <w:rPr>
          <w:rFonts w:ascii="Times New Roman" w:hAnsi="Times New Roman" w:cs="Times New Roman" w:hint="eastAsia"/>
          <w:color w:val="C00000"/>
        </w:rPr>
        <w:t xml:space="preserve"> </w:t>
      </w:r>
      <w:r w:rsidR="00DB4DAF" w:rsidRPr="00DB4DAF">
        <w:rPr>
          <w:rFonts w:ascii="Times New Roman" w:hAnsi="Times New Roman" w:cs="Times New Roman" w:hint="eastAsia"/>
        </w:rPr>
        <w:t xml:space="preserve">the CD and the UC, </w:t>
      </w:r>
      <w:r>
        <w:rPr>
          <w:rFonts w:ascii="Times New Roman" w:hAnsi="Times New Roman" w:cs="Times New Roman" w:hint="eastAsia"/>
        </w:rPr>
        <w:t>featuring th</w:t>
      </w:r>
      <w:r w:rsidR="00302D35">
        <w:rPr>
          <w:rFonts w:ascii="Times New Roman" w:hAnsi="Times New Roman" w:cs="Times New Roman"/>
        </w:rPr>
        <w:t>e chronic, relapsing</w:t>
      </w:r>
      <w:r w:rsidR="00302D35">
        <w:rPr>
          <w:rFonts w:cs="Times New Roman"/>
        </w:rPr>
        <w:t xml:space="preserve"> gut</w:t>
      </w:r>
      <w:r w:rsidR="00302D35">
        <w:rPr>
          <w:rFonts w:ascii="Times New Roman" w:hAnsi="Times New Roman" w:cs="Times New Roman"/>
        </w:rPr>
        <w:t xml:space="preserve"> inflammation</w:t>
      </w:r>
      <w:r w:rsidR="00302D35">
        <w:rPr>
          <w:rFonts w:cs="Times New Roman"/>
        </w:rPr>
        <w:t xml:space="preserve"> </w:t>
      </w:r>
      <w:r w:rsidR="00302D35" w:rsidRPr="00302D35">
        <w:rPr>
          <w:rFonts w:ascii="Times New Roman" w:hAnsi="Times New Roman" w:cs="Times New Roman"/>
        </w:rPr>
        <w:t>which conveys heavy healthcare burden</w:t>
      </w:r>
      <w:r w:rsidR="00302D35">
        <w:rPr>
          <w:rFonts w:ascii="Times New Roman" w:hAnsi="Times New Roman" w:cs="Times New Roman"/>
        </w:rPr>
        <w:t xml:space="preserve">. </w:t>
      </w:r>
    </w:p>
    <w:p w14:paraId="246D3B72" w14:textId="44E95737" w:rsidR="00DB4DAF" w:rsidRPr="00DB4DAF" w:rsidRDefault="00364D1D" w:rsidP="00DB4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4D1D">
        <w:rPr>
          <w:rFonts w:ascii="Times New Roman" w:hAnsi="Times New Roman" w:cs="Times New Roman" w:hint="eastAsia"/>
          <w:b/>
          <w:bCs/>
          <w:color w:val="C00000"/>
        </w:rPr>
        <w:t>R</w:t>
      </w:r>
      <w:r w:rsidR="00DB4DAF" w:rsidRPr="00364D1D">
        <w:rPr>
          <w:rFonts w:ascii="Times New Roman" w:hAnsi="Times New Roman" w:cs="Times New Roman" w:hint="eastAsia"/>
          <w:b/>
          <w:bCs/>
          <w:color w:val="C00000"/>
        </w:rPr>
        <w:t xml:space="preserve">egional </w:t>
      </w:r>
      <w:r w:rsidR="00DB4DAF" w:rsidRPr="00364D1D">
        <w:rPr>
          <w:rFonts w:ascii="Times New Roman" w:hAnsi="Times New Roman" w:cs="Times New Roman"/>
          <w:b/>
          <w:bCs/>
          <w:color w:val="C00000"/>
        </w:rPr>
        <w:t>differen</w:t>
      </w:r>
      <w:r w:rsidR="00DB4DAF" w:rsidRPr="00364D1D">
        <w:rPr>
          <w:rFonts w:ascii="Times New Roman" w:hAnsi="Times New Roman" w:cs="Times New Roman" w:hint="eastAsia"/>
          <w:b/>
          <w:bCs/>
          <w:color w:val="C00000"/>
        </w:rPr>
        <w:t>ce in incidence</w:t>
      </w:r>
      <w:r w:rsidR="00DB4DAF" w:rsidRPr="00DB4DAF">
        <w:rPr>
          <w:rFonts w:ascii="Times New Roman" w:hAnsi="Times New Roman" w:cs="Times New Roman" w:hint="eastAsia"/>
        </w:rPr>
        <w:t xml:space="preserve">: </w:t>
      </w:r>
      <w:r w:rsidR="00B567B1">
        <w:rPr>
          <w:rFonts w:ascii="Times New Roman" w:hAnsi="Times New Roman" w:cs="Times New Roman"/>
        </w:rPr>
        <w:t>increas</w:t>
      </w:r>
      <w:r w:rsidR="00B567B1">
        <w:rPr>
          <w:rFonts w:ascii="Times New Roman" w:hAnsi="Times New Roman" w:cs="Times New Roman" w:hint="eastAsia"/>
        </w:rPr>
        <w:t xml:space="preserve">ingly observed in newly </w:t>
      </w:r>
      <w:r w:rsidR="00B567B1">
        <w:rPr>
          <w:rFonts w:ascii="Times New Roman" w:hAnsi="Times New Roman" w:cs="Times New Roman"/>
        </w:rPr>
        <w:t>industrialised</w:t>
      </w:r>
      <w:r w:rsidR="00B567B1">
        <w:rPr>
          <w:rFonts w:ascii="Times New Roman" w:hAnsi="Times New Roman" w:cs="Times New Roman" w:hint="eastAsia"/>
        </w:rPr>
        <w:t xml:space="preserve"> regions</w:t>
      </w:r>
      <w:r w:rsidR="00302D35">
        <w:rPr>
          <w:rFonts w:ascii="Times New Roman" w:hAnsi="Times New Roman" w:cs="Times New Roman"/>
        </w:rPr>
        <w:t xml:space="preserve"> with westernized diet</w:t>
      </w:r>
      <w:r w:rsidR="00DB4DAF">
        <w:rPr>
          <w:rFonts w:ascii="Times New Roman" w:hAnsi="Times New Roman" w:cs="Times New Roman" w:hint="eastAsia"/>
        </w:rPr>
        <w:t xml:space="preserve">, indicating the </w:t>
      </w:r>
      <w:r w:rsidR="00302D35">
        <w:rPr>
          <w:rFonts w:ascii="Times New Roman" w:hAnsi="Times New Roman" w:cs="Times New Roman"/>
        </w:rPr>
        <w:t>association</w:t>
      </w:r>
      <w:r w:rsidR="00DB4DAF">
        <w:rPr>
          <w:rFonts w:ascii="Times New Roman" w:hAnsi="Times New Roman" w:cs="Times New Roman" w:hint="eastAsia"/>
        </w:rPr>
        <w:t xml:space="preserve"> between </w:t>
      </w:r>
      <w:r w:rsidR="00302D35">
        <w:rPr>
          <w:rFonts w:ascii="Times New Roman" w:hAnsi="Times New Roman" w:cs="Times New Roman"/>
        </w:rPr>
        <w:t>diet</w:t>
      </w:r>
      <w:r w:rsidR="00DB4DAF">
        <w:rPr>
          <w:rFonts w:ascii="Times New Roman" w:hAnsi="Times New Roman" w:cs="Times New Roman" w:hint="eastAsia"/>
        </w:rPr>
        <w:t xml:space="preserve"> and incidence</w:t>
      </w:r>
      <w:r w:rsidR="00302D35">
        <w:rPr>
          <w:rFonts w:ascii="Times New Roman" w:hAnsi="Times New Roman" w:cs="Times New Roman"/>
        </w:rPr>
        <w:t xml:space="preserve"> and </w:t>
      </w:r>
      <w:r w:rsidR="00EA2076">
        <w:rPr>
          <w:rFonts w:ascii="Times New Roman" w:hAnsi="Times New Roman" w:cs="Times New Roman" w:hint="eastAsia"/>
        </w:rPr>
        <w:t>suggested</w:t>
      </w:r>
      <w:r w:rsidR="00302D35">
        <w:rPr>
          <w:rFonts w:ascii="Times New Roman" w:hAnsi="Times New Roman" w:cs="Times New Roman"/>
        </w:rPr>
        <w:t xml:space="preserve"> by research</w:t>
      </w:r>
      <w:r w:rsidR="00DB4DAF">
        <w:rPr>
          <w:rFonts w:ascii="Times New Roman" w:hAnsi="Times New Roman" w:cs="Times New Roman" w:hint="eastAsia"/>
        </w:rPr>
        <w:t xml:space="preserve">. </w:t>
      </w:r>
    </w:p>
    <w:p w14:paraId="30AE981C" w14:textId="74100142" w:rsidR="00DB4DAF" w:rsidRDefault="00364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Pathophysiology</w:t>
      </w:r>
      <w:r w:rsidR="00DB4DAF">
        <w:rPr>
          <w:rFonts w:ascii="Times New Roman" w:hAnsi="Times New Roman" w:cs="Times New Roman" w:hint="eastAsia"/>
        </w:rPr>
        <w:t xml:space="preserve">: </w:t>
      </w:r>
    </w:p>
    <w:p w14:paraId="7A701318" w14:textId="3DC2E356" w:rsidR="00364D1D" w:rsidRDefault="00364D1D" w:rsidP="00DB4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4D1D">
        <w:rPr>
          <w:rFonts w:ascii="Times New Roman" w:hAnsi="Times New Roman" w:cs="Times New Roman" w:hint="eastAsia"/>
          <w:b/>
          <w:bCs/>
          <w:color w:val="C00000"/>
        </w:rPr>
        <w:t>Trigger:</w:t>
      </w:r>
      <w:r w:rsidRPr="00364D1D">
        <w:rPr>
          <w:rFonts w:ascii="Times New Roman" w:hAnsi="Times New Roman" w:cs="Times New Roman" w:hint="eastAsia"/>
          <w:color w:val="C00000"/>
        </w:rPr>
        <w:t xml:space="preserve"> </w:t>
      </w:r>
      <w:r>
        <w:rPr>
          <w:rFonts w:ascii="Times New Roman" w:hAnsi="Times New Roman" w:cs="Times New Roman" w:hint="eastAsia"/>
        </w:rPr>
        <w:t>disruption in</w:t>
      </w:r>
      <w:r w:rsidR="00DB4DAF" w:rsidRPr="00DB4DAF">
        <w:rPr>
          <w:rFonts w:ascii="Times New Roman" w:hAnsi="Times New Roman" w:cs="Times New Roman" w:hint="eastAsia"/>
        </w:rPr>
        <w:t xml:space="preserve"> intestinal </w:t>
      </w:r>
      <w:r w:rsidR="00EA2076">
        <w:rPr>
          <w:rFonts w:ascii="Times New Roman" w:hAnsi="Times New Roman" w:cs="Times New Roman" w:hint="eastAsia"/>
        </w:rPr>
        <w:t xml:space="preserve">host-microbe interaction and immune regulation </w:t>
      </w:r>
      <w:r>
        <w:rPr>
          <w:rFonts w:ascii="Times New Roman" w:hAnsi="Times New Roman" w:cs="Times New Roman" w:hint="eastAsia"/>
        </w:rPr>
        <w:t xml:space="preserve">that can be caused by both genetic </w:t>
      </w:r>
      <w:r w:rsidR="00400F23">
        <w:rPr>
          <w:rFonts w:ascii="Times New Roman" w:hAnsi="Times New Roman" w:cs="Times New Roman"/>
        </w:rPr>
        <w:t>susceptibility</w:t>
      </w:r>
      <w:r>
        <w:rPr>
          <w:rFonts w:ascii="Times New Roman" w:hAnsi="Times New Roman" w:cs="Times New Roman" w:hint="eastAsia"/>
        </w:rPr>
        <w:t xml:space="preserve"> and environmental factors</w:t>
      </w:r>
      <w:r w:rsidR="00302D35">
        <w:rPr>
          <w:rFonts w:ascii="Times New Roman" w:hAnsi="Times New Roman" w:cs="Times New Roman"/>
        </w:rPr>
        <w:t xml:space="preserve"> like diet. </w:t>
      </w:r>
    </w:p>
    <w:p w14:paraId="7ADBEC3B" w14:textId="189F3903" w:rsidR="00DB4DAF" w:rsidRPr="00DB4DAF" w:rsidRDefault="00364D1D" w:rsidP="00DB4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4D1D">
        <w:rPr>
          <w:rFonts w:ascii="Times New Roman" w:hAnsi="Times New Roman" w:cs="Times New Roman"/>
          <w:b/>
          <w:bCs/>
          <w:color w:val="C00000"/>
        </w:rPr>
        <w:t>P</w:t>
      </w:r>
      <w:r w:rsidRPr="00364D1D">
        <w:rPr>
          <w:rFonts w:ascii="Times New Roman" w:hAnsi="Times New Roman" w:cs="Times New Roman" w:hint="eastAsia"/>
          <w:b/>
          <w:bCs/>
          <w:color w:val="C00000"/>
        </w:rPr>
        <w:t>athogenesis:</w:t>
      </w:r>
      <w:r w:rsidRPr="00364D1D">
        <w:rPr>
          <w:rFonts w:ascii="Times New Roman" w:hAnsi="Times New Roman" w:cs="Times New Roman" w:hint="eastAsia"/>
          <w:color w:val="C00000"/>
        </w:rPr>
        <w:t xml:space="preserve"> </w:t>
      </w:r>
      <w:r w:rsidR="00302D35">
        <w:rPr>
          <w:rFonts w:ascii="Times New Roman" w:hAnsi="Times New Roman" w:cs="Times New Roman"/>
        </w:rPr>
        <w:t>westernized diet containing little</w:t>
      </w:r>
      <w:r w:rsidR="00302D35">
        <w:rPr>
          <w:rFonts w:ascii="Times New Roman" w:hAnsi="Times New Roman" w:cs="Times New Roman" w:hint="eastAsia"/>
        </w:rPr>
        <w:t xml:space="preserve"> </w:t>
      </w:r>
      <w:r w:rsidR="000D7A0E">
        <w:rPr>
          <w:rFonts w:ascii="Times New Roman" w:hAnsi="Times New Roman" w:cs="Times New Roman"/>
        </w:rPr>
        <w:t>fermentable</w:t>
      </w:r>
      <w:r w:rsidR="00302D35">
        <w:rPr>
          <w:rFonts w:ascii="Times New Roman" w:hAnsi="Times New Roman" w:cs="Times New Roman" w:hint="eastAsia"/>
        </w:rPr>
        <w:t xml:space="preserve"> fibres </w:t>
      </w:r>
      <w:r w:rsidR="00B71613">
        <w:rPr>
          <w:rFonts w:ascii="Times New Roman" w:hAnsi="Times New Roman" w:cs="Times New Roman" w:hint="eastAsia"/>
        </w:rPr>
        <w:t xml:space="preserve">may </w:t>
      </w:r>
      <w:r w:rsidR="00302D35">
        <w:rPr>
          <w:rFonts w:ascii="Times New Roman" w:hAnsi="Times New Roman" w:cs="Times New Roman" w:hint="eastAsia"/>
        </w:rPr>
        <w:t xml:space="preserve">introduces short-chain fatty acid (SCFAs) deficiency, </w:t>
      </w:r>
      <w:r w:rsidR="00521DD1">
        <w:rPr>
          <w:rFonts w:ascii="Times New Roman" w:hAnsi="Times New Roman" w:cs="Times New Roman"/>
        </w:rPr>
        <w:t xml:space="preserve">compromising the barrier’s protection and SCFA-driven Treg-mediated restraint. Furthermore, </w:t>
      </w:r>
      <w:r w:rsidR="00302D35">
        <w:rPr>
          <w:rFonts w:ascii="Times New Roman" w:hAnsi="Times New Roman" w:cs="Times New Roman"/>
        </w:rPr>
        <w:t xml:space="preserve">high level of n-3/n-6 polyunsaturated fatty acids (PUFAs) </w:t>
      </w:r>
      <w:r w:rsidR="00302D35">
        <w:rPr>
          <w:rFonts w:ascii="Times New Roman" w:hAnsi="Times New Roman" w:cs="Times New Roman" w:hint="eastAsia"/>
        </w:rPr>
        <w:t>disrupt</w:t>
      </w:r>
      <w:r w:rsidR="00521DD1">
        <w:rPr>
          <w:rFonts w:ascii="Times New Roman" w:hAnsi="Times New Roman" w:cs="Times New Roman"/>
        </w:rPr>
        <w:t xml:space="preserve">s </w:t>
      </w:r>
      <w:r w:rsidR="00302D35">
        <w:rPr>
          <w:rFonts w:ascii="Times New Roman" w:hAnsi="Times New Roman" w:cs="Times New Roman" w:hint="eastAsia"/>
        </w:rPr>
        <w:t>biosynthesis of SCFAs and indirectly activate T-cells.</w:t>
      </w:r>
      <w:r w:rsidR="00DA5AC6">
        <w:rPr>
          <w:rFonts w:ascii="Times New Roman" w:hAnsi="Times New Roman" w:cs="Times New Roman" w:hint="eastAsia"/>
        </w:rPr>
        <w:t xml:space="preserve"> In </w:t>
      </w:r>
      <w:r w:rsidR="00DA5AC6">
        <w:rPr>
          <w:rFonts w:ascii="Times New Roman" w:hAnsi="Times New Roman" w:cs="Times New Roman"/>
        </w:rPr>
        <w:t>susceptible</w:t>
      </w:r>
      <w:r w:rsidR="00DA5AC6">
        <w:rPr>
          <w:rFonts w:ascii="Times New Roman" w:hAnsi="Times New Roman" w:cs="Times New Roman" w:hint="eastAsia"/>
        </w:rPr>
        <w:t xml:space="preserve"> models,</w:t>
      </w:r>
      <w:r w:rsidR="00302D35">
        <w:rPr>
          <w:rFonts w:ascii="Times New Roman" w:hAnsi="Times New Roman" w:cs="Times New Roman" w:hint="eastAsia"/>
        </w:rPr>
        <w:t xml:space="preserve"> </w:t>
      </w:r>
      <w:r w:rsidR="00302D35">
        <w:rPr>
          <w:rFonts w:ascii="Times New Roman" w:hAnsi="Times New Roman" w:cs="Times New Roman"/>
        </w:rPr>
        <w:t>N</w:t>
      </w:r>
      <w:r w:rsidR="00302D35">
        <w:rPr>
          <w:rFonts w:ascii="Times New Roman" w:hAnsi="Times New Roman" w:cs="Times New Roman" w:hint="eastAsia"/>
        </w:rPr>
        <w:t xml:space="preserve">-3/n-6 PUFAs also directly trigger immune responses via </w:t>
      </w:r>
      <w:r w:rsidR="009519DF">
        <w:rPr>
          <w:rFonts w:ascii="Times New Roman" w:hAnsi="Times New Roman" w:cs="Times New Roman" w:hint="eastAsia"/>
        </w:rPr>
        <w:t>causing</w:t>
      </w:r>
      <w:r w:rsidR="00302D35">
        <w:rPr>
          <w:rFonts w:ascii="Times New Roman" w:hAnsi="Times New Roman" w:cs="Times New Roman" w:hint="eastAsia"/>
        </w:rPr>
        <w:t xml:space="preserve"> </w:t>
      </w:r>
      <w:r w:rsidR="00521DD1">
        <w:rPr>
          <w:rFonts w:ascii="Times New Roman" w:hAnsi="Times New Roman" w:cs="Times New Roman"/>
        </w:rPr>
        <w:t xml:space="preserve">epithelial </w:t>
      </w:r>
      <w:r w:rsidR="00302D35">
        <w:rPr>
          <w:rFonts w:ascii="Times New Roman" w:hAnsi="Times New Roman" w:cs="Times New Roman" w:hint="eastAsia"/>
        </w:rPr>
        <w:t xml:space="preserve">endoplasmic reticulum (ER) stress, </w:t>
      </w:r>
      <w:r w:rsidR="001C574A">
        <w:rPr>
          <w:rFonts w:ascii="Times New Roman" w:hAnsi="Times New Roman" w:cs="Times New Roman" w:hint="eastAsia"/>
        </w:rPr>
        <w:t>induc</w:t>
      </w:r>
      <w:r w:rsidR="00B671BA">
        <w:rPr>
          <w:rFonts w:ascii="Times New Roman" w:hAnsi="Times New Roman" w:cs="Times New Roman" w:hint="eastAsia"/>
        </w:rPr>
        <w:t>ing</w:t>
      </w:r>
      <w:r w:rsidR="001C574A">
        <w:rPr>
          <w:rFonts w:ascii="Times New Roman" w:hAnsi="Times New Roman" w:cs="Times New Roman" w:hint="eastAsia"/>
        </w:rPr>
        <w:t xml:space="preserve"> </w:t>
      </w:r>
      <w:r w:rsidR="00521DD1">
        <w:rPr>
          <w:rFonts w:ascii="Times New Roman" w:hAnsi="Times New Roman" w:cs="Times New Roman"/>
        </w:rPr>
        <w:t>neutrophil</w:t>
      </w:r>
      <w:r w:rsidR="001C574A">
        <w:rPr>
          <w:rFonts w:ascii="Times New Roman" w:hAnsi="Times New Roman" w:cs="Times New Roman" w:hint="eastAsia"/>
        </w:rPr>
        <w:t xml:space="preserve"> recruitment</w:t>
      </w:r>
      <w:r w:rsidR="00302D35">
        <w:rPr>
          <w:rFonts w:ascii="Times New Roman" w:hAnsi="Times New Roman" w:cs="Times New Roman" w:hint="eastAsia"/>
        </w:rPr>
        <w:t xml:space="preserve">. </w:t>
      </w:r>
      <w:r w:rsidR="005A267D">
        <w:rPr>
          <w:rFonts w:ascii="Times New Roman" w:hAnsi="Times New Roman" w:cs="Times New Roman"/>
        </w:rPr>
        <w:t>Consequently, TNF</w:t>
      </w:r>
      <w:r w:rsidR="00302D35">
        <w:rPr>
          <w:rFonts w:ascii="Times New Roman" w:hAnsi="Times New Roman" w:cs="Times New Roman" w:hint="eastAsia"/>
        </w:rPr>
        <w:t xml:space="preserve"> level </w:t>
      </w:r>
      <w:r w:rsidR="00EA2076">
        <w:rPr>
          <w:rFonts w:ascii="Times New Roman" w:hAnsi="Times New Roman" w:cs="Times New Roman" w:hint="eastAsia"/>
        </w:rPr>
        <w:t>notably rises</w:t>
      </w:r>
      <w:r w:rsidR="000D7A0E">
        <w:rPr>
          <w:rFonts w:ascii="Times New Roman" w:hAnsi="Times New Roman" w:cs="Times New Roman" w:hint="eastAsia"/>
        </w:rPr>
        <w:t xml:space="preserve">, </w:t>
      </w:r>
      <w:r w:rsidR="00302D35">
        <w:rPr>
          <w:rFonts w:ascii="Times New Roman" w:hAnsi="Times New Roman" w:cs="Times New Roman" w:hint="eastAsia"/>
        </w:rPr>
        <w:t>inflammations occurs</w:t>
      </w:r>
      <w:r w:rsidR="000D7A0E">
        <w:rPr>
          <w:rFonts w:ascii="Times New Roman" w:hAnsi="Times New Roman" w:cs="Times New Roman" w:hint="eastAsia"/>
        </w:rPr>
        <w:t xml:space="preserve"> and epithelial barrier is impaired. </w:t>
      </w:r>
    </w:p>
    <w:p w14:paraId="5818B3EB" w14:textId="3D8BBC12" w:rsidR="00DB4DAF" w:rsidRDefault="00DB4DAF" w:rsidP="00DB4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</w:t>
      </w:r>
      <w:r>
        <w:rPr>
          <w:rFonts w:ascii="Times New Roman" w:hAnsi="Times New Roman" w:cs="Times New Roman" w:hint="eastAsia"/>
        </w:rPr>
        <w:t xml:space="preserve"> therapies and their limitation</w:t>
      </w:r>
      <w:r w:rsidR="005B6067">
        <w:rPr>
          <w:rFonts w:ascii="Times New Roman" w:hAnsi="Times New Roman" w:cs="Times New Roman" w:hint="eastAsia"/>
        </w:rPr>
        <w:t xml:space="preserve"> in long-term management</w:t>
      </w:r>
      <w:r w:rsidR="00364D1D">
        <w:rPr>
          <w:rFonts w:ascii="Times New Roman" w:hAnsi="Times New Roman" w:cs="Times New Roman" w:hint="eastAsia"/>
        </w:rPr>
        <w:t xml:space="preserve">: </w:t>
      </w:r>
    </w:p>
    <w:p w14:paraId="1630626F" w14:textId="11D33A67" w:rsidR="00DB4DAF" w:rsidRDefault="00364D1D" w:rsidP="00DB4D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>nti-TNF-alpha agents</w:t>
      </w:r>
      <w:r w:rsidR="00DB4DAF" w:rsidRPr="00DB4DAF">
        <w:rPr>
          <w:rFonts w:ascii="Times New Roman" w:hAnsi="Times New Roman" w:cs="Times New Roman" w:hint="eastAsia"/>
        </w:rPr>
        <w:t xml:space="preserve"> and </w:t>
      </w:r>
      <w:r w:rsidR="00B567B1">
        <w:rPr>
          <w:rFonts w:ascii="Times New Roman" w:hAnsi="Times New Roman" w:cs="Times New Roman" w:hint="eastAsia"/>
        </w:rPr>
        <w:t>corticosteroids</w:t>
      </w:r>
      <w:r>
        <w:rPr>
          <w:rFonts w:ascii="Times New Roman" w:hAnsi="Times New Roman" w:cs="Times New Roman" w:hint="eastAsia"/>
        </w:rPr>
        <w:t xml:space="preserve"> </w:t>
      </w:r>
      <w:r w:rsidR="00DB4DAF" w:rsidRPr="00DB4DAF">
        <w:rPr>
          <w:rFonts w:ascii="Times New Roman" w:hAnsi="Times New Roman" w:cs="Times New Roman" w:hint="eastAsia"/>
        </w:rPr>
        <w:t xml:space="preserve">targeting the immune </w:t>
      </w:r>
      <w:r>
        <w:rPr>
          <w:rFonts w:ascii="Times New Roman" w:hAnsi="Times New Roman" w:cs="Times New Roman" w:hint="eastAsia"/>
        </w:rPr>
        <w:t>responses</w:t>
      </w:r>
      <w:r w:rsidR="005A267D">
        <w:rPr>
          <w:rFonts w:ascii="Times New Roman" w:hAnsi="Times New Roman" w:cs="Times New Roman" w:hint="eastAsia"/>
        </w:rPr>
        <w:t>, including TNF alpha,</w:t>
      </w:r>
      <w:r w:rsidR="00DB4DAF" w:rsidRPr="00DB4DAF">
        <w:rPr>
          <w:rFonts w:ascii="Times New Roman" w:hAnsi="Times New Roman" w:cs="Times New Roman" w:hint="eastAsia"/>
        </w:rPr>
        <w:t xml:space="preserve"> can </w:t>
      </w:r>
      <w:r w:rsidR="00EA2076">
        <w:rPr>
          <w:rFonts w:ascii="Times New Roman" w:hAnsi="Times New Roman" w:cs="Times New Roman" w:hint="eastAsia"/>
        </w:rPr>
        <w:t>suppress</w:t>
      </w:r>
      <w:r w:rsidR="00DB4DAF" w:rsidRPr="00DB4DAF">
        <w:rPr>
          <w:rFonts w:ascii="Times New Roman" w:hAnsi="Times New Roman" w:cs="Times New Roman" w:hint="eastAsia"/>
        </w:rPr>
        <w:t xml:space="preserve"> the </w:t>
      </w:r>
      <w:r>
        <w:rPr>
          <w:rFonts w:ascii="Times New Roman" w:hAnsi="Times New Roman" w:cs="Times New Roman" w:hint="eastAsia"/>
        </w:rPr>
        <w:t xml:space="preserve">downstream </w:t>
      </w:r>
      <w:r w:rsidR="00DB4DAF" w:rsidRPr="00DB4DAF">
        <w:rPr>
          <w:rFonts w:ascii="Times New Roman" w:hAnsi="Times New Roman" w:cs="Times New Roman"/>
        </w:rPr>
        <w:t>inflammation</w:t>
      </w:r>
      <w:r w:rsidR="00EA2076">
        <w:rPr>
          <w:rFonts w:ascii="Times New Roman" w:hAnsi="Times New Roman" w:cs="Times New Roman" w:hint="eastAsia"/>
        </w:rPr>
        <w:t xml:space="preserve"> but cannot control upstream progression-driving factors like diet. </w:t>
      </w:r>
    </w:p>
    <w:p w14:paraId="1FF3BCBD" w14:textId="796CDC59" w:rsidR="005B6067" w:rsidRPr="00DB4DAF" w:rsidRDefault="005B6067" w:rsidP="00DB4D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Relatively high level of </w:t>
      </w:r>
      <w:r>
        <w:rPr>
          <w:rFonts w:ascii="Times New Roman" w:hAnsi="Times New Roman" w:cs="Times New Roman"/>
        </w:rPr>
        <w:t>losing</w:t>
      </w:r>
      <w:r>
        <w:rPr>
          <w:rFonts w:ascii="Times New Roman" w:hAnsi="Times New Roman" w:cs="Times New Roman" w:hint="eastAsia"/>
        </w:rPr>
        <w:t xml:space="preserve"> response</w:t>
      </w:r>
      <w:r w:rsidR="00EA2076">
        <w:rPr>
          <w:rFonts w:ascii="Times New Roman" w:hAnsi="Times New Roman" w:cs="Times New Roman" w:hint="eastAsia"/>
        </w:rPr>
        <w:t>, especially to anti-TNF agents,</w:t>
      </w:r>
      <w:r>
        <w:rPr>
          <w:rFonts w:ascii="Times New Roman" w:hAnsi="Times New Roman" w:cs="Times New Roman" w:hint="eastAsia"/>
        </w:rPr>
        <w:t xml:space="preserve"> has been observed, indicating requirement of extra long-term management strategies. </w:t>
      </w:r>
    </w:p>
    <w:p w14:paraId="098D9DC7" w14:textId="7E1726E6" w:rsidR="00DB4DAF" w:rsidRDefault="002F2DF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2. </w:t>
      </w:r>
      <w:r w:rsidRPr="002F2DF6">
        <w:rPr>
          <w:rFonts w:ascii="Times New Roman" w:hAnsi="Times New Roman" w:cs="Times New Roman"/>
        </w:rPr>
        <w:t>Mediterranean diet</w:t>
      </w:r>
      <w:r w:rsidR="00EA2076">
        <w:rPr>
          <w:rFonts w:ascii="Times New Roman" w:hAnsi="Times New Roman" w:cs="Times New Roman"/>
        </w:rPr>
        <w:t>’</w:t>
      </w:r>
      <w:r w:rsidR="00EA2076">
        <w:rPr>
          <w:rFonts w:ascii="Times New Roman" w:hAnsi="Times New Roman" w:cs="Times New Roman" w:hint="eastAsia"/>
        </w:rPr>
        <w:t xml:space="preserve">s potential of being an alternative of </w:t>
      </w:r>
      <w:r>
        <w:rPr>
          <w:rFonts w:ascii="Times New Roman" w:hAnsi="Times New Roman" w:cs="Times New Roman" w:hint="eastAsia"/>
        </w:rPr>
        <w:t>management of IBD:</w:t>
      </w:r>
    </w:p>
    <w:p w14:paraId="3DEC9E19" w14:textId="663E13FB" w:rsidR="00DB4DAF" w:rsidRPr="005061C6" w:rsidRDefault="005A267D" w:rsidP="005061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color w:val="C00000"/>
        </w:rPr>
        <w:t>intro</w:t>
      </w:r>
      <w:r w:rsidR="00DB4DAF" w:rsidRPr="005A267D"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r w:rsidR="00DB4DAF" w:rsidRPr="005A267D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521DD1">
        <w:rPr>
          <w:rFonts w:ascii="Times New Roman" w:hAnsi="Times New Roman" w:cs="Times New Roman" w:hint="eastAsia"/>
          <w:color w:val="000000" w:themeColor="text1"/>
        </w:rPr>
        <w:t>offers a well-round dietary pattern rich in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35477E">
        <w:rPr>
          <w:rFonts w:ascii="Times New Roman" w:hAnsi="Times New Roman" w:cs="Times New Roman" w:hint="eastAsia"/>
          <w:color w:val="000000" w:themeColor="text1"/>
        </w:rPr>
        <w:t xml:space="preserve">fermentable dietary fibre </w:t>
      </w:r>
      <w:r w:rsidR="00521DD1">
        <w:rPr>
          <w:rFonts w:ascii="Times New Roman" w:hAnsi="Times New Roman" w:cs="Times New Roman" w:hint="eastAsia"/>
          <w:color w:val="000000" w:themeColor="text1"/>
        </w:rPr>
        <w:t>and</w:t>
      </w:r>
      <w:r w:rsidR="0035477E">
        <w:rPr>
          <w:rFonts w:ascii="Times New Roman" w:hAnsi="Times New Roman" w:cs="Times New Roman" w:hint="eastAsia"/>
          <w:color w:val="000000" w:themeColor="text1"/>
        </w:rPr>
        <w:t xml:space="preserve"> polyphenols</w:t>
      </w:r>
      <w:r w:rsidR="00521DD1">
        <w:rPr>
          <w:rFonts w:ascii="Times New Roman" w:hAnsi="Times New Roman" w:cs="Times New Roman" w:hint="eastAsia"/>
          <w:color w:val="000000" w:themeColor="text1"/>
        </w:rPr>
        <w:t xml:space="preserve"> and </w:t>
      </w:r>
      <w:proofErr w:type="gramStart"/>
      <w:r w:rsidR="00521DD1">
        <w:rPr>
          <w:rFonts w:ascii="Times New Roman" w:hAnsi="Times New Roman" w:cs="Times New Roman" w:hint="eastAsia"/>
          <w:color w:val="000000" w:themeColor="text1"/>
        </w:rPr>
        <w:t>functions as a whole</w:t>
      </w:r>
      <w:proofErr w:type="gramEnd"/>
      <w:r w:rsidR="00521DD1">
        <w:rPr>
          <w:rFonts w:ascii="Times New Roman" w:hAnsi="Times New Roman" w:cs="Times New Roman" w:hint="eastAsia"/>
          <w:color w:val="000000" w:themeColor="text1"/>
        </w:rPr>
        <w:t xml:space="preserve">. </w:t>
      </w:r>
      <w:r w:rsidR="00EA2076">
        <w:rPr>
          <w:rFonts w:ascii="Times New Roman" w:hAnsi="Times New Roman" w:cs="Times New Roman"/>
          <w:color w:val="000000" w:themeColor="text1"/>
        </w:rPr>
        <w:t>I</w:t>
      </w:r>
      <w:r w:rsidR="00EA2076">
        <w:rPr>
          <w:rFonts w:ascii="Times New Roman" w:hAnsi="Times New Roman" w:cs="Times New Roman" w:hint="eastAsia"/>
          <w:color w:val="000000" w:themeColor="text1"/>
        </w:rPr>
        <w:t xml:space="preserve">t is also easier to be accepted, as it is an ordinary eating pattern rather than a medical formula. </w:t>
      </w:r>
    </w:p>
    <w:p w14:paraId="343060F8" w14:textId="77777777" w:rsidR="00EA2076" w:rsidRDefault="00DB4DAF" w:rsidP="003547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E22EA">
        <w:rPr>
          <w:rFonts w:ascii="Times New Roman" w:hAnsi="Times New Roman" w:cs="Times New Roman"/>
          <w:b/>
          <w:bCs/>
          <w:color w:val="C00000"/>
        </w:rPr>
        <w:t>M</w:t>
      </w:r>
      <w:r w:rsidRPr="00DE22EA">
        <w:rPr>
          <w:rFonts w:ascii="Times New Roman" w:hAnsi="Times New Roman" w:cs="Times New Roman" w:hint="eastAsia"/>
          <w:b/>
          <w:bCs/>
          <w:color w:val="C00000"/>
        </w:rPr>
        <w:t>echanism:</w:t>
      </w:r>
      <w:r w:rsidRPr="00DE22EA">
        <w:rPr>
          <w:rFonts w:ascii="Times New Roman" w:hAnsi="Times New Roman" w:cs="Times New Roman" w:hint="eastAsia"/>
          <w:color w:val="C00000"/>
        </w:rPr>
        <w:t xml:space="preserve"> </w:t>
      </w:r>
      <w:r w:rsidR="005B6067">
        <w:rPr>
          <w:rFonts w:ascii="Times New Roman" w:hAnsi="Times New Roman" w:cs="Times New Roman" w:hint="eastAsia"/>
        </w:rPr>
        <w:t>C</w:t>
      </w:r>
      <w:r w:rsidRPr="005061C6">
        <w:rPr>
          <w:rFonts w:ascii="Times New Roman" w:hAnsi="Times New Roman" w:cs="Times New Roman"/>
        </w:rPr>
        <w:t>ontrolling</w:t>
      </w:r>
      <w:r w:rsidRPr="005061C6">
        <w:rPr>
          <w:rFonts w:ascii="Times New Roman" w:hAnsi="Times New Roman" w:cs="Times New Roman" w:hint="eastAsia"/>
        </w:rPr>
        <w:t xml:space="preserve"> the dysregulation </w:t>
      </w:r>
      <w:r w:rsidR="005A267D">
        <w:rPr>
          <w:rFonts w:ascii="Times New Roman" w:hAnsi="Times New Roman" w:cs="Times New Roman" w:hint="eastAsia"/>
        </w:rPr>
        <w:t xml:space="preserve">via both </w:t>
      </w:r>
      <w:r w:rsidR="00F97591">
        <w:rPr>
          <w:rFonts w:ascii="Times New Roman" w:hAnsi="Times New Roman" w:cs="Times New Roman" w:hint="eastAsia"/>
        </w:rPr>
        <w:t>managing</w:t>
      </w:r>
      <w:r w:rsidR="005A267D">
        <w:rPr>
          <w:rFonts w:ascii="Times New Roman" w:hAnsi="Times New Roman" w:cs="Times New Roman" w:hint="eastAsia"/>
        </w:rPr>
        <w:t xml:space="preserve"> the upstream causes and limiting the downstream inflammations: </w:t>
      </w:r>
      <w:r w:rsidR="001C574A" w:rsidRPr="001C574A">
        <w:rPr>
          <w:rFonts w:ascii="Times New Roman" w:hAnsi="Times New Roman" w:cs="Times New Roman" w:hint="eastAsia"/>
        </w:rPr>
        <w:t xml:space="preserve">MD has been </w:t>
      </w:r>
      <w:r w:rsidR="00F97591">
        <w:rPr>
          <w:rFonts w:ascii="Times New Roman" w:hAnsi="Times New Roman" w:cs="Times New Roman" w:hint="eastAsia"/>
        </w:rPr>
        <w:t>suggested</w:t>
      </w:r>
      <w:r w:rsidR="001C574A" w:rsidRPr="001C574A">
        <w:rPr>
          <w:rFonts w:ascii="Times New Roman" w:hAnsi="Times New Roman" w:cs="Times New Roman" w:hint="eastAsia"/>
        </w:rPr>
        <w:t xml:space="preserve"> to</w:t>
      </w:r>
      <w:r w:rsidR="001C574A" w:rsidRPr="00F97591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F97591" w:rsidRPr="00F97591">
        <w:rPr>
          <w:rFonts w:ascii="Times New Roman" w:hAnsi="Times New Roman" w:cs="Times New Roman"/>
          <w:color w:val="000000" w:themeColor="text1"/>
        </w:rPr>
        <w:t>altering microbial composition and supporting SCFA</w:t>
      </w:r>
      <w:r w:rsidR="00F97591">
        <w:rPr>
          <w:rFonts w:ascii="Times New Roman" w:hAnsi="Times New Roman" w:cs="Times New Roman" w:hint="eastAsia"/>
          <w:color w:val="000000" w:themeColor="text1"/>
        </w:rPr>
        <w:t xml:space="preserve"> synthesis</w:t>
      </w:r>
      <w:r w:rsidR="000D7A0E" w:rsidRPr="00F97591">
        <w:rPr>
          <w:rFonts w:ascii="Times New Roman" w:hAnsi="Times New Roman" w:cs="Times New Roman" w:hint="eastAsia"/>
          <w:color w:val="000000" w:themeColor="text1"/>
        </w:rPr>
        <w:t xml:space="preserve">, thereby </w:t>
      </w:r>
      <w:r w:rsidR="000D7A0E">
        <w:rPr>
          <w:rFonts w:ascii="Times New Roman" w:hAnsi="Times New Roman" w:cs="Times New Roman" w:hint="eastAsia"/>
        </w:rPr>
        <w:t>supporting epithelial barrier and regulating immune response</w:t>
      </w:r>
      <w:r w:rsidR="001C574A">
        <w:rPr>
          <w:rFonts w:ascii="Times New Roman" w:hAnsi="Times New Roman" w:cs="Times New Roman" w:hint="eastAsia"/>
        </w:rPr>
        <w:t xml:space="preserve">. </w:t>
      </w:r>
      <w:r w:rsidR="001C574A">
        <w:rPr>
          <w:rFonts w:ascii="Times New Roman" w:hAnsi="Times New Roman" w:cs="Times New Roman"/>
        </w:rPr>
        <w:t>F</w:t>
      </w:r>
      <w:r w:rsidR="001C574A">
        <w:rPr>
          <w:rFonts w:ascii="Times New Roman" w:hAnsi="Times New Roman" w:cs="Times New Roman" w:hint="eastAsia"/>
        </w:rPr>
        <w:t>urthermore,</w:t>
      </w:r>
      <w:r w:rsidR="005A267D" w:rsidRPr="001C574A">
        <w:rPr>
          <w:rFonts w:ascii="Times New Roman" w:hAnsi="Times New Roman" w:cs="Times New Roman" w:hint="eastAsia"/>
        </w:rPr>
        <w:t xml:space="preserve"> polyphenols </w:t>
      </w:r>
      <w:r w:rsidR="005A267D" w:rsidRPr="001C574A">
        <w:rPr>
          <w:rFonts w:ascii="Times New Roman" w:hAnsi="Times New Roman" w:cs="Times New Roman"/>
        </w:rPr>
        <w:t>can</w:t>
      </w:r>
      <w:r w:rsidR="005A267D" w:rsidRPr="001C574A">
        <w:rPr>
          <w:rFonts w:ascii="Times New Roman" w:hAnsi="Times New Roman" w:cs="Times New Roman" w:hint="eastAsia"/>
        </w:rPr>
        <w:t xml:space="preserve"> be converted into anti-inflammatory </w:t>
      </w:r>
      <w:r w:rsidR="005A267D" w:rsidRPr="001C574A">
        <w:rPr>
          <w:rFonts w:ascii="Times New Roman" w:hAnsi="Times New Roman" w:cs="Times New Roman"/>
        </w:rPr>
        <w:t>metabolites</w:t>
      </w:r>
      <w:r w:rsidR="005A267D" w:rsidRPr="001C574A">
        <w:rPr>
          <w:rFonts w:ascii="Times New Roman" w:hAnsi="Times New Roman" w:cs="Times New Roman" w:hint="eastAsia"/>
        </w:rPr>
        <w:t xml:space="preserve">. </w:t>
      </w:r>
    </w:p>
    <w:p w14:paraId="599C6875" w14:textId="4BA20E42" w:rsidR="00DB4DAF" w:rsidRPr="001C574A" w:rsidRDefault="00EA2076" w:rsidP="003547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C00000"/>
        </w:rPr>
        <w:t>C</w:t>
      </w:r>
      <w:r>
        <w:rPr>
          <w:rFonts w:ascii="Times New Roman" w:hAnsi="Times New Roman" w:cs="Times New Roman" w:hint="eastAsia"/>
          <w:b/>
          <w:bCs/>
          <w:color w:val="C00000"/>
        </w:rPr>
        <w:t>linical evidence:</w:t>
      </w:r>
      <w:r>
        <w:rPr>
          <w:rFonts w:ascii="Times New Roman" w:hAnsi="Times New Roman" w:cs="Times New Roman" w:hint="eastAsia"/>
          <w:color w:val="0D0D0D" w:themeColor="text1" w:themeTint="F2"/>
        </w:rPr>
        <w:t xml:space="preserve"> </w:t>
      </w:r>
      <w:r w:rsidR="00AB70FF">
        <w:rPr>
          <w:rFonts w:ascii="Times New Roman" w:hAnsi="Times New Roman" w:cs="Times New Roman" w:hint="eastAsia"/>
          <w:color w:val="0D0D0D" w:themeColor="text1" w:themeTint="F2"/>
        </w:rPr>
        <w:t>S</w:t>
      </w:r>
      <w:r w:rsidR="005A267D" w:rsidRPr="001C574A">
        <w:rPr>
          <w:rFonts w:ascii="Times New Roman" w:hAnsi="Times New Roman" w:cs="Times New Roman" w:hint="eastAsia"/>
          <w:color w:val="0D0D0D" w:themeColor="text1" w:themeTint="F2"/>
        </w:rPr>
        <w:t>tudies</w:t>
      </w:r>
      <w:r w:rsidR="0035477E">
        <w:rPr>
          <w:rFonts w:ascii="Times New Roman" w:hAnsi="Times New Roman" w:cs="Times New Roman" w:hint="eastAsia"/>
          <w:color w:val="0D0D0D" w:themeColor="text1" w:themeTint="F2"/>
        </w:rPr>
        <w:t xml:space="preserve"> of both UC </w:t>
      </w:r>
      <w:r w:rsidR="0035477E">
        <w:rPr>
          <w:rFonts w:ascii="Times New Roman" w:hAnsi="Times New Roman" w:cs="Times New Roman"/>
          <w:color w:val="0D0D0D" w:themeColor="text1" w:themeTint="F2"/>
        </w:rPr>
        <w:t>and CD</w:t>
      </w:r>
      <w:r w:rsidR="005A267D" w:rsidRPr="001C574A">
        <w:rPr>
          <w:rFonts w:ascii="Times New Roman" w:hAnsi="Times New Roman" w:cs="Times New Roman" w:hint="eastAsia"/>
          <w:color w:val="0D0D0D" w:themeColor="text1" w:themeTint="F2"/>
        </w:rPr>
        <w:t xml:space="preserve"> have </w:t>
      </w:r>
      <w:r w:rsidR="005A267D" w:rsidRPr="001C574A">
        <w:rPr>
          <w:rFonts w:ascii="Times New Roman" w:hAnsi="Times New Roman" w:cs="Times New Roman" w:hint="eastAsia"/>
        </w:rPr>
        <w:t xml:space="preserve">shown </w:t>
      </w:r>
      <w:r w:rsidR="005A267D" w:rsidRPr="001C574A">
        <w:rPr>
          <w:rFonts w:ascii="Times New Roman" w:hAnsi="Times New Roman" w:cs="Times New Roman"/>
        </w:rPr>
        <w:t>evidence</w:t>
      </w:r>
      <w:r w:rsidR="005A267D" w:rsidRPr="001C574A">
        <w:rPr>
          <w:rFonts w:ascii="Times New Roman" w:hAnsi="Times New Roman" w:cs="Times New Roman" w:hint="eastAsia"/>
        </w:rPr>
        <w:t xml:space="preserve"> </w:t>
      </w:r>
      <w:r w:rsidR="00AB70FF">
        <w:rPr>
          <w:rFonts w:ascii="Times New Roman" w:hAnsi="Times New Roman" w:cs="Times New Roman" w:hint="eastAsia"/>
        </w:rPr>
        <w:t xml:space="preserve">referring to </w:t>
      </w:r>
      <w:r w:rsidR="00AB70FF">
        <w:rPr>
          <w:rFonts w:ascii="Times New Roman" w:hAnsi="Times New Roman" w:cs="Times New Roman"/>
        </w:rPr>
        <w:t>maintenance</w:t>
      </w:r>
      <w:r w:rsidR="00AB70FF">
        <w:rPr>
          <w:rFonts w:ascii="Times New Roman" w:hAnsi="Times New Roman" w:cs="Times New Roman" w:hint="eastAsia"/>
        </w:rPr>
        <w:t xml:space="preserve"> and</w:t>
      </w:r>
      <w:r w:rsidR="005A267D" w:rsidRPr="001C574A">
        <w:rPr>
          <w:rFonts w:ascii="Times New Roman" w:hAnsi="Times New Roman" w:cs="Times New Roman" w:hint="eastAsia"/>
        </w:rPr>
        <w:t xml:space="preserve"> </w:t>
      </w:r>
      <w:r w:rsidR="009625C1">
        <w:rPr>
          <w:rFonts w:ascii="Times New Roman" w:hAnsi="Times New Roman" w:cs="Times New Roman"/>
        </w:rPr>
        <w:t>symptomatic</w:t>
      </w:r>
      <w:r w:rsidR="009625C1">
        <w:rPr>
          <w:rFonts w:ascii="Times New Roman" w:hAnsi="Times New Roman" w:cs="Times New Roman" w:hint="eastAsia"/>
        </w:rPr>
        <w:t xml:space="preserve"> </w:t>
      </w:r>
      <w:r w:rsidR="005A267D" w:rsidRPr="001C574A">
        <w:rPr>
          <w:rFonts w:ascii="Times New Roman" w:hAnsi="Times New Roman" w:cs="Times New Roman" w:hint="eastAsia"/>
        </w:rPr>
        <w:t>remission</w:t>
      </w:r>
      <w:r w:rsidR="00CE5BE8">
        <w:rPr>
          <w:rFonts w:ascii="Times New Roman" w:hAnsi="Times New Roman" w:cs="Times New Roman" w:hint="eastAsia"/>
        </w:rPr>
        <w:t>, indicating its potential as an alternative of management</w:t>
      </w:r>
      <w:r w:rsidR="009625C1">
        <w:rPr>
          <w:rFonts w:ascii="Times New Roman" w:hAnsi="Times New Roman" w:cs="Times New Roman" w:hint="eastAsia"/>
        </w:rPr>
        <w:t xml:space="preserve"> in chronic, relapsing progression of IBD. </w:t>
      </w:r>
    </w:p>
    <w:p w14:paraId="70FAD711" w14:textId="660E6A31" w:rsidR="0035477E" w:rsidRDefault="00DB4DAF" w:rsidP="003547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5477E">
        <w:rPr>
          <w:rFonts w:ascii="Times New Roman" w:hAnsi="Times New Roman" w:cs="Times New Roman"/>
          <w:b/>
          <w:bCs/>
          <w:color w:val="C00000"/>
        </w:rPr>
        <w:lastRenderedPageBreak/>
        <w:t>S</w:t>
      </w:r>
      <w:r w:rsidRPr="0035477E">
        <w:rPr>
          <w:rFonts w:ascii="Times New Roman" w:hAnsi="Times New Roman" w:cs="Times New Roman" w:hint="eastAsia"/>
          <w:b/>
          <w:bCs/>
          <w:color w:val="C00000"/>
        </w:rPr>
        <w:t>pecific advantages</w:t>
      </w:r>
      <w:r w:rsidRPr="0035477E">
        <w:rPr>
          <w:rFonts w:ascii="Times New Roman" w:hAnsi="Times New Roman" w:cs="Times New Roman" w:hint="eastAsia"/>
        </w:rPr>
        <w:t xml:space="preserve">: </w:t>
      </w:r>
      <w:r w:rsidR="007058E0">
        <w:rPr>
          <w:rFonts w:ascii="Times New Roman" w:hAnsi="Times New Roman" w:cs="Times New Roman" w:hint="eastAsia"/>
        </w:rPr>
        <w:t xml:space="preserve">greater </w:t>
      </w:r>
      <w:r w:rsidR="00DA5AC6">
        <w:rPr>
          <w:rFonts w:ascii="Times New Roman" w:hAnsi="Times New Roman" w:cs="Times New Roman"/>
        </w:rPr>
        <w:t>compatibility</w:t>
      </w:r>
      <w:r w:rsidR="00DA5AC6">
        <w:rPr>
          <w:rFonts w:ascii="Times New Roman" w:hAnsi="Times New Roman" w:cs="Times New Roman" w:hint="eastAsia"/>
        </w:rPr>
        <w:t xml:space="preserve"> and </w:t>
      </w:r>
      <w:r w:rsidR="00DA5AC6">
        <w:rPr>
          <w:rFonts w:ascii="Times New Roman" w:hAnsi="Times New Roman" w:cs="Times New Roman"/>
        </w:rPr>
        <w:t>acceptability</w:t>
      </w:r>
      <w:r w:rsidR="00DA5AC6">
        <w:rPr>
          <w:rFonts w:ascii="Times New Roman" w:hAnsi="Times New Roman" w:cs="Times New Roman" w:hint="eastAsia"/>
        </w:rPr>
        <w:t xml:space="preserve"> </w:t>
      </w:r>
      <w:r w:rsidR="00364D1D" w:rsidRPr="0035477E">
        <w:rPr>
          <w:rFonts w:ascii="Times New Roman" w:hAnsi="Times New Roman" w:cs="Times New Roman" w:hint="eastAsia"/>
        </w:rPr>
        <w:t xml:space="preserve">compared with </w:t>
      </w:r>
      <w:r w:rsidR="00B567B1" w:rsidRPr="0035477E">
        <w:rPr>
          <w:rFonts w:ascii="Times New Roman" w:hAnsi="Times New Roman" w:cs="Times New Roman" w:hint="eastAsia"/>
        </w:rPr>
        <w:t>one of major</w:t>
      </w:r>
      <w:r w:rsidR="00364D1D" w:rsidRPr="0035477E">
        <w:rPr>
          <w:rFonts w:ascii="Times New Roman" w:hAnsi="Times New Roman" w:cs="Times New Roman" w:hint="eastAsia"/>
        </w:rPr>
        <w:t xml:space="preserve"> </w:t>
      </w:r>
      <w:r w:rsidR="005B6067" w:rsidRPr="0035477E">
        <w:rPr>
          <w:rFonts w:ascii="Times New Roman" w:hAnsi="Times New Roman" w:cs="Times New Roman" w:hint="eastAsia"/>
        </w:rPr>
        <w:t>scheme</w:t>
      </w:r>
      <w:r w:rsidR="00B567B1" w:rsidRPr="0035477E">
        <w:rPr>
          <w:rFonts w:ascii="Times New Roman" w:hAnsi="Times New Roman" w:cs="Times New Roman" w:hint="eastAsia"/>
        </w:rPr>
        <w:t>s</w:t>
      </w:r>
      <w:r w:rsidR="00364D1D" w:rsidRPr="0035477E">
        <w:rPr>
          <w:rFonts w:ascii="Times New Roman" w:hAnsi="Times New Roman" w:cs="Times New Roman" w:hint="eastAsia"/>
        </w:rPr>
        <w:t xml:space="preserve"> (EEN) and provide </w:t>
      </w:r>
      <w:r w:rsidR="005A267D" w:rsidRPr="0035477E">
        <w:rPr>
          <w:rFonts w:ascii="Times New Roman" w:hAnsi="Times New Roman" w:cs="Times New Roman" w:hint="eastAsia"/>
        </w:rPr>
        <w:t xml:space="preserve">an extra path </w:t>
      </w:r>
      <w:r w:rsidR="0035477E" w:rsidRPr="0035477E">
        <w:rPr>
          <w:rFonts w:ascii="Times New Roman" w:hAnsi="Times New Roman" w:cs="Times New Roman" w:hint="eastAsia"/>
        </w:rPr>
        <w:t xml:space="preserve">through </w:t>
      </w:r>
      <w:r w:rsidR="00364D1D" w:rsidRPr="0035477E">
        <w:rPr>
          <w:rFonts w:ascii="Times New Roman" w:hAnsi="Times New Roman" w:cs="Times New Roman" w:hint="eastAsia"/>
        </w:rPr>
        <w:t>long-term</w:t>
      </w:r>
      <w:r w:rsidR="005A267D" w:rsidRPr="0035477E">
        <w:rPr>
          <w:rFonts w:ascii="Times New Roman" w:hAnsi="Times New Roman" w:cs="Times New Roman" w:hint="eastAsia"/>
        </w:rPr>
        <w:t xml:space="preserve"> overall</w:t>
      </w:r>
      <w:r w:rsidR="00364D1D" w:rsidRPr="0035477E">
        <w:rPr>
          <w:rFonts w:ascii="Times New Roman" w:hAnsi="Times New Roman" w:cs="Times New Roman" w:hint="eastAsia"/>
        </w:rPr>
        <w:t xml:space="preserve"> management of IBD</w:t>
      </w:r>
      <w:r w:rsidR="00400F23" w:rsidRPr="0035477E">
        <w:rPr>
          <w:rFonts w:ascii="Times New Roman" w:hAnsi="Times New Roman" w:cs="Times New Roman" w:hint="eastAsia"/>
        </w:rPr>
        <w:t xml:space="preserve"> </w:t>
      </w:r>
      <w:r w:rsidR="005A267D" w:rsidRPr="0035477E">
        <w:rPr>
          <w:rFonts w:ascii="Times New Roman" w:hAnsi="Times New Roman" w:cs="Times New Roman" w:hint="eastAsia"/>
        </w:rPr>
        <w:t>with daily meals</w:t>
      </w:r>
      <w:r w:rsidR="00EA2076">
        <w:rPr>
          <w:rFonts w:ascii="Times New Roman" w:hAnsi="Times New Roman" w:cs="Times New Roman" w:hint="eastAsia"/>
        </w:rPr>
        <w:t>, while improving adherence still needs support.</w:t>
      </w:r>
    </w:p>
    <w:p w14:paraId="71D45E30" w14:textId="1AFD96E0" w:rsidR="00DB4DAF" w:rsidRDefault="00DB4DAF" w:rsidP="0035477E">
      <w:pPr>
        <w:pStyle w:val="ListParagraph"/>
        <w:ind w:left="0"/>
        <w:rPr>
          <w:rFonts w:ascii="Times New Roman" w:hAnsi="Times New Roman" w:cs="Times New Roman"/>
        </w:rPr>
      </w:pPr>
      <w:r w:rsidRPr="0035477E">
        <w:rPr>
          <w:rFonts w:ascii="Times New Roman" w:hAnsi="Times New Roman" w:cs="Times New Roman"/>
        </w:rPr>
        <w:t>L</w:t>
      </w:r>
      <w:r w:rsidRPr="0035477E">
        <w:rPr>
          <w:rFonts w:ascii="Times New Roman" w:hAnsi="Times New Roman" w:cs="Times New Roman" w:hint="eastAsia"/>
        </w:rPr>
        <w:t xml:space="preserve">imitation and </w:t>
      </w:r>
      <w:r w:rsidRPr="0035477E">
        <w:rPr>
          <w:rFonts w:ascii="Times New Roman" w:hAnsi="Times New Roman" w:cs="Times New Roman"/>
        </w:rPr>
        <w:t>outlook</w:t>
      </w:r>
      <w:r w:rsidRPr="0035477E">
        <w:rPr>
          <w:rFonts w:ascii="Times New Roman" w:hAnsi="Times New Roman" w:cs="Times New Roman" w:hint="eastAsia"/>
        </w:rPr>
        <w:t xml:space="preserve">: </w:t>
      </w:r>
    </w:p>
    <w:p w14:paraId="2BAFF8FC" w14:textId="273BF728" w:rsidR="0035477E" w:rsidRPr="0035477E" w:rsidRDefault="00CE5BE8" w:rsidP="003547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 w:hint="eastAsia"/>
        </w:rPr>
        <w:t xml:space="preserve">imited evidence </w:t>
      </w:r>
      <w:r>
        <w:rPr>
          <w:rFonts w:ascii="Times New Roman" w:hAnsi="Times New Roman" w:cs="Times New Roman"/>
        </w:rPr>
        <w:t>of “alternative”</w:t>
      </w:r>
      <w:r>
        <w:rPr>
          <w:rFonts w:ascii="Times New Roman" w:hAnsi="Times New Roman" w:cs="Times New Roman" w:hint="eastAsia"/>
        </w:rPr>
        <w:t xml:space="preserve">:  </w:t>
      </w: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 w:hint="eastAsia"/>
        </w:rPr>
        <w:t xml:space="preserve">ere are </w:t>
      </w:r>
      <w:r w:rsidR="00AB70FF">
        <w:rPr>
          <w:rFonts w:ascii="Times New Roman" w:hAnsi="Times New Roman" w:cs="Times New Roman" w:hint="eastAsia"/>
        </w:rPr>
        <w:t>m</w:t>
      </w:r>
      <w:r w:rsidR="00AB70FF" w:rsidRPr="00AB70FF">
        <w:rPr>
          <w:rFonts w:ascii="Times New Roman" w:hAnsi="Times New Roman" w:cs="Times New Roman"/>
        </w:rPr>
        <w:t>ixed findings across populations and endpoints</w:t>
      </w:r>
      <w:r w:rsidR="00DA5AC6">
        <w:rPr>
          <w:rFonts w:ascii="Times New Roman" w:hAnsi="Times New Roman" w:cs="Times New Roman" w:hint="eastAsia"/>
        </w:rPr>
        <w:t xml:space="preserve">, confining the applicable regions and communities. </w:t>
      </w:r>
      <w:r w:rsidR="00DA5AC6">
        <w:rPr>
          <w:rFonts w:ascii="Times New Roman" w:hAnsi="Times New Roman" w:cs="Times New Roman"/>
        </w:rPr>
        <w:t>L</w:t>
      </w:r>
      <w:r w:rsidR="00DA5AC6">
        <w:rPr>
          <w:rFonts w:ascii="Times New Roman" w:hAnsi="Times New Roman" w:cs="Times New Roman" w:hint="eastAsia"/>
        </w:rPr>
        <w:t xml:space="preserve">imited </w:t>
      </w:r>
      <w:r w:rsidR="00AB70FF" w:rsidRPr="00AB70FF">
        <w:rPr>
          <w:rFonts w:ascii="Times New Roman" w:hAnsi="Times New Roman" w:cs="Times New Roman"/>
        </w:rPr>
        <w:t>long-term evidence</w:t>
      </w:r>
      <w:r w:rsidR="00AB70FF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in </w:t>
      </w:r>
      <w:r>
        <w:rPr>
          <w:rFonts w:ascii="Times New Roman" w:hAnsi="Times New Roman" w:cs="Times New Roman"/>
        </w:rPr>
        <w:t>controlling</w:t>
      </w:r>
      <w:r>
        <w:rPr>
          <w:rFonts w:ascii="Times New Roman" w:hAnsi="Times New Roman" w:cs="Times New Roman" w:hint="eastAsia"/>
        </w:rPr>
        <w:t xml:space="preserve"> </w:t>
      </w:r>
      <w:r w:rsidR="00DA5AC6">
        <w:rPr>
          <w:rFonts w:ascii="Times New Roman" w:hAnsi="Times New Roman" w:cs="Times New Roman" w:hint="eastAsia"/>
        </w:rPr>
        <w:t>disease</w:t>
      </w:r>
      <w:r>
        <w:rPr>
          <w:rFonts w:ascii="Times New Roman" w:hAnsi="Times New Roman" w:cs="Times New Roman" w:hint="eastAsia"/>
        </w:rPr>
        <w:t xml:space="preserve"> activity and </w:t>
      </w:r>
      <w:r w:rsidR="00DA5AC6">
        <w:rPr>
          <w:rFonts w:ascii="Times New Roman" w:hAnsi="Times New Roman" w:cs="Times New Roman" w:hint="eastAsia"/>
        </w:rPr>
        <w:t>inflammatory signal also constrains physician</w:t>
      </w:r>
      <w:r w:rsidR="00DA5AC6">
        <w:rPr>
          <w:rFonts w:ascii="Times New Roman" w:hAnsi="Times New Roman" w:cs="Times New Roman"/>
        </w:rPr>
        <w:t>’</w:t>
      </w:r>
      <w:r w:rsidR="00DA5AC6">
        <w:rPr>
          <w:rFonts w:ascii="Times New Roman" w:hAnsi="Times New Roman" w:cs="Times New Roman" w:hint="eastAsia"/>
        </w:rPr>
        <w:t xml:space="preserve">s understanding of its long-term management despite the potential. </w:t>
      </w:r>
    </w:p>
    <w:p w14:paraId="2A87F4E5" w14:textId="116DB4D6" w:rsidR="00DB4DAF" w:rsidRPr="005061C6" w:rsidRDefault="00364D1D" w:rsidP="005061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E22EA">
        <w:rPr>
          <w:rFonts w:ascii="Times New Roman" w:hAnsi="Times New Roman" w:cs="Times New Roman"/>
          <w:b/>
          <w:bCs/>
          <w:color w:val="C00000"/>
        </w:rPr>
        <w:t>A</w:t>
      </w:r>
      <w:r w:rsidRPr="00DE22EA">
        <w:rPr>
          <w:rFonts w:ascii="Times New Roman" w:hAnsi="Times New Roman" w:cs="Times New Roman" w:hint="eastAsia"/>
          <w:b/>
          <w:bCs/>
          <w:color w:val="C00000"/>
        </w:rPr>
        <w:t>ccessibility issue:</w:t>
      </w:r>
      <w:r w:rsidRPr="00DE22EA">
        <w:rPr>
          <w:rFonts w:ascii="Times New Roman" w:hAnsi="Times New Roman" w:cs="Times New Roman" w:hint="eastAsia"/>
          <w:color w:val="C00000"/>
        </w:rPr>
        <w:t xml:space="preserve"> </w:t>
      </w:r>
      <w:r w:rsidR="00AB70FF">
        <w:rPr>
          <w:rFonts w:ascii="Times New Roman" w:hAnsi="Times New Roman" w:cs="Times New Roman" w:hint="eastAsia"/>
        </w:rPr>
        <w:t>access towards</w:t>
      </w:r>
      <w:r w:rsidR="005A267D">
        <w:rPr>
          <w:rFonts w:ascii="Times New Roman" w:hAnsi="Times New Roman" w:cs="Times New Roman" w:hint="eastAsia"/>
        </w:rPr>
        <w:t xml:space="preserve"> trained</w:t>
      </w:r>
      <w:r>
        <w:rPr>
          <w:rFonts w:ascii="Times New Roman" w:hAnsi="Times New Roman" w:cs="Times New Roman" w:hint="eastAsia"/>
        </w:rPr>
        <w:t xml:space="preserve"> nutritional teams</w:t>
      </w:r>
      <w:r w:rsidR="00D5249C">
        <w:rPr>
          <w:rFonts w:ascii="Times New Roman" w:hAnsi="Times New Roman" w:cs="Times New Roman" w:hint="eastAsia"/>
        </w:rPr>
        <w:t xml:space="preserve"> providing diet guidance &amp; adjustment</w:t>
      </w:r>
      <w:r>
        <w:rPr>
          <w:rFonts w:ascii="Times New Roman" w:hAnsi="Times New Roman" w:cs="Times New Roman" w:hint="eastAsia"/>
        </w:rPr>
        <w:t xml:space="preserve"> required </w:t>
      </w:r>
      <w:r w:rsidR="00AB70FF">
        <w:rPr>
          <w:rFonts w:ascii="Times New Roman" w:hAnsi="Times New Roman" w:cs="Times New Roman" w:hint="eastAsia"/>
        </w:rPr>
        <w:t>may constraint implementation</w:t>
      </w:r>
      <w:r w:rsidR="00DB4DAF" w:rsidRPr="005061C6">
        <w:rPr>
          <w:rFonts w:ascii="Times New Roman" w:hAnsi="Times New Roman" w:cs="Times New Roman" w:hint="eastAsia"/>
        </w:rPr>
        <w:t xml:space="preserve">. </w:t>
      </w:r>
    </w:p>
    <w:p w14:paraId="4BD1DD0E" w14:textId="3447E0AD" w:rsidR="00DB4DAF" w:rsidRPr="005061C6" w:rsidRDefault="00DB4DAF" w:rsidP="005061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061C6">
        <w:rPr>
          <w:rFonts w:ascii="Times New Roman" w:hAnsi="Times New Roman" w:cs="Times New Roman"/>
        </w:rPr>
        <w:t>N</w:t>
      </w:r>
      <w:r w:rsidRPr="005061C6">
        <w:rPr>
          <w:rFonts w:ascii="Times New Roman" w:hAnsi="Times New Roman" w:cs="Times New Roman" w:hint="eastAsia"/>
        </w:rPr>
        <w:t>eed further investigation in mechanism (</w:t>
      </w:r>
      <w:r w:rsidR="00400F23">
        <w:rPr>
          <w:rFonts w:ascii="Times New Roman" w:hAnsi="Times New Roman" w:cs="Times New Roman" w:hint="eastAsia"/>
        </w:rPr>
        <w:t>what is the components that matter in MED</w:t>
      </w:r>
      <w:r w:rsidRPr="005061C6">
        <w:rPr>
          <w:rFonts w:ascii="Times New Roman" w:hAnsi="Times New Roman" w:cs="Times New Roman" w:hint="eastAsia"/>
        </w:rPr>
        <w:t xml:space="preserve">) </w:t>
      </w:r>
      <w:proofErr w:type="gramStart"/>
      <w:r w:rsidRPr="005061C6">
        <w:rPr>
          <w:rFonts w:ascii="Times New Roman" w:hAnsi="Times New Roman" w:cs="Times New Roman" w:hint="eastAsia"/>
        </w:rPr>
        <w:t xml:space="preserve">and </w:t>
      </w:r>
      <w:r w:rsidR="00364D1D">
        <w:rPr>
          <w:rFonts w:ascii="Times New Roman" w:hAnsi="Times New Roman" w:cs="Times New Roman" w:hint="eastAsia"/>
        </w:rPr>
        <w:t>also</w:t>
      </w:r>
      <w:proofErr w:type="gramEnd"/>
      <w:r w:rsidR="00364D1D">
        <w:rPr>
          <w:rFonts w:ascii="Times New Roman" w:hAnsi="Times New Roman" w:cs="Times New Roman" w:hint="eastAsia"/>
        </w:rPr>
        <w:t xml:space="preserve"> improving </w:t>
      </w:r>
      <w:r w:rsidR="00364D1D">
        <w:rPr>
          <w:rFonts w:ascii="Times New Roman" w:hAnsi="Times New Roman" w:cs="Times New Roman"/>
        </w:rPr>
        <w:t>accessibility</w:t>
      </w:r>
      <w:r w:rsidR="00364D1D">
        <w:rPr>
          <w:rFonts w:ascii="Times New Roman" w:hAnsi="Times New Roman" w:cs="Times New Roman" w:hint="eastAsia"/>
        </w:rPr>
        <w:t xml:space="preserve"> </w:t>
      </w:r>
      <w:r w:rsidR="009558AE">
        <w:rPr>
          <w:rFonts w:ascii="Times New Roman" w:hAnsi="Times New Roman" w:cs="Times New Roman" w:hint="eastAsia"/>
        </w:rPr>
        <w:t xml:space="preserve">of </w:t>
      </w:r>
      <w:r w:rsidR="009558AE">
        <w:rPr>
          <w:rFonts w:ascii="Times New Roman" w:hAnsi="Times New Roman" w:cs="Times New Roman"/>
        </w:rPr>
        <w:t>such</w:t>
      </w:r>
      <w:r w:rsidR="009558AE">
        <w:rPr>
          <w:rFonts w:ascii="Times New Roman" w:hAnsi="Times New Roman" w:cs="Times New Roman" w:hint="eastAsia"/>
        </w:rPr>
        <w:t xml:space="preserve"> guidance </w:t>
      </w:r>
      <w:r w:rsidR="00364D1D">
        <w:rPr>
          <w:rFonts w:ascii="Times New Roman" w:hAnsi="Times New Roman" w:cs="Times New Roman" w:hint="eastAsia"/>
        </w:rPr>
        <w:t xml:space="preserve">via digital tech. </w:t>
      </w:r>
      <w:r w:rsidR="00364D1D">
        <w:rPr>
          <w:rFonts w:ascii="Times New Roman" w:hAnsi="Times New Roman" w:cs="Times New Roman"/>
        </w:rPr>
        <w:t>l</w:t>
      </w:r>
      <w:r w:rsidR="00364D1D">
        <w:rPr>
          <w:rFonts w:ascii="Times New Roman" w:hAnsi="Times New Roman" w:cs="Times New Roman" w:hint="eastAsia"/>
        </w:rPr>
        <w:t>ike APP.</w:t>
      </w:r>
    </w:p>
    <w:p w14:paraId="43145B32" w14:textId="693F8A15" w:rsidR="002F2DF6" w:rsidRDefault="00AB70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Conclusion: </w:t>
      </w:r>
    </w:p>
    <w:p w14:paraId="530EF8EF" w14:textId="76B4ED41" w:rsidR="00AB70FF" w:rsidRPr="00F97591" w:rsidRDefault="00AB70FF" w:rsidP="00F975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F97591">
        <w:rPr>
          <w:rFonts w:ascii="Times New Roman" w:hAnsi="Times New Roman" w:cs="Times New Roman"/>
          <w:lang w:val="en-US"/>
        </w:rPr>
        <w:t>M</w:t>
      </w:r>
      <w:r w:rsidRPr="00F97591">
        <w:rPr>
          <w:rFonts w:ascii="Times New Roman" w:hAnsi="Times New Roman" w:cs="Times New Roman" w:hint="eastAsia"/>
          <w:lang w:val="en-US"/>
        </w:rPr>
        <w:t xml:space="preserve">echanical analysis and trials </w:t>
      </w:r>
      <w:r w:rsidRPr="00F97591">
        <w:rPr>
          <w:rFonts w:ascii="Times New Roman" w:hAnsi="Times New Roman" w:cs="Times New Roman"/>
          <w:lang w:val="en-US"/>
        </w:rPr>
        <w:t>provide</w:t>
      </w:r>
      <w:r w:rsidRPr="00F97591">
        <w:rPr>
          <w:rFonts w:ascii="Times New Roman" w:hAnsi="Times New Roman" w:cs="Times New Roman" w:hint="eastAsia"/>
          <w:lang w:val="en-US"/>
        </w:rPr>
        <w:t xml:space="preserve"> supportive evidence in terms of MD</w:t>
      </w:r>
      <w:r w:rsidRPr="00F97591">
        <w:rPr>
          <w:rFonts w:ascii="Times New Roman" w:hAnsi="Times New Roman" w:cs="Times New Roman"/>
          <w:lang w:val="en-US"/>
        </w:rPr>
        <w:t>’</w:t>
      </w:r>
      <w:r w:rsidRPr="00F97591">
        <w:rPr>
          <w:rFonts w:ascii="Times New Roman" w:hAnsi="Times New Roman" w:cs="Times New Roman" w:hint="eastAsia"/>
          <w:lang w:val="en-US"/>
        </w:rPr>
        <w:t xml:space="preserve">s </w:t>
      </w:r>
      <w:r w:rsidRPr="00F97591">
        <w:rPr>
          <w:rFonts w:ascii="Times New Roman" w:hAnsi="Times New Roman" w:cs="Times New Roman"/>
          <w:lang w:val="en-US"/>
        </w:rPr>
        <w:t>therapeutic</w:t>
      </w:r>
      <w:r w:rsidRPr="00F97591">
        <w:rPr>
          <w:rFonts w:ascii="Times New Roman" w:hAnsi="Times New Roman" w:cs="Times New Roman" w:hint="eastAsia"/>
          <w:lang w:val="en-US"/>
        </w:rPr>
        <w:t xml:space="preserve"> potential of IBD especially in terms of </w:t>
      </w:r>
      <w:r w:rsidR="00DA5AC6">
        <w:rPr>
          <w:rFonts w:ascii="Times New Roman" w:hAnsi="Times New Roman" w:cs="Times New Roman" w:hint="eastAsia"/>
          <w:lang w:val="en-US"/>
        </w:rPr>
        <w:t>control</w:t>
      </w:r>
      <w:r w:rsidR="007058E0">
        <w:rPr>
          <w:rFonts w:ascii="Times New Roman" w:hAnsi="Times New Roman" w:cs="Times New Roman" w:hint="eastAsia"/>
          <w:lang w:val="en-US"/>
        </w:rPr>
        <w:t xml:space="preserve"> of chronic disease development. </w:t>
      </w:r>
    </w:p>
    <w:p w14:paraId="09FBF57D" w14:textId="0E97B13E" w:rsidR="00AB70FF" w:rsidRPr="00F97591" w:rsidRDefault="00AB70FF" w:rsidP="00F975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F97591">
        <w:rPr>
          <w:rFonts w:ascii="Times New Roman" w:hAnsi="Times New Roman" w:cs="Times New Roman"/>
          <w:lang w:val="en-US"/>
        </w:rPr>
        <w:t>N</w:t>
      </w:r>
      <w:r w:rsidRPr="00F97591">
        <w:rPr>
          <w:rFonts w:ascii="Times New Roman" w:hAnsi="Times New Roman" w:cs="Times New Roman" w:hint="eastAsia"/>
          <w:lang w:val="en-US"/>
        </w:rPr>
        <w:t xml:space="preserve">eed more evidence to support its solidity in acting as an alternative of IBD management. </w:t>
      </w:r>
    </w:p>
    <w:sectPr w:rsidR="00AB70FF" w:rsidRPr="00F9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44212"/>
    <w:multiLevelType w:val="hybridMultilevel"/>
    <w:tmpl w:val="E00CC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52AA9"/>
    <w:multiLevelType w:val="hybridMultilevel"/>
    <w:tmpl w:val="70200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454F8"/>
    <w:multiLevelType w:val="hybridMultilevel"/>
    <w:tmpl w:val="F3FA7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26BD9"/>
    <w:multiLevelType w:val="hybridMultilevel"/>
    <w:tmpl w:val="7ED2C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C1CAB"/>
    <w:multiLevelType w:val="hybridMultilevel"/>
    <w:tmpl w:val="E4DC5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350C3"/>
    <w:multiLevelType w:val="multilevel"/>
    <w:tmpl w:val="189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F01E1"/>
    <w:multiLevelType w:val="hybridMultilevel"/>
    <w:tmpl w:val="A94EA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148729">
    <w:abstractNumId w:val="4"/>
  </w:num>
  <w:num w:numId="2" w16cid:durableId="707416534">
    <w:abstractNumId w:val="3"/>
  </w:num>
  <w:num w:numId="3" w16cid:durableId="1736276240">
    <w:abstractNumId w:val="2"/>
  </w:num>
  <w:num w:numId="4" w16cid:durableId="1731877497">
    <w:abstractNumId w:val="1"/>
  </w:num>
  <w:num w:numId="5" w16cid:durableId="1543325083">
    <w:abstractNumId w:val="0"/>
  </w:num>
  <w:num w:numId="6" w16cid:durableId="1445224707">
    <w:abstractNumId w:val="5"/>
  </w:num>
  <w:num w:numId="7" w16cid:durableId="14628442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6"/>
    <w:rsid w:val="000D7A0E"/>
    <w:rsid w:val="001C574A"/>
    <w:rsid w:val="002233A4"/>
    <w:rsid w:val="00224D51"/>
    <w:rsid w:val="002F2DF6"/>
    <w:rsid w:val="00302D35"/>
    <w:rsid w:val="0035477E"/>
    <w:rsid w:val="00364D1D"/>
    <w:rsid w:val="00400F23"/>
    <w:rsid w:val="005061C6"/>
    <w:rsid w:val="00521DD1"/>
    <w:rsid w:val="005A267D"/>
    <w:rsid w:val="005B6067"/>
    <w:rsid w:val="005E7325"/>
    <w:rsid w:val="007058E0"/>
    <w:rsid w:val="009519DF"/>
    <w:rsid w:val="009558AE"/>
    <w:rsid w:val="009625C1"/>
    <w:rsid w:val="009E299F"/>
    <w:rsid w:val="00AA51A2"/>
    <w:rsid w:val="00AB70FF"/>
    <w:rsid w:val="00B22902"/>
    <w:rsid w:val="00B567B1"/>
    <w:rsid w:val="00B671BA"/>
    <w:rsid w:val="00B71613"/>
    <w:rsid w:val="00C5027D"/>
    <w:rsid w:val="00CE5BE8"/>
    <w:rsid w:val="00D5249C"/>
    <w:rsid w:val="00DA5AC6"/>
    <w:rsid w:val="00DB4DAF"/>
    <w:rsid w:val="00DE22EA"/>
    <w:rsid w:val="00EA2076"/>
    <w:rsid w:val="00F53E68"/>
    <w:rsid w:val="00F93F1C"/>
    <w:rsid w:val="00F9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3D65"/>
  <w15:chartTrackingRefBased/>
  <w15:docId w15:val="{7A764E66-DDE9-F74E-B876-0F92F937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7B1"/>
    <w:rPr>
      <w:b/>
      <w:bCs/>
    </w:rPr>
  </w:style>
  <w:style w:type="character" w:styleId="Emphasis">
    <w:name w:val="Emphasis"/>
    <w:basedOn w:val="DefaultParagraphFont"/>
    <w:uiPriority w:val="20"/>
    <w:qFormat/>
    <w:rsid w:val="00B567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567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Xiyuan Chen (BSc Bio Sc(UoB) w Pha(HUST) FT)</dc:creator>
  <cp:keywords/>
  <dc:description/>
  <cp:lastModifiedBy>Xiyuan Chen (BSc Biomed Sci w Pharm (480))</cp:lastModifiedBy>
  <cp:revision>31</cp:revision>
  <dcterms:created xsi:type="dcterms:W3CDTF">2026-09-12T07:50:00Z</dcterms:created>
  <dcterms:modified xsi:type="dcterms:W3CDTF">2026-10-09T14:16:00Z</dcterms:modified>
</cp:coreProperties>
</file>