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467D6" w14:textId="52482834" w:rsidR="004C0C19" w:rsidRDefault="004C0C19" w:rsidP="004C0C19">
      <w:pPr>
        <w:pStyle w:val="Heading1"/>
        <w:pBdr>
          <w:top w:val="single" w:sz="4" w:space="1" w:color="auto"/>
        </w:pBdr>
      </w:pPr>
      <w:r>
        <w:t>S</w:t>
      </w:r>
      <w:r w:rsidR="000F7FF0">
        <w:t>ectio</w:t>
      </w:r>
      <w:r w:rsidR="004F3521">
        <w:t>n 1</w:t>
      </w:r>
      <w:r w:rsidR="00887049">
        <w:t>.</w:t>
      </w:r>
      <w:r w:rsidR="0060385A">
        <w:t>3</w:t>
      </w:r>
      <w:r>
        <w:t xml:space="preserve">: </w:t>
      </w:r>
      <w:r w:rsidR="0060385A">
        <w:t>Trigonometric</w:t>
      </w:r>
      <w:r w:rsidR="004F3521">
        <w:t xml:space="preserve"> Functions</w:t>
      </w:r>
    </w:p>
    <w:p w14:paraId="353B3E0A" w14:textId="3358F404" w:rsidR="00205816" w:rsidRDefault="00205816" w:rsidP="00205816">
      <w:r>
        <w:t>In this section, we define the six basic trigonometric functions and look at some of the main identities involving these functions.</w:t>
      </w:r>
    </w:p>
    <w:p w14:paraId="7695FDAA" w14:textId="13692718" w:rsidR="00205816" w:rsidRDefault="00205816" w:rsidP="00205816">
      <w:pPr>
        <w:pStyle w:val="Heading2"/>
      </w:pPr>
      <w:r>
        <w:t>Radian Measure</w:t>
      </w:r>
    </w:p>
    <w:p w14:paraId="440D6D87" w14:textId="6172A3DF" w:rsidR="00205816" w:rsidRDefault="00205816" w:rsidP="00205816">
      <w:r>
        <w:t>To use trigonometric functions, we first must understand how to measure angles. Although we can use both radians and degrees, radians are a more natural measurement because they are related directly to the unit circle, a circle with radius 1.</w:t>
      </w:r>
    </w:p>
    <w:p w14:paraId="06058D03" w14:textId="43F0F5FB" w:rsidR="00205816" w:rsidRDefault="00205816" w:rsidP="00205816">
      <w:pPr>
        <w:rPr>
          <w:rFonts w:eastAsiaTheme="minorEastAsia"/>
        </w:rPr>
      </w:pPr>
      <w:r>
        <w:t xml:space="preserve">The radian measure of an angle </w:t>
      </w:r>
      <m:oMath>
        <m:r>
          <w:rPr>
            <w:rFonts w:ascii="Cambria Math" w:hAnsi="Cambria Math"/>
          </w:rPr>
          <m:t>θ</m:t>
        </m:r>
      </m:oMath>
      <w:r>
        <w:rPr>
          <w:rFonts w:eastAsiaTheme="minorEastAsia"/>
        </w:rPr>
        <w:t xml:space="preserve"> is the arc length </w:t>
      </w:r>
      <m:oMath>
        <m:r>
          <w:rPr>
            <w:rFonts w:ascii="Cambria Math" w:eastAsiaTheme="minorEastAsia" w:hAnsi="Cambria Math"/>
          </w:rPr>
          <m:t>s</m:t>
        </m:r>
      </m:oMath>
      <w:r>
        <w:rPr>
          <w:rFonts w:eastAsiaTheme="minorEastAsia"/>
        </w:rPr>
        <w:t xml:space="preserve"> of the associated arc on the unit circle.</w:t>
      </w:r>
    </w:p>
    <w:p w14:paraId="0E1978C6" w14:textId="1C19988E" w:rsidR="00205816" w:rsidRDefault="008178FC" w:rsidP="008178FC">
      <w:pPr>
        <w:jc w:val="center"/>
      </w:pPr>
      <w:r w:rsidRPr="008178FC">
        <w:drawing>
          <wp:inline distT="0" distB="0" distL="0" distR="0" wp14:anchorId="00F59631" wp14:editId="1FE48045">
            <wp:extent cx="4158084" cy="1804946"/>
            <wp:effectExtent l="0" t="0" r="0" b="5080"/>
            <wp:docPr id="2" name="Picture Placeholder 1" descr="An image of a circle. At the exact center of the circle there is a point. From this point, there is one line segment that extends horizontally to the right a point on the edge of the circle and another line segment that extends diagonally upwards and to the right to another point on the edge of the circle. These line segments have a length of 1 unit. The curved segment on the edge of the circle that connects the two points at the end of the line segments is labeled “s”. Inside the circle, there is an arrow that points from the horizontal line segment to the diagonal line segment. This arrow has the label “theta = s radian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of a circle. At the exact center of the circle there is a point. From this point, there is one line segment that extends horizontally to the right a point on the edge of the circle and another line segment that extends diagonally upwards and to the right to another point on the edge of the circle. These line segments have a length of 1 unit. The curved segment on the edge of the circle that connects the two points at the end of the line segments is labeled “s”. Inside the circle, there is an arrow that points from the horizontal line segment to the diagonal line segment. This arrow has the label “theta = s radians”."/>
                    <pic:cNvPicPr>
                      <a:picLocks noGrp="1" noChangeAspect="1"/>
                    </pic:cNvPicPr>
                  </pic:nvPicPr>
                  <pic:blipFill>
                    <a:blip r:embed="rId10">
                      <a:extLst>
                        <a:ext uri="{28A0092B-C50C-407E-A947-70E740481C1C}">
                          <a14:useLocalDpi xmlns:a14="http://schemas.microsoft.com/office/drawing/2010/main" val="0"/>
                        </a:ext>
                      </a:extLst>
                    </a:blip>
                    <a:srcRect l="-41437" r="-41437"/>
                    <a:stretch>
                      <a:fillRect/>
                    </a:stretch>
                  </pic:blipFill>
                  <pic:spPr>
                    <a:xfrm>
                      <a:off x="0" y="0"/>
                      <a:ext cx="4176890" cy="1813109"/>
                    </a:xfrm>
                    <a:prstGeom prst="rect">
                      <a:avLst/>
                    </a:prstGeom>
                  </pic:spPr>
                </pic:pic>
              </a:graphicData>
            </a:graphic>
          </wp:inline>
        </w:drawing>
      </w:r>
    </w:p>
    <w:p w14:paraId="1CFE4FFD" w14:textId="1002991D" w:rsidR="008178FC" w:rsidRDefault="008178FC" w:rsidP="00205816">
      <w:pPr>
        <w:rPr>
          <w:rFonts w:eastAsiaTheme="minorEastAsia"/>
        </w:rPr>
      </w:pPr>
      <w:r>
        <w:t xml:space="preserve">Since the angle of </w:t>
      </w:r>
      <m:oMath>
        <m:r>
          <w:rPr>
            <w:rFonts w:ascii="Cambria Math" w:hAnsi="Cambria Math"/>
          </w:rPr>
          <m:t>360°</m:t>
        </m:r>
      </m:oMath>
      <w:r>
        <w:rPr>
          <w:rFonts w:eastAsiaTheme="minorEastAsia"/>
        </w:rPr>
        <w:t xml:space="preserve"> corresponds to the circumference of a circle, or an arc of length </w:t>
      </w:r>
      <m:oMath>
        <m:r>
          <w:rPr>
            <w:rFonts w:ascii="Cambria Math" w:eastAsiaTheme="minorEastAsia" w:hAnsi="Cambria Math"/>
          </w:rPr>
          <m:t>2π</m:t>
        </m:r>
      </m:oMath>
      <w:r>
        <w:rPr>
          <w:rFonts w:eastAsiaTheme="minorEastAsia"/>
        </w:rPr>
        <w:t xml:space="preserve">. We conclude that an angle with a degree measure of </w:t>
      </w:r>
      <m:oMath>
        <m:r>
          <w:rPr>
            <w:rFonts w:ascii="Cambria Math" w:eastAsiaTheme="minorEastAsia" w:hAnsi="Cambria Math"/>
          </w:rPr>
          <m:t>360°</m:t>
        </m:r>
      </m:oMath>
      <w:r>
        <w:rPr>
          <w:rFonts w:eastAsiaTheme="minorEastAsia"/>
        </w:rPr>
        <w:t xml:space="preserve"> has a radian measure of </w:t>
      </w:r>
      <m:oMath>
        <m:r>
          <w:rPr>
            <w:rFonts w:ascii="Cambria Math" w:eastAsiaTheme="minorEastAsia" w:hAnsi="Cambria Math"/>
          </w:rPr>
          <m:t>2π</m:t>
        </m:r>
      </m:oMath>
      <w:r>
        <w:rPr>
          <w:rFonts w:eastAsiaTheme="minorEastAsia"/>
        </w:rPr>
        <w:t xml:space="preserve">. Similarly, we see that </w:t>
      </w:r>
      <m:oMath>
        <m:r>
          <w:rPr>
            <w:rFonts w:ascii="Cambria Math" w:eastAsiaTheme="minorEastAsia" w:hAnsi="Cambria Math"/>
          </w:rPr>
          <m:t>180°</m:t>
        </m:r>
      </m:oMath>
      <w:r>
        <w:rPr>
          <w:rFonts w:eastAsiaTheme="minorEastAsia"/>
        </w:rPr>
        <w:t xml:space="preserve"> is equivalent to </w:t>
      </w:r>
      <m:oMath>
        <m:r>
          <w:rPr>
            <w:rFonts w:ascii="Cambria Math" w:eastAsiaTheme="minorEastAsia" w:hAnsi="Cambria Math"/>
          </w:rPr>
          <m:t>π</m:t>
        </m:r>
      </m:oMath>
      <w:r>
        <w:rPr>
          <w:rFonts w:eastAsiaTheme="minorEastAsia"/>
        </w:rPr>
        <w:t xml:space="preserve"> radians.</w:t>
      </w:r>
    </w:p>
    <w:p w14:paraId="4EB8A19C" w14:textId="3B133D77" w:rsidR="008178FC" w:rsidRPr="00D10EE1" w:rsidRDefault="00D10EE1" w:rsidP="00205816">
      <w:pPr>
        <w:rPr>
          <w:rStyle w:val="IntenseEmphasis"/>
        </w:rPr>
      </w:pPr>
      <w:r w:rsidRPr="00D10EE1">
        <w:rPr>
          <w:rStyle w:val="IntenseEmphasis"/>
        </w:rPr>
        <w:t>Examples</w:t>
      </w:r>
    </w:p>
    <w:p w14:paraId="6C29E388" w14:textId="2E9F3324" w:rsidR="00D10EE1" w:rsidRPr="00D10EE1" w:rsidRDefault="00D10EE1" w:rsidP="00D10EE1">
      <w:pPr>
        <w:pStyle w:val="ListParagraph"/>
        <w:numPr>
          <w:ilvl w:val="0"/>
          <w:numId w:val="40"/>
        </w:numPr>
      </w:pPr>
      <w:r>
        <w:t xml:space="preserve">Express </w:t>
      </w:r>
      <m:oMath>
        <m:r>
          <w:rPr>
            <w:rFonts w:ascii="Cambria Math" w:hAnsi="Cambria Math"/>
          </w:rPr>
          <m:t>225°</m:t>
        </m:r>
      </m:oMath>
      <w:r>
        <w:rPr>
          <w:rFonts w:eastAsiaTheme="minorEastAsia"/>
        </w:rPr>
        <w:t xml:space="preserve"> using radians.</w:t>
      </w:r>
    </w:p>
    <w:p w14:paraId="2C79BE5A" w14:textId="3DE83759" w:rsidR="00D10EE1" w:rsidRPr="00D10EE1" w:rsidRDefault="00D10EE1" w:rsidP="00D10EE1">
      <w:pPr>
        <w:pStyle w:val="ListParagraph"/>
        <w:numPr>
          <w:ilvl w:val="0"/>
          <w:numId w:val="40"/>
        </w:numPr>
      </w:pPr>
      <w:r>
        <w:rPr>
          <w:rFonts w:eastAsiaTheme="minorEastAsia"/>
        </w:rPr>
        <w:t xml:space="preserve">Express </w:t>
      </w:r>
      <m:oMath>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3</m:t>
            </m:r>
          </m:den>
        </m:f>
      </m:oMath>
      <w:r>
        <w:rPr>
          <w:rFonts w:eastAsiaTheme="minorEastAsia"/>
        </w:rPr>
        <w:t xml:space="preserve"> radians using degrees.</w:t>
      </w:r>
    </w:p>
    <w:p w14:paraId="10A0179E" w14:textId="1CBE6CC8" w:rsidR="00D10EE1" w:rsidRDefault="00D10EE1">
      <w:pPr>
        <w:spacing w:line="259" w:lineRule="auto"/>
      </w:pPr>
      <w:r>
        <w:br w:type="page"/>
      </w:r>
    </w:p>
    <w:p w14:paraId="505FFA0A" w14:textId="24141835" w:rsidR="00D10EE1" w:rsidRDefault="001C5216" w:rsidP="00D10EE1">
      <w:pPr>
        <w:pStyle w:val="Heading2"/>
      </w:pPr>
      <w:r>
        <w:lastRenderedPageBreak/>
        <w:t>The Six Basic</w:t>
      </w:r>
      <w:r w:rsidR="00D10EE1">
        <w:t xml:space="preserve"> Trigonometric Functions</w:t>
      </w:r>
    </w:p>
    <w:p w14:paraId="126EB412" w14:textId="20896F34" w:rsidR="009A122F" w:rsidRDefault="00D10EE1" w:rsidP="009A122F">
      <w:r>
        <w:t>Trigonometric functions allow us to use angles measures, in radians or degrees, to find the coordinates of a point on any circle – not only on a unit circle – or to find an angle given a point on a circle. They also define the relationship among the sides and angles of a triangle.</w:t>
      </w:r>
    </w:p>
    <w:p w14:paraId="55E412D9" w14:textId="77777777" w:rsidR="009A122F" w:rsidRDefault="00D10EE1" w:rsidP="009A122F">
      <w:pPr>
        <w:pStyle w:val="Quote"/>
      </w:pPr>
      <w:r>
        <w:t xml:space="preserve">Let </w:t>
      </w:r>
      <m:oMath>
        <m:r>
          <w:rPr>
            <w:rFonts w:ascii="Cambria Math" w:hAnsi="Cambria Math"/>
          </w:rPr>
          <m:t>P=</m:t>
        </m:r>
        <m:d>
          <m:dPr>
            <m:ctrlPr>
              <w:rPr>
                <w:rFonts w:ascii="Cambria Math" w:hAnsi="Cambria Math"/>
                <w:i/>
                <w:noProof w:val="0"/>
              </w:rPr>
            </m:ctrlPr>
          </m:dPr>
          <m:e>
            <m:r>
              <w:rPr>
                <w:rFonts w:ascii="Cambria Math" w:hAnsi="Cambria Math"/>
              </w:rPr>
              <m:t>x,y</m:t>
            </m:r>
          </m:e>
        </m:d>
      </m:oMath>
      <w:r>
        <w:t xml:space="preserve"> be a point on the unit circle centered at the origin </w:t>
      </w:r>
      <m:oMath>
        <m:r>
          <w:rPr>
            <w:rFonts w:ascii="Cambria Math" w:hAnsi="Cambria Math"/>
          </w:rPr>
          <m:t>O</m:t>
        </m:r>
      </m:oMath>
      <w:r>
        <w:t xml:space="preserve">. Let </w:t>
      </w:r>
      <m:oMath>
        <m:r>
          <w:rPr>
            <w:rFonts w:ascii="Cambria Math" w:hAnsi="Cambria Math"/>
          </w:rPr>
          <m:t>θ</m:t>
        </m:r>
      </m:oMath>
      <w:r>
        <w:t xml:space="preserve"> be an angle with an initial side along the positive </w:t>
      </w:r>
      <m:oMath>
        <m:r>
          <w:rPr>
            <w:rFonts w:ascii="Cambria Math" w:hAnsi="Cambria Math"/>
          </w:rPr>
          <m:t>x</m:t>
        </m:r>
      </m:oMath>
      <w:r>
        <w:t xml:space="preserve">-axis and a terminal side given by the line segment </w:t>
      </w:r>
      <m:oMath>
        <m:r>
          <w:rPr>
            <w:rFonts w:ascii="Cambria Math" w:hAnsi="Cambria Math"/>
          </w:rPr>
          <m:t>OP</m:t>
        </m:r>
      </m:oMath>
      <w:r>
        <w:t xml:space="preserve">. </w:t>
      </w:r>
    </w:p>
    <w:p w14:paraId="63F3DD96" w14:textId="77777777" w:rsidR="009A122F" w:rsidRDefault="009A122F" w:rsidP="009A122F">
      <w:pPr>
        <w:pStyle w:val="Quote"/>
      </w:pPr>
      <w:r w:rsidRPr="009A122F">
        <w:drawing>
          <wp:inline distT="0" distB="0" distL="0" distR="0" wp14:anchorId="4228E0FC" wp14:editId="354BFCB6">
            <wp:extent cx="4438650" cy="1926734"/>
            <wp:effectExtent l="0" t="0" r="0" b="0"/>
            <wp:docPr id="3" name="Picture Placeholder 1" descr="An image of a graph. The graph has a circle plotted on it, with the center of the circle at the origin, where there is a point. From this point, there is one line segment that extends horizontally along the x axis to the right to a point on the edge of the circle. There is another line segment that extends diagonally upwards and to the right to another point on the edge of the circle. This point is labeled “P = (x, y)”. These line segments have a length of 1 unit. From the point “P”, there is a dotted vertical line that extends downwards until it hits the x axis and thus the horizontal line segment. Inside the circle, there is an arrow that points from the horizontal line segment to the diagonal line segment. This arrow has the label “theta”."/>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of a graph. The graph has a circle plotted on it, with the center of the circle at the origin, where there is a point. From this point, there is one line segment that extends horizontally along the x axis to the right to a point on the edge of the circle. There is another line segment that extends diagonally upwards and to the right to another point on the edge of the circle. This point is labeled “P = (x, y)”. These line segments have a length of 1 unit. From the point “P”, there is a dotted vertical line that extends downwards until it hits the x axis and thus the horizontal line segment. Inside the circle, there is an arrow that points from the horizontal line segment to the diagonal line segment. This arrow has the label “theta”."/>
                    <pic:cNvPicPr>
                      <a:picLocks noGrp="1" noChangeAspect="1"/>
                    </pic:cNvPicPr>
                  </pic:nvPicPr>
                  <pic:blipFill>
                    <a:blip r:embed="rId11">
                      <a:extLst>
                        <a:ext uri="{28A0092B-C50C-407E-A947-70E740481C1C}">
                          <a14:useLocalDpi xmlns:a14="http://schemas.microsoft.com/office/drawing/2010/main" val="0"/>
                        </a:ext>
                      </a:extLst>
                    </a:blip>
                    <a:srcRect l="-67154" r="-67154"/>
                    <a:stretch>
                      <a:fillRect/>
                    </a:stretch>
                  </pic:blipFill>
                  <pic:spPr>
                    <a:xfrm>
                      <a:off x="0" y="0"/>
                      <a:ext cx="4472501" cy="1941428"/>
                    </a:xfrm>
                    <a:prstGeom prst="rect">
                      <a:avLst/>
                    </a:prstGeom>
                  </pic:spPr>
                </pic:pic>
              </a:graphicData>
            </a:graphic>
          </wp:inline>
        </w:drawing>
      </w:r>
    </w:p>
    <w:p w14:paraId="2B807828" w14:textId="3F2AB1CD" w:rsidR="00D10EE1" w:rsidRDefault="00D10EE1" w:rsidP="009A122F">
      <w:pPr>
        <w:pStyle w:val="Quote"/>
      </w:pPr>
      <w:r>
        <w:t xml:space="preserve">The trigonometric functions are then defined as </w:t>
      </w:r>
    </w:p>
    <w:p w14:paraId="5ED484DA" w14:textId="66EC447A" w:rsidR="00D10EE1" w:rsidRDefault="00D10EE1" w:rsidP="009A122F">
      <w:pPr>
        <w:pStyle w:val="Quote"/>
        <w:jc w:val="cente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oMath>
      <w:r>
        <w:tab/>
      </w:r>
      <m:oMath>
        <m:func>
          <m:funcPr>
            <m:ctrlPr>
              <w:rPr>
                <w:rFonts w:ascii="Cambria Math" w:hAnsi="Cambria Math"/>
                <w:i/>
              </w:rPr>
            </m:ctrlPr>
          </m:funcPr>
          <m:fName>
            <m:r>
              <m:rPr>
                <m:sty m:val="p"/>
              </m:rPr>
              <w:rPr>
                <w:rFonts w:ascii="Cambria Math" w:hAnsi="Cambria Math"/>
              </w:rPr>
              <m:t>csc</m:t>
            </m:r>
          </m:fName>
          <m:e>
            <m:r>
              <w:rPr>
                <w:rFonts w:ascii="Cambria Math" w:hAnsi="Cambria Math"/>
              </w:rPr>
              <m:t>θ</m:t>
            </m:r>
          </m:e>
        </m:func>
        <m:r>
          <w:rPr>
            <w:rFonts w:ascii="Cambria Math" w:hAnsi="Cambria Math"/>
          </w:rPr>
          <m:t>=</m:t>
        </m:r>
        <m:f>
          <m:fPr>
            <m:ctrlPr>
              <w:rPr>
                <w:rFonts w:ascii="Cambria Math" w:hAnsi="Cambria Math"/>
                <w:i/>
                <w:noProof w:val="0"/>
              </w:rPr>
            </m:ctrlPr>
          </m:fPr>
          <m:num>
            <m:r>
              <w:rPr>
                <w:rFonts w:ascii="Cambria Math" w:hAnsi="Cambria Math"/>
              </w:rPr>
              <m:t>1</m:t>
            </m:r>
          </m:num>
          <m:den>
            <m:r>
              <w:rPr>
                <w:rFonts w:ascii="Cambria Math" w:hAnsi="Cambria Math"/>
              </w:rPr>
              <m:t>y</m:t>
            </m:r>
          </m:den>
        </m:f>
      </m:oMath>
    </w:p>
    <w:p w14:paraId="217B75B9" w14:textId="104F7B05" w:rsidR="00D10EE1" w:rsidRDefault="00D10EE1" w:rsidP="009A122F">
      <w:pPr>
        <w:pStyle w:val="Quote"/>
        <w:jc w:val="cente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
          <w:rPr>
            <w:rFonts w:ascii="Cambria Math" w:hAnsi="Cambria Math"/>
          </w:rPr>
          <m:t>x</m:t>
        </m:r>
      </m:oMath>
      <w:r>
        <w:tab/>
      </w:r>
      <m:oMath>
        <m:func>
          <m:funcPr>
            <m:ctrlPr>
              <w:rPr>
                <w:rFonts w:ascii="Cambria Math" w:hAnsi="Cambria Math"/>
                <w:i/>
              </w:rPr>
            </m:ctrlPr>
          </m:funcPr>
          <m:fName>
            <m:r>
              <m:rPr>
                <m:sty m:val="p"/>
              </m:rPr>
              <w:rPr>
                <w:rFonts w:ascii="Cambria Math" w:hAnsi="Cambria Math"/>
              </w:rPr>
              <m:t>se</m:t>
            </m:r>
            <m:r>
              <m:rPr>
                <m:sty m:val="p"/>
              </m:rPr>
              <w:rPr>
                <w:rFonts w:ascii="Cambria Math" w:hAnsi="Cambria Math"/>
              </w:rPr>
              <m:t>c</m:t>
            </m:r>
          </m:fName>
          <m:e>
            <m:r>
              <w:rPr>
                <w:rFonts w:ascii="Cambria Math" w:hAnsi="Cambria Math"/>
              </w:rPr>
              <m:t>θ</m:t>
            </m:r>
          </m:e>
        </m:func>
        <m:r>
          <w:rPr>
            <w:rFonts w:ascii="Cambria Math" w:hAnsi="Cambria Math"/>
          </w:rPr>
          <m:t>=</m:t>
        </m:r>
        <m:f>
          <m:fPr>
            <m:ctrlPr>
              <w:rPr>
                <w:rFonts w:ascii="Cambria Math" w:hAnsi="Cambria Math"/>
                <w:i/>
                <w:noProof w:val="0"/>
              </w:rPr>
            </m:ctrlPr>
          </m:fPr>
          <m:num>
            <m:r>
              <w:rPr>
                <w:rFonts w:ascii="Cambria Math" w:hAnsi="Cambria Math"/>
              </w:rPr>
              <m:t>1</m:t>
            </m:r>
          </m:num>
          <m:den>
            <m:r>
              <w:rPr>
                <w:rFonts w:ascii="Cambria Math" w:hAnsi="Cambria Math"/>
              </w:rPr>
              <m:t>x</m:t>
            </m:r>
          </m:den>
        </m:f>
      </m:oMath>
    </w:p>
    <w:p w14:paraId="185FF3AE" w14:textId="2ECA1FBF" w:rsidR="00D10EE1" w:rsidRDefault="00D10EE1" w:rsidP="009A122F">
      <w:pPr>
        <w:pStyle w:val="Quote"/>
        <w:jc w:val="center"/>
      </w:pPr>
      <m:oMath>
        <m:func>
          <m:funcPr>
            <m:ctrlPr>
              <w:rPr>
                <w:rFonts w:ascii="Cambria Math" w:hAnsi="Cambria Math"/>
                <w:i/>
              </w:rPr>
            </m:ctrlPr>
          </m:funcPr>
          <m:fName>
            <m:r>
              <m:rPr>
                <m:sty m:val="p"/>
              </m:rPr>
              <w:rPr>
                <w:rFonts w:ascii="Cambria Math" w:hAnsi="Cambria Math"/>
              </w:rPr>
              <m:t>ta</m:t>
            </m:r>
            <m:r>
              <m:rPr>
                <m:sty m:val="p"/>
              </m:rPr>
              <w:rPr>
                <w:rFonts w:ascii="Cambria Math" w:hAnsi="Cambria Math"/>
              </w:rPr>
              <m:t>n</m:t>
            </m:r>
          </m:fName>
          <m:e>
            <m:r>
              <w:rPr>
                <w:rFonts w:ascii="Cambria Math" w:hAnsi="Cambria Math"/>
              </w:rPr>
              <m:t>θ</m:t>
            </m:r>
          </m:e>
        </m:func>
        <m:r>
          <w:rPr>
            <w:rFonts w:ascii="Cambria Math" w:hAnsi="Cambria Math"/>
          </w:rPr>
          <m:t>=</m:t>
        </m:r>
        <m:f>
          <m:fPr>
            <m:ctrlPr>
              <w:rPr>
                <w:rFonts w:ascii="Cambria Math" w:hAnsi="Cambria Math"/>
                <w:i/>
                <w:noProof w:val="0"/>
              </w:rPr>
            </m:ctrlPr>
          </m:fPr>
          <m:num>
            <m:r>
              <w:rPr>
                <w:rFonts w:ascii="Cambria Math" w:hAnsi="Cambria Math"/>
              </w:rPr>
              <m:t>y</m:t>
            </m:r>
          </m:num>
          <m:den>
            <m:r>
              <w:rPr>
                <w:rFonts w:ascii="Cambria Math" w:hAnsi="Cambria Math"/>
              </w:rPr>
              <m:t>x</m:t>
            </m:r>
          </m:den>
        </m:f>
      </m:oMath>
      <w:r>
        <w:tab/>
      </w:r>
      <m:oMath>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r>
          <w:rPr>
            <w:rFonts w:ascii="Cambria Math" w:hAnsi="Cambria Math"/>
          </w:rPr>
          <m:t>=</m:t>
        </m:r>
        <m:f>
          <m:fPr>
            <m:ctrlPr>
              <w:rPr>
                <w:rFonts w:ascii="Cambria Math" w:hAnsi="Cambria Math"/>
                <w:i/>
                <w:noProof w:val="0"/>
              </w:rPr>
            </m:ctrlPr>
          </m:fPr>
          <m:num>
            <m:r>
              <w:rPr>
                <w:rFonts w:ascii="Cambria Math" w:hAnsi="Cambria Math"/>
              </w:rPr>
              <m:t>x</m:t>
            </m:r>
          </m:num>
          <m:den>
            <m:r>
              <w:rPr>
                <w:rFonts w:ascii="Cambria Math" w:hAnsi="Cambria Math"/>
              </w:rPr>
              <m:t>y</m:t>
            </m:r>
          </m:den>
        </m:f>
      </m:oMath>
    </w:p>
    <w:p w14:paraId="1B30ADC4" w14:textId="4B29E6FD" w:rsidR="00D10EE1" w:rsidRDefault="00D10EE1" w:rsidP="009A122F">
      <w:pPr>
        <w:pStyle w:val="Quote"/>
      </w:pPr>
      <w:r>
        <w:t xml:space="preserve">If </w:t>
      </w:r>
      <m:oMath>
        <m:r>
          <w:rPr>
            <w:rFonts w:ascii="Cambria Math" w:hAnsi="Cambria Math"/>
          </w:rPr>
          <m:t>x=0</m:t>
        </m:r>
      </m:oMath>
      <w:r>
        <w:t xml:space="preserve">, </w:t>
      </w:r>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oMath>
      <w:r>
        <w:t xml:space="preserve"> and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w:r>
        <w:t xml:space="preserve"> are undefined. If </w:t>
      </w:r>
      <m:oMath>
        <m:r>
          <w:rPr>
            <w:rFonts w:ascii="Cambria Math" w:hAnsi="Cambria Math"/>
          </w:rPr>
          <m:t>y</m:t>
        </m:r>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oMath>
      <w:r>
        <w:t xml:space="preserve"> and </w:t>
      </w:r>
      <m:oMath>
        <m:func>
          <m:funcPr>
            <m:ctrlPr>
              <w:rPr>
                <w:rFonts w:ascii="Cambria Math" w:hAnsi="Cambria Math"/>
                <w:i/>
              </w:rPr>
            </m:ctrlPr>
          </m:funcPr>
          <m:fName>
            <m:r>
              <m:rPr>
                <m:sty m:val="p"/>
              </m:rPr>
              <w:rPr>
                <w:rFonts w:ascii="Cambria Math" w:hAnsi="Cambria Math"/>
              </w:rPr>
              <m:t>csc</m:t>
            </m:r>
          </m:fName>
          <m:e>
            <m:r>
              <w:rPr>
                <w:rFonts w:ascii="Cambria Math" w:hAnsi="Cambria Math"/>
              </w:rPr>
              <m:t>θ</m:t>
            </m:r>
          </m:e>
        </m:func>
      </m:oMath>
      <w:r>
        <w:t xml:space="preserve"> are undefined.</w:t>
      </w:r>
    </w:p>
    <w:p w14:paraId="2BA06611" w14:textId="08853F63" w:rsidR="009A122F" w:rsidRDefault="009A122F" w:rsidP="00D10EE1">
      <w:pPr>
        <w:rPr>
          <w:rFonts w:eastAsiaTheme="minorEastAsia"/>
        </w:rPr>
      </w:pPr>
      <w:r>
        <w:rPr>
          <w:rFonts w:eastAsiaTheme="minorEastAsia"/>
        </w:rPr>
        <w:t>In addition, the ratios of the side lengths of a right triangle can be expressed in terms of the trigonometric functions evaluated at either of the acute angles of the triangle.</w:t>
      </w:r>
    </w:p>
    <w:p w14:paraId="7ADD6698" w14:textId="77919C86" w:rsidR="009A122F" w:rsidRDefault="009A122F" w:rsidP="009A122F">
      <w:pPr>
        <w:pStyle w:val="Quote"/>
      </w:pPr>
      <w:r>
        <w:t xml:space="preserve">Let </w:t>
      </w:r>
      <m:oMath>
        <m:r>
          <w:rPr>
            <w:rFonts w:ascii="Cambria Math" w:hAnsi="Cambria Math"/>
          </w:rPr>
          <m:t>A</m:t>
        </m:r>
      </m:oMath>
      <w:r>
        <w:t xml:space="preserve"> be the length of the adjacent leg, </w:t>
      </w:r>
      <m:oMath>
        <m:r>
          <w:rPr>
            <w:rFonts w:ascii="Cambria Math" w:hAnsi="Cambria Math"/>
          </w:rPr>
          <m:t>O</m:t>
        </m:r>
      </m:oMath>
      <w:r>
        <w:t xml:space="preserve"> be the length of the opposite leg, and </w:t>
      </w:r>
      <m:oMath>
        <m:r>
          <w:rPr>
            <w:rFonts w:ascii="Cambria Math" w:hAnsi="Cambria Math"/>
          </w:rPr>
          <m:t>H</m:t>
        </m:r>
      </m:oMath>
      <w:r>
        <w:t xml:space="preserve"> be the length of the hypotenuse. By inscribing the triangle into a circle with radius </w:t>
      </w:r>
      <m:oMath>
        <m:r>
          <w:rPr>
            <w:rFonts w:ascii="Cambria Math" w:hAnsi="Cambria Math"/>
          </w:rPr>
          <m:t>H</m:t>
        </m:r>
      </m:oMath>
      <w:r>
        <w:t>, as shown below</w:t>
      </w:r>
    </w:p>
    <w:p w14:paraId="282EB44C" w14:textId="182CFEDA" w:rsidR="009A122F" w:rsidRDefault="009A122F" w:rsidP="009A122F">
      <w:pPr>
        <w:pStyle w:val="Quote"/>
      </w:pPr>
      <w:r w:rsidRPr="009A122F">
        <w:drawing>
          <wp:inline distT="0" distB="0" distL="0" distR="0" wp14:anchorId="1139B0E3" wp14:editId="6ADE2CD6">
            <wp:extent cx="4660900" cy="2023209"/>
            <wp:effectExtent l="0" t="0" r="0" b="0"/>
            <wp:docPr id="4" name="Picture Placeholder 1" descr="An image of a graph. The graph has a circle plotted on it, with the center of the circle at the origin, where there is a point. From this point, there is one line segment that extends horizontally along the x axis to the right to a point on the edge of the circle. There is another line segment with length labeled “H” that extends diagonally upwards and to the right to another point on the edge of the circle. From the point, there is vertical line with a length labeled “O” that extends downwards until it hits the x axis and thus the horizontal line segment at a point with a right triangle symbol. The distance from this point to the center of the circle is labeled “A”. Inside the circle, there is an arrow that points from the horizontal line segment to the diagonal line segment. This arrow has the label “theta”."/>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of a graph. The graph has a circle plotted on it, with the center of the circle at the origin, where there is a point. From this point, there is one line segment that extends horizontally along the x axis to the right to a point on the edge of the circle. There is another line segment with length labeled “H” that extends diagonally upwards and to the right to another point on the edge of the circle. From the point, there is vertical line with a length labeled “O” that extends downwards until it hits the x axis and thus the horizontal line segment at a point with a right triangle symbol. The distance from this point to the center of the circle is labeled “A”. Inside the circle, there is an arrow that points from the horizontal line segment to the diagonal line segment. This arrow has the label “theta”."/>
                    <pic:cNvPicPr>
                      <a:picLocks noGrp="1" noChangeAspect="1"/>
                    </pic:cNvPicPr>
                  </pic:nvPicPr>
                  <pic:blipFill>
                    <a:blip r:embed="rId12">
                      <a:extLst>
                        <a:ext uri="{28A0092B-C50C-407E-A947-70E740481C1C}">
                          <a14:useLocalDpi xmlns:a14="http://schemas.microsoft.com/office/drawing/2010/main" val="0"/>
                        </a:ext>
                      </a:extLst>
                    </a:blip>
                    <a:srcRect l="-59294" r="-59294"/>
                    <a:stretch>
                      <a:fillRect/>
                    </a:stretch>
                  </pic:blipFill>
                  <pic:spPr>
                    <a:xfrm>
                      <a:off x="0" y="0"/>
                      <a:ext cx="4675723" cy="2029643"/>
                    </a:xfrm>
                    <a:prstGeom prst="rect">
                      <a:avLst/>
                    </a:prstGeom>
                  </pic:spPr>
                </pic:pic>
              </a:graphicData>
            </a:graphic>
          </wp:inline>
        </w:drawing>
      </w:r>
    </w:p>
    <w:p w14:paraId="5B5C3A8F" w14:textId="55EB4500" w:rsidR="009A122F" w:rsidRDefault="009A122F" w:rsidP="009A122F">
      <w:pPr>
        <w:pStyle w:val="Quote"/>
      </w:pPr>
      <w:r>
        <w:lastRenderedPageBreak/>
        <w:t xml:space="preserve">We see that </w:t>
      </w:r>
      <m:oMath>
        <m:r>
          <w:rPr>
            <w:rFonts w:ascii="Cambria Math" w:hAnsi="Cambria Math"/>
          </w:rPr>
          <m:t>A, H</m:t>
        </m:r>
      </m:oMath>
      <w:r>
        <w:t xml:space="preserve">, and </w:t>
      </w:r>
      <m:oMath>
        <m:r>
          <w:rPr>
            <w:rFonts w:ascii="Cambria Math" w:hAnsi="Cambria Math"/>
          </w:rPr>
          <m:t>O</m:t>
        </m:r>
      </m:oMath>
      <w:r>
        <w:t xml:space="preserve"> satisfy the following relationships with </w:t>
      </w:r>
      <m:oMath>
        <m:r>
          <w:rPr>
            <w:rFonts w:ascii="Cambria Math" w:hAnsi="Cambria Math"/>
          </w:rPr>
          <m:t>θ</m:t>
        </m:r>
      </m:oMath>
      <w:r>
        <w:t>:</w:t>
      </w:r>
    </w:p>
    <w:p w14:paraId="560C86EC" w14:textId="18DBBB77" w:rsidR="009A122F" w:rsidRDefault="009A122F" w:rsidP="009A122F">
      <w:pPr>
        <w:pStyle w:val="Quote"/>
        <w:jc w:val="cente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O</m:t>
            </m:r>
          </m:num>
          <m:den>
            <m:r>
              <w:rPr>
                <w:rFonts w:ascii="Cambria Math" w:hAnsi="Cambria Math"/>
              </w:rPr>
              <m:t>H</m:t>
            </m:r>
          </m:den>
        </m:f>
      </m:oMath>
      <w:r>
        <w:tab/>
      </w:r>
      <m:oMath>
        <m:func>
          <m:funcPr>
            <m:ctrlPr>
              <w:rPr>
                <w:rFonts w:ascii="Cambria Math" w:hAnsi="Cambria Math"/>
                <w:i/>
              </w:rPr>
            </m:ctrlPr>
          </m:funcPr>
          <m:fName>
            <m:r>
              <m:rPr>
                <m:sty m:val="p"/>
              </m:rPr>
              <w:rPr>
                <w:rFonts w:ascii="Cambria Math" w:hAnsi="Cambria Math"/>
              </w:rPr>
              <m:t>csc</m:t>
            </m:r>
          </m:fName>
          <m:e>
            <m:r>
              <w:rPr>
                <w:rFonts w:ascii="Cambria Math" w:hAnsi="Cambria Math"/>
              </w:rPr>
              <m:t>θ</m:t>
            </m:r>
          </m:e>
        </m:func>
        <m:r>
          <w:rPr>
            <w:rFonts w:ascii="Cambria Math" w:hAnsi="Cambria Math"/>
          </w:rPr>
          <m:t>=</m:t>
        </m:r>
        <m:f>
          <m:fPr>
            <m:ctrlPr>
              <w:rPr>
                <w:rFonts w:ascii="Cambria Math" w:hAnsi="Cambria Math"/>
                <w:i/>
                <w:noProof w:val="0"/>
              </w:rPr>
            </m:ctrlPr>
          </m:fPr>
          <m:num>
            <m:r>
              <w:rPr>
                <w:rFonts w:ascii="Cambria Math" w:hAnsi="Cambria Math"/>
              </w:rPr>
              <m:t>H</m:t>
            </m:r>
          </m:num>
          <m:den>
            <m:r>
              <w:rPr>
                <w:rFonts w:ascii="Cambria Math" w:hAnsi="Cambria Math"/>
              </w:rPr>
              <m:t>O</m:t>
            </m:r>
          </m:den>
        </m:f>
      </m:oMath>
    </w:p>
    <w:p w14:paraId="39A0E533" w14:textId="758EA981" w:rsidR="009A122F" w:rsidRDefault="009A122F" w:rsidP="009A122F">
      <w:pPr>
        <w:pStyle w:val="Quote"/>
        <w:jc w:val="cente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H</m:t>
            </m:r>
          </m:den>
        </m:f>
      </m:oMath>
      <w:r>
        <w:tab/>
      </w:r>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r>
          <w:rPr>
            <w:rFonts w:ascii="Cambria Math" w:hAnsi="Cambria Math"/>
          </w:rPr>
          <m:t>=</m:t>
        </m:r>
        <m:f>
          <m:fPr>
            <m:ctrlPr>
              <w:rPr>
                <w:rFonts w:ascii="Cambria Math" w:hAnsi="Cambria Math"/>
                <w:i/>
                <w:noProof w:val="0"/>
              </w:rPr>
            </m:ctrlPr>
          </m:fPr>
          <m:num>
            <m:r>
              <w:rPr>
                <w:rFonts w:ascii="Cambria Math" w:hAnsi="Cambria Math"/>
              </w:rPr>
              <m:t>H</m:t>
            </m:r>
          </m:num>
          <m:den>
            <m:r>
              <w:rPr>
                <w:rFonts w:ascii="Cambria Math" w:hAnsi="Cambria Math"/>
              </w:rPr>
              <m:t>A</m:t>
            </m:r>
          </m:den>
        </m:f>
      </m:oMath>
    </w:p>
    <w:p w14:paraId="6C85AAB8" w14:textId="0182AA53" w:rsidR="009A122F" w:rsidRDefault="009A122F" w:rsidP="009A122F">
      <w:pPr>
        <w:pStyle w:val="Quote"/>
        <w:jc w:val="cente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noProof w:val="0"/>
              </w:rPr>
            </m:ctrlPr>
          </m:fPr>
          <m:num>
            <m:r>
              <w:rPr>
                <w:rFonts w:ascii="Cambria Math" w:hAnsi="Cambria Math"/>
              </w:rPr>
              <m:t>O</m:t>
            </m:r>
          </m:num>
          <m:den>
            <m:r>
              <w:rPr>
                <w:rFonts w:ascii="Cambria Math" w:hAnsi="Cambria Math"/>
              </w:rPr>
              <m:t>A</m:t>
            </m:r>
          </m:den>
        </m:f>
      </m:oMath>
      <w:r>
        <w:tab/>
      </w:r>
      <m:oMath>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r>
          <w:rPr>
            <w:rFonts w:ascii="Cambria Math" w:hAnsi="Cambria Math"/>
          </w:rPr>
          <m:t>=</m:t>
        </m:r>
        <m:f>
          <m:fPr>
            <m:ctrlPr>
              <w:rPr>
                <w:rFonts w:ascii="Cambria Math" w:hAnsi="Cambria Math"/>
                <w:i/>
                <w:noProof w:val="0"/>
              </w:rPr>
            </m:ctrlPr>
          </m:fPr>
          <m:num>
            <m:r>
              <w:rPr>
                <w:rFonts w:ascii="Cambria Math" w:hAnsi="Cambria Math"/>
              </w:rPr>
              <m:t>A</m:t>
            </m:r>
          </m:num>
          <m:den>
            <m:r>
              <w:rPr>
                <w:rFonts w:ascii="Cambria Math" w:hAnsi="Cambria Math"/>
              </w:rPr>
              <m:t>O</m:t>
            </m:r>
          </m:den>
        </m:f>
      </m:oMath>
    </w:p>
    <w:p w14:paraId="218F5101" w14:textId="74A2FBBD" w:rsidR="00D10EE1" w:rsidRPr="009A122F" w:rsidRDefault="009A122F" w:rsidP="00D10EE1">
      <w:pPr>
        <w:rPr>
          <w:rStyle w:val="IntenseEmphasis"/>
        </w:rPr>
      </w:pPr>
      <w:r w:rsidRPr="009A122F">
        <w:rPr>
          <w:rStyle w:val="IntenseEmphasis"/>
        </w:rPr>
        <w:t>Examples</w:t>
      </w:r>
    </w:p>
    <w:p w14:paraId="4F3A6A5D" w14:textId="7D6B63C5" w:rsidR="009A122F" w:rsidRDefault="009A122F" w:rsidP="009A122F">
      <w:pPr>
        <w:pStyle w:val="ListParagraph"/>
        <w:numPr>
          <w:ilvl w:val="0"/>
          <w:numId w:val="41"/>
        </w:numPr>
        <w:rPr>
          <w:rFonts w:eastAsiaTheme="minorEastAsia"/>
        </w:rPr>
      </w:pPr>
      <w:r>
        <w:rPr>
          <w:rFonts w:eastAsiaTheme="minorEastAsia"/>
        </w:rPr>
        <w:t>Evaluate each of the following expressions:</w:t>
      </w:r>
    </w:p>
    <w:p w14:paraId="1DA78ED3" w14:textId="301446E9" w:rsidR="009A122F" w:rsidRDefault="009A122F" w:rsidP="009A122F">
      <w:pPr>
        <w:pStyle w:val="ListParagraph"/>
        <w:numPr>
          <w:ilvl w:val="1"/>
          <w:numId w:val="41"/>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e>
            </m:d>
          </m:e>
        </m:func>
      </m:oMath>
    </w:p>
    <w:p w14:paraId="5EB57521" w14:textId="69A9F824" w:rsidR="009A122F" w:rsidRDefault="009A122F" w:rsidP="009A122F">
      <w:pPr>
        <w:pStyle w:val="ListParagraph"/>
        <w:numPr>
          <w:ilvl w:val="1"/>
          <w:numId w:val="41"/>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r>
                      <w:rPr>
                        <w:rFonts w:ascii="Cambria Math" w:eastAsiaTheme="minorEastAsia" w:hAnsi="Cambria Math"/>
                      </w:rPr>
                      <m:t>π</m:t>
                    </m:r>
                  </m:num>
                  <m:den>
                    <m:r>
                      <w:rPr>
                        <w:rFonts w:ascii="Cambria Math" w:eastAsiaTheme="minorEastAsia" w:hAnsi="Cambria Math"/>
                      </w:rPr>
                      <m:t>6</m:t>
                    </m:r>
                  </m:den>
                </m:f>
              </m:e>
            </m:d>
          </m:e>
        </m:func>
      </m:oMath>
    </w:p>
    <w:p w14:paraId="38A16DEC" w14:textId="24F484A2" w:rsidR="009A122F" w:rsidRDefault="009A122F" w:rsidP="009A122F">
      <w:pPr>
        <w:pStyle w:val="ListParagraph"/>
        <w:numPr>
          <w:ilvl w:val="1"/>
          <w:numId w:val="41"/>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ta</m:t>
            </m:r>
            <m:r>
              <m:rPr>
                <m:sty m:val="p"/>
              </m:rPr>
              <w:rPr>
                <w:rFonts w:ascii="Cambria Math" w:eastAsiaTheme="minorEastAsia" w:hAnsi="Cambria Math"/>
              </w:rPr>
              <m:t>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15</m:t>
                    </m:r>
                    <m:r>
                      <w:rPr>
                        <w:rFonts w:ascii="Cambria Math" w:eastAsiaTheme="minorEastAsia" w:hAnsi="Cambria Math"/>
                      </w:rPr>
                      <m:t>π</m:t>
                    </m:r>
                  </m:num>
                  <m:den>
                    <m:r>
                      <w:rPr>
                        <w:rFonts w:ascii="Cambria Math" w:eastAsiaTheme="minorEastAsia" w:hAnsi="Cambria Math"/>
                      </w:rPr>
                      <m:t>4</m:t>
                    </m:r>
                  </m:den>
                </m:f>
              </m:e>
            </m:d>
          </m:e>
        </m:func>
      </m:oMath>
    </w:p>
    <w:p w14:paraId="062C16A1" w14:textId="40B73FDE" w:rsidR="00A31B20" w:rsidRDefault="00A31B20" w:rsidP="009A122F">
      <w:pPr>
        <w:pStyle w:val="ListParagraph"/>
        <w:numPr>
          <w:ilvl w:val="0"/>
          <w:numId w:val="41"/>
        </w:numPr>
        <w:rPr>
          <w:rFonts w:eastAsiaTheme="minorEastAsia"/>
        </w:rPr>
      </w:pPr>
      <m:oMath>
        <m:r>
          <w:rPr>
            <w:rFonts w:ascii="Cambria Math" w:eastAsiaTheme="minorEastAsia" w:hAnsi="Cambria Math"/>
          </w:rPr>
          <m:t>P</m:t>
        </m:r>
      </m:oMath>
      <w:r>
        <w:rPr>
          <w:rFonts w:eastAsiaTheme="minorEastAsia"/>
        </w:rPr>
        <w:t xml:space="preserve"> is a point on the unit circle. Find the exact missing coordinate value of each point and find the values of the six trigonometric functions for the angle </w:t>
      </w:r>
      <m:oMath>
        <m:r>
          <w:rPr>
            <w:rFonts w:ascii="Cambria Math" w:eastAsiaTheme="minorEastAsia" w:hAnsi="Cambria Math"/>
          </w:rPr>
          <m:t>θ</m:t>
        </m:r>
      </m:oMath>
      <w:r>
        <w:rPr>
          <w:rFonts w:eastAsiaTheme="minorEastAsia"/>
        </w:rPr>
        <w:t xml:space="preserve"> with a terminal side that passes through point </w:t>
      </w:r>
      <m:oMath>
        <m:r>
          <w:rPr>
            <w:rFonts w:ascii="Cambria Math" w:eastAsiaTheme="minorEastAsia" w:hAnsi="Cambria Math"/>
          </w:rPr>
          <m:t>P</m:t>
        </m:r>
      </m:oMath>
      <w:r>
        <w:rPr>
          <w:rFonts w:eastAsiaTheme="minorEastAsia"/>
        </w:rPr>
        <w:t xml:space="preserve">. </w:t>
      </w:r>
      <w:commentRangeStart w:id="0"/>
      <w:r>
        <w:rPr>
          <w:rFonts w:eastAsiaTheme="minorEastAsia"/>
        </w:rPr>
        <w:t>Rationalize denominators.</w:t>
      </w:r>
      <w:commentRangeEnd w:id="0"/>
      <w:r>
        <w:rPr>
          <w:rStyle w:val="CommentReference"/>
        </w:rPr>
        <w:commentReference w:id="0"/>
      </w:r>
    </w:p>
    <w:p w14:paraId="5119F726" w14:textId="07402E3F" w:rsidR="00A31B20" w:rsidRPr="00A31B20" w:rsidRDefault="00A31B20" w:rsidP="00A31B2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25</m:t>
                  </m:r>
                </m:den>
              </m:f>
              <m:r>
                <w:rPr>
                  <w:rFonts w:ascii="Cambria Math" w:eastAsiaTheme="minorEastAsia" w:hAnsi="Cambria Math"/>
                </w:rPr>
                <m:t>,y</m:t>
              </m:r>
            </m:e>
          </m:d>
          <m:r>
            <w:rPr>
              <w:rFonts w:ascii="Cambria Math" w:eastAsiaTheme="minorEastAsia" w:hAnsi="Cambria Math"/>
            </w:rPr>
            <m:t>, y&gt;0</m:t>
          </m:r>
        </m:oMath>
      </m:oMathPara>
    </w:p>
    <w:p w14:paraId="5390F273" w14:textId="468F6540" w:rsidR="009A122F" w:rsidRDefault="009A122F" w:rsidP="009A122F">
      <w:pPr>
        <w:pStyle w:val="ListParagraph"/>
        <w:numPr>
          <w:ilvl w:val="0"/>
          <w:numId w:val="41"/>
        </w:numPr>
        <w:rPr>
          <w:rFonts w:eastAsiaTheme="minorEastAsia"/>
        </w:rPr>
      </w:pPr>
      <w:r>
        <w:rPr>
          <w:rFonts w:eastAsiaTheme="minorEastAsia"/>
        </w:rPr>
        <w:t xml:space="preserve">A wooden ramp is to be built with one end on the ground and the other end at the top of a short staircase. If the top of the staircase is 4 ft from the ground and the angle between the ground and the ramp is to be </w:t>
      </w:r>
      <m:oMath>
        <m:r>
          <w:rPr>
            <w:rFonts w:ascii="Cambria Math" w:eastAsiaTheme="minorEastAsia" w:hAnsi="Cambria Math"/>
          </w:rPr>
          <m:t>10°</m:t>
        </m:r>
      </m:oMath>
      <w:r>
        <w:rPr>
          <w:rFonts w:eastAsiaTheme="minorEastAsia"/>
        </w:rPr>
        <w:t>, how long does the ramp need to be?</w:t>
      </w:r>
    </w:p>
    <w:p w14:paraId="3333A12A" w14:textId="55F9EC40" w:rsidR="001C5216" w:rsidRDefault="001C5216">
      <w:pPr>
        <w:spacing w:line="259" w:lineRule="auto"/>
        <w:rPr>
          <w:rFonts w:eastAsiaTheme="minorEastAsia"/>
        </w:rPr>
      </w:pPr>
      <w:r>
        <w:rPr>
          <w:rFonts w:eastAsiaTheme="minorEastAsia"/>
        </w:rPr>
        <w:br w:type="page"/>
      </w:r>
    </w:p>
    <w:p w14:paraId="6FE935DA" w14:textId="6598C28A" w:rsidR="009A122F" w:rsidRDefault="001C5216" w:rsidP="001C5216">
      <w:pPr>
        <w:pStyle w:val="Heading2"/>
        <w:rPr>
          <w:rFonts w:eastAsiaTheme="minorEastAsia"/>
        </w:rPr>
      </w:pPr>
      <w:r>
        <w:rPr>
          <w:rFonts w:eastAsiaTheme="minorEastAsia"/>
        </w:rPr>
        <w:lastRenderedPageBreak/>
        <w:t>Trigonometric Identities</w:t>
      </w:r>
    </w:p>
    <w:p w14:paraId="306C268A" w14:textId="3769AAD1" w:rsidR="001C5216" w:rsidRDefault="001C5216" w:rsidP="009A122F">
      <w:pPr>
        <w:rPr>
          <w:rFonts w:eastAsiaTheme="minorEastAsia"/>
        </w:rPr>
      </w:pPr>
      <w:r>
        <w:rPr>
          <w:rFonts w:eastAsiaTheme="minorEastAsia"/>
        </w:rPr>
        <w:t xml:space="preserve">A trigonometric identity is an equation involving trigonometric functions that is true for all angles </w:t>
      </w:r>
      <m:oMath>
        <m:r>
          <w:rPr>
            <w:rFonts w:ascii="Cambria Math" w:eastAsiaTheme="minorEastAsia" w:hAnsi="Cambria Math"/>
          </w:rPr>
          <m:t>θ</m:t>
        </m:r>
      </m:oMath>
      <w:r>
        <w:rPr>
          <w:rFonts w:eastAsiaTheme="minorEastAsia"/>
        </w:rPr>
        <w:t xml:space="preserve"> for which the functions are defined. We can use the identities to help us solve or simplify equations. </w:t>
      </w:r>
    </w:p>
    <w:p w14:paraId="6BCAF0AF" w14:textId="1BA16859" w:rsidR="001C5216" w:rsidRDefault="001C5216" w:rsidP="00767331">
      <w:pPr>
        <w:pStyle w:val="Quote"/>
      </w:pPr>
      <w:r>
        <w:t>The main trigonometric identities are:</w:t>
      </w:r>
    </w:p>
    <w:p w14:paraId="1A2CE6CA" w14:textId="26709603" w:rsidR="001C5216" w:rsidRPr="00767331" w:rsidRDefault="001C5216" w:rsidP="00767331">
      <w:pPr>
        <w:pStyle w:val="Quote"/>
        <w:rPr>
          <w:rStyle w:val="Strong"/>
        </w:rPr>
      </w:pPr>
      <w:r w:rsidRPr="00767331">
        <w:rPr>
          <w:rStyle w:val="Strong"/>
        </w:rPr>
        <w:t>Reciprocal Identities</w:t>
      </w:r>
    </w:p>
    <w:p w14:paraId="4837AC82" w14:textId="3C113798" w:rsidR="001C5216" w:rsidRDefault="001C5216" w:rsidP="00767331">
      <w:pPr>
        <w:pStyle w:val="Quote"/>
        <w:jc w:val="cente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noProof w:val="0"/>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w:r>
        <w:tab/>
      </w:r>
      <w:r>
        <w:tab/>
      </w:r>
      <m:oMath>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r>
          <w:rPr>
            <w:rFonts w:ascii="Cambria Math" w:hAnsi="Cambria Math"/>
          </w:rPr>
          <m:t>=</m:t>
        </m:r>
        <m:f>
          <m:fPr>
            <m:ctrlPr>
              <w:rPr>
                <w:rFonts w:ascii="Cambria Math" w:hAnsi="Cambria Math"/>
                <w:i/>
                <w:noProof w:val="0"/>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w:p>
    <w:p w14:paraId="66C9BC52" w14:textId="7B8E8FB1" w:rsidR="001C5216" w:rsidRDefault="001C5216" w:rsidP="00767331">
      <w:pPr>
        <w:pStyle w:val="Quote"/>
        <w:jc w:val="center"/>
      </w:pPr>
      <m:oMath>
        <m:func>
          <m:funcPr>
            <m:ctrlPr>
              <w:rPr>
                <w:rFonts w:ascii="Cambria Math" w:hAnsi="Cambria Math"/>
                <w:i/>
              </w:rPr>
            </m:ctrlPr>
          </m:funcPr>
          <m:fName>
            <m:r>
              <m:rPr>
                <m:sty m:val="p"/>
              </m:rPr>
              <w:rPr>
                <w:rFonts w:ascii="Cambria Math" w:hAnsi="Cambria Math"/>
              </w:rPr>
              <m:t>csc</m:t>
            </m:r>
          </m:fName>
          <m:e>
            <m:r>
              <w:rPr>
                <w:rFonts w:ascii="Cambria Math" w:hAnsi="Cambria Math"/>
              </w:rPr>
              <m:t>θ</m:t>
            </m:r>
          </m:e>
        </m:func>
        <m:r>
          <w:rPr>
            <w:rFonts w:ascii="Cambria Math" w:hAnsi="Cambria Math"/>
          </w:rPr>
          <m:t>=</m:t>
        </m:r>
        <m:f>
          <m:fPr>
            <m:ctrlPr>
              <w:rPr>
                <w:rFonts w:ascii="Cambria Math" w:hAnsi="Cambria Math"/>
                <w:i/>
                <w:noProof w:val="0"/>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w:r>
        <w:tab/>
      </w:r>
      <w:r>
        <w:tab/>
      </w:r>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r>
          <w:rPr>
            <w:rFonts w:ascii="Cambria Math" w:hAnsi="Cambria Math"/>
          </w:rPr>
          <m:t>=</m:t>
        </m:r>
        <m:f>
          <m:fPr>
            <m:ctrlPr>
              <w:rPr>
                <w:rFonts w:ascii="Cambria Math" w:hAnsi="Cambria Math"/>
                <w:i/>
                <w:noProof w:val="0"/>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w:p>
    <w:p w14:paraId="0E6C417F" w14:textId="09C209FA" w:rsidR="001C5216" w:rsidRPr="00767331" w:rsidRDefault="001C5216" w:rsidP="00767331">
      <w:pPr>
        <w:pStyle w:val="Quote"/>
        <w:rPr>
          <w:rStyle w:val="Strong"/>
        </w:rPr>
      </w:pPr>
      <w:r w:rsidRPr="00767331">
        <w:rPr>
          <w:rStyle w:val="Strong"/>
        </w:rPr>
        <w:t>Pythagorean Identities</w:t>
      </w:r>
    </w:p>
    <w:p w14:paraId="74056A6C" w14:textId="02E3AE41" w:rsidR="001C5216" w:rsidRDefault="00767331" w:rsidP="00767331">
      <w:pPr>
        <w:pStyle w:val="Quote"/>
      </w:pP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r>
          <w:rPr>
            <w:rFonts w:ascii="Cambria Math" w:hAnsi="Cambria Math"/>
          </w:rPr>
          <m:t>=1</m:t>
        </m:r>
      </m:oMath>
      <w:r>
        <w:tab/>
      </w:r>
      <w:r>
        <w:tab/>
      </w:r>
      <m:oMath>
        <m:r>
          <w:rPr>
            <w:rFonts w:ascii="Cambria Math" w:hAnsi="Cambria Math"/>
          </w:rPr>
          <m:t xml:space="preserve">1+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m:t>
                </m:r>
                <m:r>
                  <m:rPr>
                    <m:sty m:val="p"/>
                  </m:rPr>
                  <w:rPr>
                    <w:rFonts w:ascii="Cambria Math" w:hAnsi="Cambria Math"/>
                  </w:rPr>
                  <m:t>n</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oMath>
      <w:r>
        <w:tab/>
      </w:r>
      <w:r>
        <w:tab/>
      </w:r>
      <m:oMath>
        <m:r>
          <w:rPr>
            <w:rFonts w:ascii="Cambria Math" w:hAnsi="Cambria Math"/>
          </w:rPr>
          <m:t xml:space="preserve">1+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cot</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csc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oMath>
    </w:p>
    <w:p w14:paraId="73A0A6C9" w14:textId="42C388FB" w:rsidR="00767331" w:rsidRPr="00767331" w:rsidRDefault="00767331" w:rsidP="00767331">
      <w:pPr>
        <w:pStyle w:val="Quote"/>
        <w:rPr>
          <w:rStyle w:val="Strong"/>
        </w:rPr>
      </w:pPr>
      <w:r w:rsidRPr="00767331">
        <w:rPr>
          <w:rStyle w:val="Strong"/>
        </w:rPr>
        <w:t>Addition and Subtraction Formulas</w:t>
      </w:r>
    </w:p>
    <w:p w14:paraId="626AD7E7" w14:textId="1ECC2BDA" w:rsidR="00767331" w:rsidRPr="00767331" w:rsidRDefault="00767331" w:rsidP="00767331">
      <w:pPr>
        <w:pStyle w:val="Quote"/>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noProof w:val="0"/>
                    </w:rPr>
                  </m:ctrlPr>
                </m:dPr>
                <m:e>
                  <m:r>
                    <w:rPr>
                      <w:rFonts w:ascii="Cambria Math" w:hAnsi="Cambria Math"/>
                    </w:rPr>
                    <m:t>α±β</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14:paraId="3A4E4B5B" w14:textId="6818F1CF" w:rsidR="00767331" w:rsidRPr="009A122F" w:rsidRDefault="00767331" w:rsidP="00767331">
      <w:pPr>
        <w:pStyle w:val="Quote"/>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noProof w:val="0"/>
                    </w:rPr>
                  </m:ctrlPr>
                </m:dPr>
                <m:e>
                  <m:r>
                    <w:rPr>
                      <w:rFonts w:ascii="Cambria Math" w:hAnsi="Cambria Math"/>
                    </w:rPr>
                    <m:t>α±β</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14:paraId="19BB1CD8" w14:textId="20017602" w:rsidR="00767331" w:rsidRPr="00767331" w:rsidRDefault="00767331" w:rsidP="00767331">
      <w:pPr>
        <w:pStyle w:val="Quote"/>
        <w:rPr>
          <w:rStyle w:val="Strong"/>
        </w:rPr>
      </w:pPr>
      <w:r w:rsidRPr="00767331">
        <w:rPr>
          <w:rStyle w:val="Strong"/>
        </w:rPr>
        <w:t>Double-Angle Formulas</w:t>
      </w:r>
    </w:p>
    <w:p w14:paraId="7318DC1A" w14:textId="5FC2FEB5" w:rsidR="00767331" w:rsidRPr="00767331" w:rsidRDefault="00767331" w:rsidP="00767331">
      <w:pPr>
        <w:pStyle w:val="Quote"/>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noProof w:val="0"/>
                    </w:rPr>
                  </m:ctrlPr>
                </m:dPr>
                <m:e>
                  <m:r>
                    <w:rPr>
                      <w:rFonts w:ascii="Cambria Math" w:hAnsi="Cambria Math"/>
                    </w:rPr>
                    <m:t>2θ</m:t>
                  </m:r>
                </m:e>
              </m:d>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56B24C7B" w14:textId="30B764FF" w:rsidR="00767331" w:rsidRPr="00767331" w:rsidRDefault="00767331" w:rsidP="00767331">
      <w:pPr>
        <w:pStyle w:val="Quote"/>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noProof w:val="0"/>
                    </w:rPr>
                  </m:ctrlPr>
                </m:dPr>
                <m:e>
                  <m:r>
                    <w:rPr>
                      <w:rFonts w:ascii="Cambria Math" w:hAnsi="Cambria Math"/>
                    </w:rPr>
                    <m:t>2θ</m:t>
                  </m:r>
                </m:e>
              </m:d>
            </m:e>
          </m:func>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r>
            <w:rPr>
              <w:rFonts w:ascii="Cambria Math" w:hAnsi="Cambria Math"/>
            </w:rPr>
            <m:t>-1=1-2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θ</m:t>
              </m:r>
            </m:e>
          </m:func>
        </m:oMath>
      </m:oMathPara>
    </w:p>
    <w:p w14:paraId="06AA459C" w14:textId="272B7276" w:rsidR="00767331" w:rsidRPr="00767331" w:rsidRDefault="00767331" w:rsidP="001C5216">
      <w:pPr>
        <w:rPr>
          <w:rStyle w:val="IntenseEmphasis"/>
        </w:rPr>
      </w:pPr>
      <w:r w:rsidRPr="00767331">
        <w:rPr>
          <w:rStyle w:val="IntenseEmphasis"/>
        </w:rPr>
        <w:t>Examples</w:t>
      </w:r>
    </w:p>
    <w:p w14:paraId="48D2E7C4" w14:textId="6D8595CC" w:rsidR="00767331" w:rsidRDefault="00767331" w:rsidP="00767331">
      <w:pPr>
        <w:pStyle w:val="ListParagraph"/>
        <w:numPr>
          <w:ilvl w:val="0"/>
          <w:numId w:val="42"/>
        </w:numPr>
        <w:rPr>
          <w:rFonts w:eastAsiaTheme="minorEastAsia"/>
        </w:rPr>
      </w:pPr>
      <w:r>
        <w:rPr>
          <w:rFonts w:eastAsiaTheme="minorEastAsia"/>
        </w:rPr>
        <w:t>For each of the following equations, use a trigonometric identity to find all solutions.</w:t>
      </w:r>
    </w:p>
    <w:p w14:paraId="38D09F3B" w14:textId="41108455" w:rsidR="00767331" w:rsidRDefault="00767331" w:rsidP="00767331">
      <w:pPr>
        <w:pStyle w:val="ListParagraph"/>
        <w:numPr>
          <w:ilvl w:val="1"/>
          <w:numId w:val="42"/>
        </w:numPr>
        <w:rPr>
          <w:rFonts w:eastAsiaTheme="minorEastAsia"/>
        </w:rPr>
      </w:pPr>
      <m:oMath>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w:p>
    <w:p w14:paraId="31B19057" w14:textId="7DA1AB4B" w:rsidR="00767331" w:rsidRDefault="00767331" w:rsidP="00767331">
      <w:pPr>
        <w:pStyle w:val="ListParagraph"/>
        <w:numPr>
          <w:ilvl w:val="1"/>
          <w:numId w:val="4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oMath>
    </w:p>
    <w:p w14:paraId="3E354E36" w14:textId="778FC63E" w:rsidR="00767331" w:rsidRDefault="00767331" w:rsidP="00767331">
      <w:pPr>
        <w:pStyle w:val="ListParagraph"/>
        <w:numPr>
          <w:ilvl w:val="0"/>
          <w:numId w:val="42"/>
        </w:numPr>
        <w:rPr>
          <w:rFonts w:eastAsiaTheme="minorEastAsia"/>
        </w:rPr>
      </w:pPr>
      <w:r>
        <w:rPr>
          <w:rFonts w:eastAsiaTheme="minorEastAsia"/>
        </w:rPr>
        <w:t xml:space="preserve">Prove the trigonometric identity </w:t>
      </w:r>
      <m:oMath>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sec</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oMath>
      <w:r>
        <w:rPr>
          <w:rFonts w:eastAsiaTheme="minorEastAsia"/>
        </w:rPr>
        <w:t>.</w:t>
      </w:r>
    </w:p>
    <w:p w14:paraId="61B52AA3" w14:textId="110078B0" w:rsidR="00767331" w:rsidRDefault="00767331">
      <w:pPr>
        <w:spacing w:line="259" w:lineRule="auto"/>
        <w:rPr>
          <w:rFonts w:eastAsiaTheme="minorEastAsia"/>
        </w:rPr>
      </w:pPr>
      <w:r>
        <w:rPr>
          <w:rFonts w:eastAsiaTheme="minorEastAsia"/>
        </w:rPr>
        <w:br w:type="page"/>
      </w:r>
    </w:p>
    <w:p w14:paraId="5A22AC03" w14:textId="4246AE5B" w:rsidR="00767331" w:rsidRDefault="00767331" w:rsidP="00767331">
      <w:pPr>
        <w:pStyle w:val="Heading2"/>
        <w:rPr>
          <w:rFonts w:eastAsiaTheme="minorEastAsia"/>
        </w:rPr>
      </w:pPr>
      <w:r>
        <w:rPr>
          <w:rFonts w:eastAsiaTheme="minorEastAsia"/>
        </w:rPr>
        <w:lastRenderedPageBreak/>
        <w:t>Graphs and Periods of the Trigonometric Functions</w:t>
      </w:r>
    </w:p>
    <w:p w14:paraId="214321F9" w14:textId="2BF01CBE" w:rsidR="00B77F6D" w:rsidRDefault="00B77F6D" w:rsidP="00767331">
      <w:pPr>
        <w:rPr>
          <w:rFonts w:eastAsiaTheme="minorEastAsia"/>
        </w:rPr>
      </w:pPr>
      <w:r>
        <w:rPr>
          <w:rFonts w:eastAsiaTheme="minorEastAsia"/>
        </w:rPr>
        <w:t xml:space="preserve">We have seen that as we travel around the unit circle, the values of the trigonometric functions repeat. We can see this pattern in the graphs of the functions. </w:t>
      </w:r>
    </w:p>
    <w:p w14:paraId="358B635D" w14:textId="4F978337" w:rsidR="00B77F6D" w:rsidRDefault="00B77F6D" w:rsidP="00767331">
      <w:pPr>
        <w:rPr>
          <w:rFonts w:eastAsiaTheme="minorEastAsia"/>
        </w:rPr>
      </w:pPr>
      <w:r w:rsidRPr="00B77F6D">
        <w:rPr>
          <w:rFonts w:eastAsiaTheme="minorEastAsia"/>
        </w:rPr>
        <w:drawing>
          <wp:inline distT="0" distB="0" distL="0" distR="0" wp14:anchorId="0291C1B5" wp14:editId="53A0FF80">
            <wp:extent cx="5943600" cy="2580005"/>
            <wp:effectExtent l="0" t="0" r="0" b="0"/>
            <wp:docPr id="5" name="Picture Placeholder 2" descr="An image of six graphs. Each graph has an x axis that runs from -2 pi to 2 pi and a y axis that runs from -2 to 2. The first graph is of the function “f(x) = sin(x)”, which is a curved wave function. The graph of the function starts at the point (-2 pi, 0) and increases until the point (-((3 pi)/2), 1). After this point, the function decreases until the point (-(pi/2), -1). After this point, the function increases until the point ((pi/2), 1). After this point, the function decreases until the point (((3 pi)/2), -1). After this point, the function begins to increase again. The x intercepts shown on the graph are at the points (-2 pi, 0), (-pi, 0), (0, 0), (pi, 0), and (2 pi, 0). The y intercept is at the origin. The second graph is of the function “f(x) = cos(x)”, which is a curved wave function. The graph of the function starts at the point (-2 pi, 1) and decreases until the point (-pi, -1). After this point, the function increases until the point (0, 1). After this point, the function decreases until the point (pi, -1). After this point, the function increases again. The x intercepts shown on the graph are at the points (-((3 pi)/2), 0), (-(pi/2), 0), ((pi/2), 0), and (((3 pi)/2), 0). The y intercept is at the point (0, 1). The graph of cos(x) is the same as the graph of sin(x), except it is shifted to the left by a distance of (pi/2). On the next four graphs there are dotted vertical lines which are not a part of the function, but act as boundaries for the function, boundaries the function will never touch. They are known as vertical asymptotes. There are infinite vertical asymptotes for all of these functions, but these graphs only show a few. The third graph is of the function “f(x) = csc(x)”. The vertical asymptotes for “f(x) = csc(x)” on this graph occur at “x = -2 pi”, “x = -pi”, “x = 0”, “x = pi”, and “x = 2 pi”. Between the “x = -2 pi” and “x = -pi” asymptotes, the function looks like an upward facing “U”, with a minimum at the point (-((3 pi)/2), 1). Between the “x = -pi” and “x = 0” asymptotes, the function looks like an downward facing “U”, with a maximum at the point (-(pi/2), -1). Between the “x = 0” and “x = pi” asymptotes, the function looks like an upward facing “U”, with a minimum at the point ((pi/2), 1). Between the “x = pi” and “x = 2 pi” asymptotes, the function looks like an downward facing “U”, with a maximum at the point (((3 pi)/2), -1). The fourth graph is of the function “f(x) = sec(x)”. The vertical asymptotes for this function on this graph are at “x = -((3 pi)/2)”, “x = -(pi/2)”, “x = (pi/2)”, and “x = ((3 pi)/2)”. Between the “x = -((3 pi)/2)” and “x = -(pi/2)” asymptotes, the function looks like an downward facing “U”, with a maximum at the point (-pi, -1). Between the “x = -(pi/2)” and “x = (pi/2)” asymptotes, the function looks like an upward facing “U”, with a minimum at the point (0, 1). Between the “x = (pi/2)” and “x = (3pi/2)” asymptotes, the function looks like an downward facing “U”, with a maximum at the point (pi, -1). The graph of sec(x) is the same as the graph of csc(x), except it is shifted to the left by a distance of (pi/2). The fifth graph is of the function “f(x) = tan(x)”. The vertical asymptotes of this function on this graph occur at “x = -((3 pi)/2)”, “x = -(pi/2)”, “x = (pi/2)”, and “x = ((3 pi)/2)”. In between all of the vertical asymptotes, the function is always increasing but it never touches the asymptotes. The x intercepts on this graph occur at the points (-2 pi, 0), (-pi, 0), (0, 0), (pi, 0), and (2 pi, 0). The y intercept is at the origin. The sixth graph is of the function “f(x) = cot(x)”. The vertical asymptotes of this function on this graph occur at “x = -2 pi”, “x = -pi”, “x = 0”, “x = pi”, and “x = 2 pi”. In between all of the vertical asymptotes, the function is always decreasing but it never touches the asymptotes. The x intercepts on this graph occur at the points (-((3 pi)/2), 0), (-(pi/2), 0), ((pi/2), 0), and (((3 pi)/2), 0) and there is no y intercep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2" descr="An image of six graphs. Each graph has an x axis that runs from -2 pi to 2 pi and a y axis that runs from -2 to 2. The first graph is of the function “f(x) = sin(x)”, which is a curved wave function. The graph of the function starts at the point (-2 pi, 0) and increases until the point (-((3 pi)/2), 1). After this point, the function decreases until the point (-(pi/2), -1). After this point, the function increases until the point ((pi/2), 1). After this point, the function decreases until the point (((3 pi)/2), -1). After this point, the function begins to increase again. The x intercepts shown on the graph are at the points (-2 pi, 0), (-pi, 0), (0, 0), (pi, 0), and (2 pi, 0). The y intercept is at the origin. The second graph is of the function “f(x) = cos(x)”, which is a curved wave function. The graph of the function starts at the point (-2 pi, 1) and decreases until the point (-pi, -1). After this point, the function increases until the point (0, 1). After this point, the function decreases until the point (pi, -1). After this point, the function increases again. The x intercepts shown on the graph are at the points (-((3 pi)/2), 0), (-(pi/2), 0), ((pi/2), 0), and (((3 pi)/2), 0). The y intercept is at the point (0, 1). The graph of cos(x) is the same as the graph of sin(x), except it is shifted to the left by a distance of (pi/2). On the next four graphs there are dotted vertical lines which are not a part of the function, but act as boundaries for the function, boundaries the function will never touch. They are known as vertical asymptotes. There are infinite vertical asymptotes for all of these functions, but these graphs only show a few. The third graph is of the function “f(x) = csc(x)”. The vertical asymptotes for “f(x) = csc(x)” on this graph occur at “x = -2 pi”, “x = -pi”, “x = 0”, “x = pi”, and “x = 2 pi”. Between the “x = -2 pi” and “x = -pi” asymptotes, the function looks like an upward facing “U”, with a minimum at the point (-((3 pi)/2), 1). Between the “x = -pi” and “x = 0” asymptotes, the function looks like an downward facing “U”, with a maximum at the point (-(pi/2), -1). Between the “x = 0” and “x = pi” asymptotes, the function looks like an upward facing “U”, with a minimum at the point ((pi/2), 1). Between the “x = pi” and “x = 2 pi” asymptotes, the function looks like an downward facing “U”, with a maximum at the point (((3 pi)/2), -1). The fourth graph is of the function “f(x) = sec(x)”. The vertical asymptotes for this function on this graph are at “x = -((3 pi)/2)”, “x = -(pi/2)”, “x = (pi/2)”, and “x = ((3 pi)/2)”. Between the “x = -((3 pi)/2)” and “x = -(pi/2)” asymptotes, the function looks like an downward facing “U”, with a maximum at the point (-pi, -1). Between the “x = -(pi/2)” and “x = (pi/2)” asymptotes, the function looks like an upward facing “U”, with a minimum at the point (0, 1). Between the “x = (pi/2)” and “x = (3pi/2)” asymptotes, the function looks like an downward facing “U”, with a maximum at the point (pi, -1). The graph of sec(x) is the same as the graph of csc(x), except it is shifted to the left by a distance of (pi/2). The fifth graph is of the function “f(x) = tan(x)”. The vertical asymptotes of this function on this graph occur at “x = -((3 pi)/2)”, “x = -(pi/2)”, “x = (pi/2)”, and “x = ((3 pi)/2)”. In between all of the vertical asymptotes, the function is always increasing but it never touches the asymptotes. The x intercepts on this graph occur at the points (-2 pi, 0), (-pi, 0), (0, 0), (pi, 0), and (2 pi, 0). The y intercept is at the origin. The sixth graph is of the function “f(x) = cot(x)”. The vertical asymptotes of this function on this graph occur at “x = -2 pi”, “x = -pi”, “x = 0”, “x = pi”, and “x = 2 pi”. In between all of the vertical asymptotes, the function is always decreasing but it never touches the asymptotes. The x intercepts on this graph occur at the points (-((3 pi)/2), 0), (-(pi/2), 0), ((pi/2), 0), and (((3 pi)/2), 0) and there is no y intercept."/>
                    <pic:cNvPicPr>
                      <a:picLocks noGrp="1" noChangeAspect="1"/>
                    </pic:cNvPicPr>
                  </pic:nvPicPr>
                  <pic:blipFill>
                    <a:blip r:embed="rId15" cstate="email">
                      <a:extLst>
                        <a:ext uri="{28A0092B-C50C-407E-A947-70E740481C1C}">
                          <a14:useLocalDpi xmlns:a14="http://schemas.microsoft.com/office/drawing/2010/main" val="0"/>
                        </a:ext>
                      </a:extLst>
                    </a:blip>
                    <a:srcRect l="-61332" r="-61332"/>
                    <a:stretch>
                      <a:fillRect/>
                    </a:stretch>
                  </pic:blipFill>
                  <pic:spPr>
                    <a:xfrm>
                      <a:off x="0" y="0"/>
                      <a:ext cx="5943600" cy="2580005"/>
                    </a:xfrm>
                    <a:prstGeom prst="rect">
                      <a:avLst/>
                    </a:prstGeom>
                  </pic:spPr>
                </pic:pic>
              </a:graphicData>
            </a:graphic>
          </wp:inline>
        </w:drawing>
      </w:r>
    </w:p>
    <w:p w14:paraId="3C982E03" w14:textId="77777777" w:rsidR="00B77F6D" w:rsidRDefault="00B77F6D" w:rsidP="00B77F6D">
      <w:pPr>
        <w:pStyle w:val="Quote"/>
      </w:pPr>
      <w:r>
        <w:t xml:space="preserve">Trigonometric functions are </w:t>
      </w:r>
      <w:r w:rsidRPr="00B77F6D">
        <w:rPr>
          <w:rStyle w:val="Strong"/>
        </w:rPr>
        <w:t>periodic functions</w:t>
      </w:r>
      <w:r>
        <w:t xml:space="preserve">. The </w:t>
      </w:r>
      <w:r w:rsidRPr="00B77F6D">
        <w:rPr>
          <w:rStyle w:val="Strong"/>
        </w:rPr>
        <w:t>period</w:t>
      </w:r>
      <w:r>
        <w:t xml:space="preserve"> of a function </w:t>
      </w:r>
      <m:oMath>
        <m:r>
          <w:rPr>
            <w:rFonts w:ascii="Cambria Math" w:hAnsi="Cambria Math"/>
          </w:rPr>
          <m:t>f</m:t>
        </m:r>
      </m:oMath>
      <w:r>
        <w:t xml:space="preserve"> is defined to be the smallest positive value </w:t>
      </w:r>
      <m:oMath>
        <m:r>
          <w:rPr>
            <w:rFonts w:ascii="Cambria Math" w:hAnsi="Cambria Math"/>
          </w:rPr>
          <m:t>p</m:t>
        </m:r>
      </m:oMath>
      <w:r>
        <w:t xml:space="preserve"> such that </w:t>
      </w:r>
      <m:oMath>
        <m:r>
          <w:rPr>
            <w:rFonts w:ascii="Cambria Math" w:hAnsi="Cambria Math"/>
          </w:rPr>
          <m:t>f</m:t>
        </m:r>
        <m:d>
          <m:dPr>
            <m:ctrlPr>
              <w:rPr>
                <w:rFonts w:ascii="Cambria Math" w:hAnsi="Cambria Math"/>
                <w:i/>
              </w:rPr>
            </m:ctrlPr>
          </m:dPr>
          <m:e>
            <m:r>
              <w:rPr>
                <w:rFonts w:ascii="Cambria Math" w:hAnsi="Cambria Math"/>
              </w:rPr>
              <m:t>x+p</m:t>
            </m:r>
          </m:e>
        </m:d>
        <m:r>
          <w:rPr>
            <w:rFonts w:ascii="Cambria Math" w:hAnsi="Cambria Math"/>
          </w:rPr>
          <m:t>=f(x)</m:t>
        </m:r>
      </m:oMath>
      <w:r>
        <w:t xml:space="preserve"> for all values </w:t>
      </w:r>
      <m:oMath>
        <m:r>
          <w:rPr>
            <w:rFonts w:ascii="Cambria Math" w:hAnsi="Cambria Math"/>
          </w:rPr>
          <m:t>x</m:t>
        </m:r>
      </m:oMath>
      <w:r>
        <w:t xml:space="preserve"> in the domain of </w:t>
      </w:r>
      <m:oMath>
        <m:r>
          <w:rPr>
            <w:rFonts w:ascii="Cambria Math" w:hAnsi="Cambria Math"/>
          </w:rPr>
          <m:t>f</m:t>
        </m:r>
      </m:oMath>
      <w:r>
        <w:t xml:space="preserve">. </w:t>
      </w:r>
      <w:bookmarkStart w:id="1" w:name="_GoBack"/>
      <w:bookmarkEnd w:id="1"/>
    </w:p>
    <w:p w14:paraId="2C9BB7D8" w14:textId="23923F6E" w:rsidR="00767331" w:rsidRDefault="00B77F6D" w:rsidP="00B77F6D">
      <w:pPr>
        <w:pStyle w:val="Quote"/>
      </w:pPr>
      <w:r>
        <w:t xml:space="preserve">The sine, cosine, secant, and cosecant functions have a period of </w:t>
      </w:r>
      <m:oMath>
        <m:r>
          <w:rPr>
            <w:rFonts w:ascii="Cambria Math" w:hAnsi="Cambria Math"/>
          </w:rPr>
          <m:t>2π</m:t>
        </m:r>
      </m:oMath>
      <w:r>
        <w:t xml:space="preserve">. Since the tangent and cotangent functions repeat on an interval of length </w:t>
      </w:r>
      <m:oMath>
        <m:r>
          <w:rPr>
            <w:rFonts w:ascii="Cambria Math" w:hAnsi="Cambria Math"/>
          </w:rPr>
          <m:t>π</m:t>
        </m:r>
      </m:oMath>
      <w:r>
        <w:t xml:space="preserve">, their period is </w:t>
      </w:r>
      <m:oMath>
        <m:r>
          <w:rPr>
            <w:rFonts w:ascii="Cambria Math" w:hAnsi="Cambria Math"/>
          </w:rPr>
          <m:t>π</m:t>
        </m:r>
      </m:oMath>
      <w:r>
        <w:t>.</w:t>
      </w:r>
    </w:p>
    <w:p w14:paraId="74989114" w14:textId="29EC08E1" w:rsidR="00B77F6D" w:rsidRDefault="00B77F6D" w:rsidP="00767331">
      <w:pPr>
        <w:rPr>
          <w:rFonts w:eastAsiaTheme="minorEastAsia"/>
        </w:rPr>
      </w:pPr>
      <w:r>
        <w:rPr>
          <w:rFonts w:eastAsiaTheme="minorEastAsia"/>
        </w:rPr>
        <w:t xml:space="preserve">Just as with algebraic functions, we can apply transformations to trigonometric functions. </w:t>
      </w:r>
    </w:p>
    <w:p w14:paraId="5F1D66D8" w14:textId="18A8F0D4" w:rsidR="00B77F6D" w:rsidRDefault="00B77F6D" w:rsidP="00D873E5">
      <w:pPr>
        <w:pStyle w:val="Quote"/>
      </w:pPr>
      <w:r>
        <w:t>Consider the following function:</w:t>
      </w:r>
    </w:p>
    <w:p w14:paraId="242BC2B8" w14:textId="6E8F798B" w:rsidR="00B77F6D" w:rsidRPr="00B77F6D" w:rsidRDefault="00B77F6D" w:rsidP="00D873E5">
      <w:pPr>
        <w:pStyle w:val="Quote"/>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r>
            <m:rPr>
              <m:sty m:val="p"/>
            </m:rPr>
            <w:rPr>
              <w:rFonts w:ascii="Cambria Math" w:hAnsi="Cambria Math"/>
            </w:rPr>
            <m:t>sin</m:t>
          </m:r>
          <m:r>
            <w:rPr>
              <w:rFonts w:ascii="Cambria Math" w:hAnsi="Cambria Math"/>
            </w:rPr>
            <m:t xml:space="preserve"> </m:t>
          </m:r>
          <m:d>
            <m:dPr>
              <m:ctrlPr>
                <w:rPr>
                  <w:rFonts w:ascii="Cambria Math" w:hAnsi="Cambria Math"/>
                  <w:i/>
                  <w:noProof w:val="0"/>
                </w:rPr>
              </m:ctrlPr>
            </m:dPr>
            <m:e>
              <m:r>
                <w:rPr>
                  <w:rFonts w:ascii="Cambria Math" w:hAnsi="Cambria Math"/>
                </w:rPr>
                <m:t>B</m:t>
              </m:r>
              <m:d>
                <m:dPr>
                  <m:ctrlPr>
                    <w:rPr>
                      <w:rFonts w:ascii="Cambria Math" w:hAnsi="Cambria Math"/>
                      <w:i/>
                      <w:noProof w:val="0"/>
                    </w:rPr>
                  </m:ctrlPr>
                </m:dPr>
                <m:e>
                  <m:r>
                    <w:rPr>
                      <w:rFonts w:ascii="Cambria Math" w:hAnsi="Cambria Math"/>
                    </w:rPr>
                    <m:t>x-α</m:t>
                  </m:r>
                </m:e>
              </m:d>
            </m:e>
          </m:d>
          <m:r>
            <w:rPr>
              <w:rFonts w:ascii="Cambria Math" w:hAnsi="Cambria Math"/>
            </w:rPr>
            <m:t>+C</m:t>
          </m:r>
        </m:oMath>
      </m:oMathPara>
    </w:p>
    <w:p w14:paraId="5C2A329C" w14:textId="2DBBB120" w:rsidR="00A31B20" w:rsidRPr="00767331" w:rsidRDefault="00A31B20" w:rsidP="00D873E5">
      <w:pPr>
        <w:pStyle w:val="Quote"/>
      </w:pPr>
      <w:r>
        <w:t xml:space="preserve">The factor </w:t>
      </w:r>
      <m:oMath>
        <m:r>
          <w:rPr>
            <w:rFonts w:ascii="Cambria Math" w:hAnsi="Cambria Math"/>
          </w:rPr>
          <m:t>A</m:t>
        </m:r>
      </m:oMath>
      <w:r>
        <w:t xml:space="preserve"> results in a vertical stretch by a factor of </w:t>
      </w:r>
      <m:oMath>
        <m:d>
          <m:dPr>
            <m:begChr m:val="|"/>
            <m:endChr m:val="|"/>
            <m:ctrlPr>
              <w:rPr>
                <w:rFonts w:ascii="Cambria Math" w:hAnsi="Cambria Math"/>
                <w:i/>
                <w:noProof w:val="0"/>
              </w:rPr>
            </m:ctrlPr>
          </m:dPr>
          <m:e>
            <m:r>
              <w:rPr>
                <w:rFonts w:ascii="Cambria Math" w:hAnsi="Cambria Math"/>
              </w:rPr>
              <m:t>A</m:t>
            </m:r>
          </m:e>
        </m:d>
      </m:oMath>
      <w:r>
        <w:t>.</w:t>
      </w:r>
      <w:r>
        <w:t xml:space="preserve"> We say </w:t>
      </w:r>
      <m:oMath>
        <m:d>
          <m:dPr>
            <m:begChr m:val="|"/>
            <m:endChr m:val="|"/>
            <m:ctrlPr>
              <w:rPr>
                <w:rFonts w:ascii="Cambria Math" w:hAnsi="Cambria Math"/>
                <w:i/>
                <w:noProof w:val="0"/>
              </w:rPr>
            </m:ctrlPr>
          </m:dPr>
          <m:e>
            <m:r>
              <w:rPr>
                <w:rFonts w:ascii="Cambria Math" w:hAnsi="Cambria Math"/>
              </w:rPr>
              <m:t>A</m:t>
            </m:r>
          </m:e>
        </m:d>
      </m:oMath>
      <w:r>
        <w:t xml:space="preserve"> is the “amplitude of </w:t>
      </w:r>
      <m:oMath>
        <m:r>
          <w:rPr>
            <w:rFonts w:ascii="Cambria Math" w:hAnsi="Cambria Math"/>
          </w:rPr>
          <m:t>f</m:t>
        </m:r>
      </m:oMath>
      <w:r>
        <w:t>.”</w:t>
      </w:r>
    </w:p>
    <w:p w14:paraId="02B18BFC" w14:textId="77777777" w:rsidR="00A31B20" w:rsidRDefault="00A31B20" w:rsidP="00D873E5">
      <w:pPr>
        <w:pStyle w:val="Quote"/>
      </w:pPr>
      <w:r>
        <w:t xml:space="preserve">The factor </w:t>
      </w:r>
      <m:oMath>
        <m:r>
          <w:rPr>
            <w:rFonts w:ascii="Cambria Math" w:hAnsi="Cambria Math"/>
          </w:rPr>
          <m:t>B</m:t>
        </m:r>
      </m:oMath>
      <w:r>
        <w:t xml:space="preserve"> changes the period. </w:t>
      </w:r>
    </w:p>
    <w:p w14:paraId="1136B76B" w14:textId="1486E07C" w:rsidR="00B77F6D" w:rsidRDefault="00042752" w:rsidP="00D873E5">
      <w:pPr>
        <w:pStyle w:val="Quote"/>
      </w:pPr>
      <w:r>
        <w:t xml:space="preserve">The constant </w:t>
      </w:r>
      <m:oMath>
        <m:r>
          <w:rPr>
            <w:rFonts w:ascii="Cambria Math" w:hAnsi="Cambria Math"/>
          </w:rPr>
          <m:t>α</m:t>
        </m:r>
      </m:oMath>
      <w:r>
        <w:t xml:space="preserve"> causes a horizontal or phase shift.</w:t>
      </w:r>
    </w:p>
    <w:p w14:paraId="155EAFF2" w14:textId="7CAD0701" w:rsidR="00A31B20" w:rsidRDefault="00A31B20" w:rsidP="00D873E5">
      <w:pPr>
        <w:pStyle w:val="Quote"/>
      </w:pPr>
      <w:r>
        <w:t xml:space="preserve">The constant </w:t>
      </w:r>
      <m:oMath>
        <m:r>
          <w:rPr>
            <w:rFonts w:ascii="Cambria Math" w:hAnsi="Cambria Math"/>
          </w:rPr>
          <m:t>C</m:t>
        </m:r>
      </m:oMath>
      <w:r>
        <w:t xml:space="preserve"> causes a vertical shift.</w:t>
      </w:r>
    </w:p>
    <w:p w14:paraId="14F2B46A" w14:textId="4D804C35" w:rsidR="00A31B20" w:rsidRDefault="00A31B20" w:rsidP="00D873E5">
      <w:pPr>
        <w:pStyle w:val="Quote"/>
      </w:pPr>
      <w:r w:rsidRPr="00A31B20">
        <w:lastRenderedPageBreak/>
        <w:drawing>
          <wp:inline distT="0" distB="0" distL="0" distR="0" wp14:anchorId="08A09C28" wp14:editId="2D83455E">
            <wp:extent cx="5943600" cy="2580005"/>
            <wp:effectExtent l="0" t="0" r="0" b="0"/>
            <wp:docPr id="6" name="Picture Placeholder 1" descr="An image of a graph. The graph is of the function “f(x) = Asin(B(x - alpha)) + C”. Along the y axis, there are 3 hash marks: starting from the bottom and moving up, the hash marks are at the values “C - A”, “C”, and “C + A”. The distance from the origin to “C” is labeled “vertical shift”. The distance from “C - A” to “A” and the distance from “A” to “C + A” is “A”, which is labeled “amplitude”. On the x axis is a hash mark at the value “alpha” and the distance between the origin and “alpha” is labeled “horizontal shift”. The distance between two successive minimum values of the function (in other words, the distance between two bottom parts of the wave that are next to each other) is “(2 pi)/(absolute value of B)” is labeled the period. The period is also the distance between two successive maximum values of the functio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of a graph. The graph is of the function “f(x) = Asin(B(x - alpha)) + C”. Along the y axis, there are 3 hash marks: starting from the bottom and moving up, the hash marks are at the values “C - A”, “C”, and “C + A”. The distance from the origin to “C” is labeled “vertical shift”. The distance from “C - A” to “A” and the distance from “A” to “C + A” is “A”, which is labeled “amplitude”. On the x axis is a hash mark at the value “alpha” and the distance between the origin and “alpha” is labeled “horizontal shift”. The distance between two successive minimum values of the function (in other words, the distance between two bottom parts of the wave that are next to each other) is “(2 pi)/(absolute value of B)” is labeled the period. The period is also the distance between two successive maximum values of the function."/>
                    <pic:cNvPicPr>
                      <a:picLocks noGrp="1" noChangeAspect="1"/>
                    </pic:cNvPicPr>
                  </pic:nvPicPr>
                  <pic:blipFill>
                    <a:blip r:embed="rId16">
                      <a:extLst>
                        <a:ext uri="{28A0092B-C50C-407E-A947-70E740481C1C}">
                          <a14:useLocalDpi xmlns:a14="http://schemas.microsoft.com/office/drawing/2010/main" val="0"/>
                        </a:ext>
                      </a:extLst>
                    </a:blip>
                    <a:srcRect l="-46918" r="-46918"/>
                    <a:stretch>
                      <a:fillRect/>
                    </a:stretch>
                  </pic:blipFill>
                  <pic:spPr>
                    <a:xfrm>
                      <a:off x="0" y="0"/>
                      <a:ext cx="5943600" cy="2580005"/>
                    </a:xfrm>
                    <a:prstGeom prst="rect">
                      <a:avLst/>
                    </a:prstGeom>
                  </pic:spPr>
                </pic:pic>
              </a:graphicData>
            </a:graphic>
          </wp:inline>
        </w:drawing>
      </w:r>
    </w:p>
    <w:p w14:paraId="4DF85BA1" w14:textId="77777777" w:rsidR="00A31B20" w:rsidRDefault="00A31B20" w:rsidP="00767331">
      <w:pPr>
        <w:rPr>
          <w:rFonts w:eastAsiaTheme="minorEastAsia"/>
        </w:rPr>
      </w:pPr>
    </w:p>
    <w:p w14:paraId="21402E9A" w14:textId="77777777" w:rsidR="00A31B20" w:rsidRDefault="00A31B20" w:rsidP="00767331">
      <w:pPr>
        <w:rPr>
          <w:rFonts w:eastAsiaTheme="minorEastAsia"/>
        </w:rPr>
      </w:pPr>
      <w:r w:rsidRPr="00A31B20">
        <w:rPr>
          <w:rStyle w:val="IntenseEmphasis"/>
        </w:rPr>
        <w:t>Example</w:t>
      </w:r>
      <w:r>
        <w:rPr>
          <w:rStyle w:val="IntenseEmphasis"/>
        </w:rPr>
        <w:t>s</w:t>
      </w:r>
      <w:r>
        <w:rPr>
          <w:rFonts w:eastAsiaTheme="minorEastAsia"/>
        </w:rPr>
        <w:t xml:space="preserve"> </w:t>
      </w:r>
    </w:p>
    <w:p w14:paraId="5C514F23" w14:textId="6BBE142C" w:rsidR="00A31B20" w:rsidRDefault="00A31B20" w:rsidP="00A31B20">
      <w:pPr>
        <w:pStyle w:val="ListParagraph"/>
        <w:numPr>
          <w:ilvl w:val="0"/>
          <w:numId w:val="43"/>
        </w:numPr>
        <w:rPr>
          <w:rFonts w:eastAsiaTheme="minorEastAsia"/>
        </w:rPr>
      </w:pPr>
      <w:r>
        <w:rPr>
          <w:rFonts w:eastAsiaTheme="minorEastAsia"/>
        </w:rPr>
        <w:t xml:space="preserve">For the function,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m:t>
                </m:r>
              </m:e>
            </m:d>
          </m:e>
        </m:func>
      </m:oMath>
      <w:r w:rsidR="00D873E5">
        <w:rPr>
          <w:rFonts w:eastAsiaTheme="minorEastAsia"/>
        </w:rPr>
        <w:t>, find the amplitude, the period, and the phase shift.</w:t>
      </w:r>
    </w:p>
    <w:p w14:paraId="21AAFEF4" w14:textId="76DECC52" w:rsidR="00A31B20" w:rsidRDefault="00A31B20" w:rsidP="00A31B20">
      <w:pPr>
        <w:pStyle w:val="ListParagraph"/>
        <w:numPr>
          <w:ilvl w:val="0"/>
          <w:numId w:val="43"/>
        </w:numPr>
        <w:rPr>
          <w:rFonts w:eastAsiaTheme="minorEastAsia"/>
        </w:rPr>
      </w:pPr>
      <w:r w:rsidRPr="00A31B20">
        <w:rPr>
          <w:rFonts w:eastAsiaTheme="minorEastAsia"/>
        </w:rPr>
        <w:t xml:space="preserve">Sketch a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d>
          </m:e>
        </m:func>
        <m:r>
          <w:rPr>
            <w:rFonts w:ascii="Cambria Math" w:eastAsiaTheme="minorEastAsia" w:hAnsi="Cambria Math"/>
          </w:rPr>
          <m:t>+1</m:t>
        </m:r>
      </m:oMath>
      <w:r w:rsidRPr="00A31B20">
        <w:rPr>
          <w:rFonts w:eastAsiaTheme="minorEastAsia"/>
        </w:rPr>
        <w:t>.</w:t>
      </w:r>
    </w:p>
    <w:p w14:paraId="2D03AF1A" w14:textId="26D34008" w:rsidR="00A31B20" w:rsidRDefault="00A31B20" w:rsidP="00A31B20">
      <w:pPr>
        <w:pStyle w:val="ListParagraph"/>
        <w:numPr>
          <w:ilvl w:val="0"/>
          <w:numId w:val="43"/>
        </w:numPr>
        <w:rPr>
          <w:rFonts w:eastAsiaTheme="minorEastAsia"/>
        </w:rPr>
      </w:pPr>
      <w:r>
        <w:rPr>
          <w:rFonts w:eastAsiaTheme="minorEastAsia"/>
        </w:rPr>
        <w:t xml:space="preserve">For each of the following graphs, write the equation of the graph in the form </w:t>
      </w:r>
      <m:oMath>
        <m:r>
          <w:rPr>
            <w:rFonts w:ascii="Cambria Math" w:eastAsiaTheme="minorEastAsia" w:hAnsi="Cambria Math"/>
          </w:rPr>
          <m:t>y=A</m:t>
        </m:r>
        <m:r>
          <m:rPr>
            <m:sty m:val="p"/>
          </m:rPr>
          <w:rPr>
            <w:rFonts w:ascii="Cambria Math" w:eastAsiaTheme="minorEastAsia" w:hAnsi="Cambria Math"/>
          </w:rPr>
          <m:t>sin</m:t>
        </m:r>
        <m:r>
          <w:rPr>
            <w:rFonts w:ascii="Cambria Math" w:eastAsiaTheme="minorEastAsia" w:hAnsi="Cambria Math"/>
          </w:rPr>
          <m:t xml:space="preserve"> Bx</m:t>
        </m:r>
      </m:oMath>
      <w:r>
        <w:rPr>
          <w:rFonts w:eastAsiaTheme="minorEastAsia"/>
        </w:rPr>
        <w:t xml:space="preserve"> or </w:t>
      </w:r>
      <m:oMath>
        <m:r>
          <w:rPr>
            <w:rFonts w:ascii="Cambria Math" w:eastAsiaTheme="minorEastAsia" w:hAnsi="Cambria Math"/>
          </w:rPr>
          <m:t>A</m:t>
        </m:r>
        <m:r>
          <m:rPr>
            <m:sty m:val="p"/>
          </m:rPr>
          <w:rPr>
            <w:rFonts w:ascii="Cambria Math" w:eastAsiaTheme="minorEastAsia" w:hAnsi="Cambria Math"/>
          </w:rPr>
          <m:t>cos</m:t>
        </m:r>
        <m:r>
          <w:rPr>
            <w:rFonts w:ascii="Cambria Math" w:eastAsiaTheme="minorEastAsia" w:hAnsi="Cambria Math"/>
          </w:rPr>
          <m:t xml:space="preserve"> Bx</m:t>
        </m:r>
      </m:oMath>
      <w:r>
        <w:rPr>
          <w:rFonts w:eastAsiaTheme="minorEastAsia"/>
        </w:rPr>
        <w:t xml:space="preserve">, where </w:t>
      </w:r>
      <m:oMath>
        <m:r>
          <w:rPr>
            <w:rFonts w:ascii="Cambria Math" w:eastAsiaTheme="minorEastAsia" w:hAnsi="Cambria Math"/>
          </w:rPr>
          <m:t>B&gt;0</m:t>
        </m:r>
      </m:oMath>
      <w:r>
        <w:rPr>
          <w:rFonts w:eastAsiaTheme="minorEastAsia"/>
        </w:rPr>
        <w:t>.</w:t>
      </w:r>
    </w:p>
    <w:p w14:paraId="114C40C3" w14:textId="6E3EBC2A" w:rsidR="00A31B20" w:rsidRDefault="00A31B20" w:rsidP="00A31B20">
      <w:pPr>
        <w:pStyle w:val="ListParagraph"/>
        <w:numPr>
          <w:ilvl w:val="1"/>
          <w:numId w:val="43"/>
        </w:numPr>
        <w:rPr>
          <w:rFonts w:eastAsiaTheme="minorEastAsia"/>
        </w:rPr>
      </w:pPr>
      <w:r>
        <w:rPr>
          <w:noProof/>
        </w:rPr>
        <w:drawing>
          <wp:inline distT="0" distB="0" distL="0" distR="0" wp14:anchorId="486BE119" wp14:editId="0C0257E1">
            <wp:extent cx="3092450" cy="3530600"/>
            <wp:effectExtent l="0" t="0" r="0" b="0"/>
            <wp:docPr id="7" name="Picture 7" descr="An image of a graph. The x axis runs from -4 to 4 and the y axis runs from -5 to 5. The graph is of a curved wave function that starts at the point (-4, 0) and decreases until the point (-2, 4). After this point the function begins increasing until it hits the point (2, 4). After this point the function begins decreasing again. The x intercepts of the function on this graph are at (-4, 0), (0, 0), and (4, 0). The y intercept is at the 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 graph. The x axis runs from -4 to 4 and the y axis runs from -5 to 5. The graph is of a curved wave function that starts at the point (-4, 0) and decreases until the point (-2, 4). After this point the function begins increasing until it hits the point (2, 4). After this point the function begins decreasing again. The x intercepts of the function on this graph are at (-4, 0), (0, 0), and (4, 0). The y intercept is at the orig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2450" cy="3530600"/>
                    </a:xfrm>
                    <a:prstGeom prst="rect">
                      <a:avLst/>
                    </a:prstGeom>
                    <a:noFill/>
                    <a:ln>
                      <a:noFill/>
                    </a:ln>
                  </pic:spPr>
                </pic:pic>
              </a:graphicData>
            </a:graphic>
          </wp:inline>
        </w:drawing>
      </w:r>
    </w:p>
    <w:p w14:paraId="77C57750" w14:textId="5C357D83" w:rsidR="00A31B20" w:rsidRPr="00A31B20" w:rsidRDefault="00A31B20" w:rsidP="00A31B20">
      <w:pPr>
        <w:pStyle w:val="ListParagraph"/>
        <w:numPr>
          <w:ilvl w:val="1"/>
          <w:numId w:val="43"/>
        </w:numPr>
        <w:rPr>
          <w:rFonts w:eastAsiaTheme="minorEastAsia"/>
        </w:rPr>
      </w:pPr>
      <w:r>
        <w:rPr>
          <w:noProof/>
        </w:rPr>
        <w:lastRenderedPageBreak/>
        <w:drawing>
          <wp:inline distT="0" distB="0" distL="0" distR="0" wp14:anchorId="31826310" wp14:editId="70432D80">
            <wp:extent cx="3092450" cy="3530600"/>
            <wp:effectExtent l="0" t="0" r="0" b="0"/>
            <wp:docPr id="8" name="Picture 8" descr="An image of a graph. The x axis runs from -4 to 4 and the y axis runs from -5 to 5. The graph is of a curved wave function. There are many periods and only a few will be explained. The function begins decreasing at the point (-1, 1) and decreases until the point (-0.5, -1). After this point the function increases until it hits the point (0, 1). After this point the function decreases until it hits the point (0.5, -1). After this point the function increases until it hits the point (1, 1). After this point the function decreases again. The x intercepts of the function on this graph are at (-0.75, 0), (-0.25, 0), (0.25, 0), and (0.75, 0). The y intercept is at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of a graph. The x axis runs from -4 to 4 and the y axis runs from -5 to 5. The graph is of a curved wave function. There are many periods and only a few will be explained. The function begins decreasing at the point (-1, 1) and decreases until the point (-0.5, -1). After this point the function increases until it hits the point (0, 1). After this point the function decreases until it hits the point (0.5, -1). After this point the function increases until it hits the point (1, 1). After this point the function decreases again. The x intercepts of the function on this graph are at (-0.75, 0), (-0.25, 0), (0.25, 0), and (0.75, 0). The y intercept is at (0,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2450" cy="3530600"/>
                    </a:xfrm>
                    <a:prstGeom prst="rect">
                      <a:avLst/>
                    </a:prstGeom>
                    <a:noFill/>
                    <a:ln>
                      <a:noFill/>
                    </a:ln>
                  </pic:spPr>
                </pic:pic>
              </a:graphicData>
            </a:graphic>
          </wp:inline>
        </w:drawing>
      </w:r>
    </w:p>
    <w:p w14:paraId="20FF608D" w14:textId="77777777" w:rsidR="00767331" w:rsidRDefault="00767331" w:rsidP="001C5216">
      <w:pPr>
        <w:rPr>
          <w:rFonts w:eastAsiaTheme="minorEastAsia"/>
        </w:rPr>
      </w:pPr>
    </w:p>
    <w:p w14:paraId="6671F331" w14:textId="77777777" w:rsidR="00767331" w:rsidRPr="009A122F" w:rsidRDefault="00767331" w:rsidP="001C5216">
      <w:pPr>
        <w:rPr>
          <w:rFonts w:eastAsiaTheme="minorEastAsia"/>
        </w:rPr>
      </w:pPr>
    </w:p>
    <w:p w14:paraId="29C0DC22" w14:textId="77777777" w:rsidR="001C5216" w:rsidRPr="009A122F" w:rsidRDefault="001C5216" w:rsidP="009A122F">
      <w:pPr>
        <w:rPr>
          <w:rFonts w:eastAsiaTheme="minorEastAsia"/>
        </w:rPr>
      </w:pPr>
    </w:p>
    <w:p w14:paraId="14F11FAE" w14:textId="77777777" w:rsidR="009A122F" w:rsidRPr="009A122F" w:rsidRDefault="009A122F" w:rsidP="009A122F">
      <w:pPr>
        <w:pStyle w:val="ListParagraph"/>
        <w:ind w:left="1440"/>
        <w:rPr>
          <w:rFonts w:eastAsiaTheme="minorEastAsia"/>
        </w:rPr>
      </w:pPr>
    </w:p>
    <w:p w14:paraId="110BEF0A" w14:textId="77777777" w:rsidR="00D10EE1" w:rsidRDefault="00D10EE1" w:rsidP="00D10EE1"/>
    <w:p w14:paraId="73C28FE2" w14:textId="77777777" w:rsidR="008178FC" w:rsidRDefault="008178FC" w:rsidP="00205816"/>
    <w:p w14:paraId="540DE22D" w14:textId="77777777" w:rsidR="00205816" w:rsidRPr="00205816" w:rsidRDefault="00205816" w:rsidP="00205816"/>
    <w:p w14:paraId="0BBD25AC" w14:textId="77777777" w:rsidR="00896B7A" w:rsidRPr="008649E6" w:rsidRDefault="00896B7A" w:rsidP="008649E6"/>
    <w:sectPr w:rsidR="00896B7A" w:rsidRPr="008649E6" w:rsidSect="00D61F23">
      <w:pgSz w:w="12240" w:h="15840"/>
      <w:pgMar w:top="1080" w:right="1080" w:bottom="108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nya DeGeorge" w:date="2021-01-07T12:41:00Z" w:initials="TD">
    <w:p w14:paraId="1E5F8FE9" w14:textId="65A030E2" w:rsidR="00A31B20" w:rsidRDefault="00A31B20">
      <w:pPr>
        <w:pStyle w:val="CommentText"/>
      </w:pPr>
      <w:r>
        <w:rPr>
          <w:rStyle w:val="CommentReference"/>
        </w:rPr>
        <w:annotationRef/>
      </w:r>
      <w:r>
        <w:t>The book as this in the directions….do we keep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5F8F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B1389" w14:textId="77777777" w:rsidR="0032104C" w:rsidRDefault="0032104C" w:rsidP="00D61F23">
      <w:pPr>
        <w:spacing w:after="0"/>
      </w:pPr>
      <w:r>
        <w:separator/>
      </w:r>
    </w:p>
  </w:endnote>
  <w:endnote w:type="continuationSeparator" w:id="0">
    <w:p w14:paraId="69F0A5FB" w14:textId="77777777" w:rsidR="0032104C" w:rsidRDefault="0032104C" w:rsidP="00D61F23">
      <w:pPr>
        <w:spacing w:after="0"/>
      </w:pPr>
      <w:r>
        <w:continuationSeparator/>
      </w:r>
    </w:p>
  </w:endnote>
  <w:endnote w:type="continuationNotice" w:id="1">
    <w:p w14:paraId="47075E15" w14:textId="77777777" w:rsidR="0032104C" w:rsidRDefault="003210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UI"/>
    <w:charset w:val="80"/>
    <w:family w:val="roman"/>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8087" w14:textId="77777777" w:rsidR="0032104C" w:rsidRDefault="0032104C" w:rsidP="00D61F23">
      <w:pPr>
        <w:spacing w:after="0"/>
      </w:pPr>
      <w:r>
        <w:separator/>
      </w:r>
    </w:p>
  </w:footnote>
  <w:footnote w:type="continuationSeparator" w:id="0">
    <w:p w14:paraId="2DEA5CE7" w14:textId="77777777" w:rsidR="0032104C" w:rsidRDefault="0032104C" w:rsidP="00D61F23">
      <w:pPr>
        <w:spacing w:after="0"/>
      </w:pPr>
      <w:r>
        <w:continuationSeparator/>
      </w:r>
    </w:p>
  </w:footnote>
  <w:footnote w:type="continuationNotice" w:id="1">
    <w:p w14:paraId="74191B30" w14:textId="77777777" w:rsidR="0032104C" w:rsidRDefault="0032104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E93"/>
    <w:multiLevelType w:val="hybridMultilevel"/>
    <w:tmpl w:val="893E79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3B7DA1"/>
    <w:multiLevelType w:val="hybridMultilevel"/>
    <w:tmpl w:val="35427E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BE6B21"/>
    <w:multiLevelType w:val="hybridMultilevel"/>
    <w:tmpl w:val="99CC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212F80"/>
    <w:multiLevelType w:val="hybridMultilevel"/>
    <w:tmpl w:val="E3549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852AE4"/>
    <w:multiLevelType w:val="hybridMultilevel"/>
    <w:tmpl w:val="0DACC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C2C5F"/>
    <w:multiLevelType w:val="hybridMultilevel"/>
    <w:tmpl w:val="BA6421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30057B"/>
    <w:multiLevelType w:val="hybridMultilevel"/>
    <w:tmpl w:val="A9A25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6B6AD8"/>
    <w:multiLevelType w:val="hybridMultilevel"/>
    <w:tmpl w:val="6B8EAEAA"/>
    <w:lvl w:ilvl="0" w:tplc="ADA6246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9"/>
  </w:num>
  <w:num w:numId="4">
    <w:abstractNumId w:val="2"/>
  </w:num>
  <w:num w:numId="5">
    <w:abstractNumId w:val="23"/>
  </w:num>
  <w:num w:numId="6">
    <w:abstractNumId w:val="34"/>
  </w:num>
  <w:num w:numId="7">
    <w:abstractNumId w:val="41"/>
  </w:num>
  <w:num w:numId="8">
    <w:abstractNumId w:val="7"/>
  </w:num>
  <w:num w:numId="9">
    <w:abstractNumId w:val="17"/>
  </w:num>
  <w:num w:numId="10">
    <w:abstractNumId w:val="28"/>
  </w:num>
  <w:num w:numId="11">
    <w:abstractNumId w:val="1"/>
  </w:num>
  <w:num w:numId="12">
    <w:abstractNumId w:val="14"/>
  </w:num>
  <w:num w:numId="13">
    <w:abstractNumId w:val="12"/>
  </w:num>
  <w:num w:numId="14">
    <w:abstractNumId w:val="5"/>
  </w:num>
  <w:num w:numId="15">
    <w:abstractNumId w:val="42"/>
  </w:num>
  <w:num w:numId="16">
    <w:abstractNumId w:val="25"/>
  </w:num>
  <w:num w:numId="17">
    <w:abstractNumId w:val="11"/>
  </w:num>
  <w:num w:numId="18">
    <w:abstractNumId w:val="21"/>
  </w:num>
  <w:num w:numId="19">
    <w:abstractNumId w:val="8"/>
  </w:num>
  <w:num w:numId="20">
    <w:abstractNumId w:val="6"/>
  </w:num>
  <w:num w:numId="21">
    <w:abstractNumId w:val="20"/>
  </w:num>
  <w:num w:numId="22">
    <w:abstractNumId w:val="31"/>
  </w:num>
  <w:num w:numId="23">
    <w:abstractNumId w:val="18"/>
  </w:num>
  <w:num w:numId="24">
    <w:abstractNumId w:val="4"/>
  </w:num>
  <w:num w:numId="25">
    <w:abstractNumId w:val="32"/>
  </w:num>
  <w:num w:numId="26">
    <w:abstractNumId w:val="37"/>
  </w:num>
  <w:num w:numId="27">
    <w:abstractNumId w:val="40"/>
  </w:num>
  <w:num w:numId="28">
    <w:abstractNumId w:val="3"/>
  </w:num>
  <w:num w:numId="29">
    <w:abstractNumId w:val="35"/>
  </w:num>
  <w:num w:numId="30">
    <w:abstractNumId w:val="16"/>
  </w:num>
  <w:num w:numId="31">
    <w:abstractNumId w:val="13"/>
  </w:num>
  <w:num w:numId="32">
    <w:abstractNumId w:val="22"/>
  </w:num>
  <w:num w:numId="33">
    <w:abstractNumId w:val="33"/>
  </w:num>
  <w:num w:numId="34">
    <w:abstractNumId w:val="24"/>
  </w:num>
  <w:num w:numId="35">
    <w:abstractNumId w:val="15"/>
  </w:num>
  <w:num w:numId="36">
    <w:abstractNumId w:val="27"/>
  </w:num>
  <w:num w:numId="37">
    <w:abstractNumId w:val="29"/>
  </w:num>
  <w:num w:numId="38">
    <w:abstractNumId w:val="30"/>
  </w:num>
  <w:num w:numId="39">
    <w:abstractNumId w:val="38"/>
  </w:num>
  <w:num w:numId="40">
    <w:abstractNumId w:val="39"/>
  </w:num>
  <w:num w:numId="41">
    <w:abstractNumId w:val="26"/>
  </w:num>
  <w:num w:numId="42">
    <w:abstractNumId w:val="36"/>
  </w:num>
  <w:num w:numId="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ya DeGeorge">
    <w15:presenceInfo w15:providerId="AD" w15:userId="S-1-5-21-370809377-2605056324-747118725-735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1452A"/>
    <w:rsid w:val="00022B8B"/>
    <w:rsid w:val="0003037E"/>
    <w:rsid w:val="000413F9"/>
    <w:rsid w:val="00042752"/>
    <w:rsid w:val="00043B4B"/>
    <w:rsid w:val="000647C2"/>
    <w:rsid w:val="000B68D0"/>
    <w:rsid w:val="000C3A13"/>
    <w:rsid w:val="000D4A13"/>
    <w:rsid w:val="000F7FF0"/>
    <w:rsid w:val="00101DED"/>
    <w:rsid w:val="00151BA6"/>
    <w:rsid w:val="001700D4"/>
    <w:rsid w:val="00182B11"/>
    <w:rsid w:val="001836E8"/>
    <w:rsid w:val="001A184C"/>
    <w:rsid w:val="001C0B04"/>
    <w:rsid w:val="001C43D1"/>
    <w:rsid w:val="001C5216"/>
    <w:rsid w:val="001F3721"/>
    <w:rsid w:val="001F3931"/>
    <w:rsid w:val="00205816"/>
    <w:rsid w:val="002234E6"/>
    <w:rsid w:val="00227220"/>
    <w:rsid w:val="002709F8"/>
    <w:rsid w:val="0028540F"/>
    <w:rsid w:val="002949D6"/>
    <w:rsid w:val="002B07DB"/>
    <w:rsid w:val="002B68F7"/>
    <w:rsid w:val="002C4970"/>
    <w:rsid w:val="002C633E"/>
    <w:rsid w:val="002F19A4"/>
    <w:rsid w:val="0032104C"/>
    <w:rsid w:val="0034470E"/>
    <w:rsid w:val="00360E6A"/>
    <w:rsid w:val="00370AFF"/>
    <w:rsid w:val="003746B4"/>
    <w:rsid w:val="003A1BD1"/>
    <w:rsid w:val="003B37A8"/>
    <w:rsid w:val="003B3BC6"/>
    <w:rsid w:val="003C51DF"/>
    <w:rsid w:val="003D12CD"/>
    <w:rsid w:val="003D2587"/>
    <w:rsid w:val="003E2A67"/>
    <w:rsid w:val="00407280"/>
    <w:rsid w:val="004100B5"/>
    <w:rsid w:val="0042560C"/>
    <w:rsid w:val="00451629"/>
    <w:rsid w:val="0045693A"/>
    <w:rsid w:val="00483FDF"/>
    <w:rsid w:val="00494005"/>
    <w:rsid w:val="004A0247"/>
    <w:rsid w:val="004C0C19"/>
    <w:rsid w:val="004D2254"/>
    <w:rsid w:val="004D2D4F"/>
    <w:rsid w:val="004E2892"/>
    <w:rsid w:val="004E29E1"/>
    <w:rsid w:val="004F3521"/>
    <w:rsid w:val="005124C4"/>
    <w:rsid w:val="00536376"/>
    <w:rsid w:val="005722F6"/>
    <w:rsid w:val="005975A1"/>
    <w:rsid w:val="005A44B1"/>
    <w:rsid w:val="005C27D8"/>
    <w:rsid w:val="005C3245"/>
    <w:rsid w:val="005F3CCD"/>
    <w:rsid w:val="0060385A"/>
    <w:rsid w:val="00614B51"/>
    <w:rsid w:val="00633380"/>
    <w:rsid w:val="00644751"/>
    <w:rsid w:val="006510A4"/>
    <w:rsid w:val="00657099"/>
    <w:rsid w:val="00665BDB"/>
    <w:rsid w:val="006A0D57"/>
    <w:rsid w:val="006C363A"/>
    <w:rsid w:val="006F3138"/>
    <w:rsid w:val="0074776C"/>
    <w:rsid w:val="00765A42"/>
    <w:rsid w:val="00767331"/>
    <w:rsid w:val="00771579"/>
    <w:rsid w:val="00775E04"/>
    <w:rsid w:val="007A64B6"/>
    <w:rsid w:val="007A7B08"/>
    <w:rsid w:val="007C5A97"/>
    <w:rsid w:val="008178FC"/>
    <w:rsid w:val="00820F43"/>
    <w:rsid w:val="008212F7"/>
    <w:rsid w:val="008254E9"/>
    <w:rsid w:val="00846191"/>
    <w:rsid w:val="00857312"/>
    <w:rsid w:val="008649E6"/>
    <w:rsid w:val="00871265"/>
    <w:rsid w:val="00872118"/>
    <w:rsid w:val="00887049"/>
    <w:rsid w:val="00896B7A"/>
    <w:rsid w:val="008A7923"/>
    <w:rsid w:val="008C37AC"/>
    <w:rsid w:val="008C63D7"/>
    <w:rsid w:val="008C6638"/>
    <w:rsid w:val="008F22A0"/>
    <w:rsid w:val="00913645"/>
    <w:rsid w:val="0091717C"/>
    <w:rsid w:val="00930AC6"/>
    <w:rsid w:val="00931606"/>
    <w:rsid w:val="00940F28"/>
    <w:rsid w:val="00946BD3"/>
    <w:rsid w:val="00954B71"/>
    <w:rsid w:val="009746FF"/>
    <w:rsid w:val="009865E7"/>
    <w:rsid w:val="00990BFD"/>
    <w:rsid w:val="00993CF9"/>
    <w:rsid w:val="00995009"/>
    <w:rsid w:val="009A122F"/>
    <w:rsid w:val="009A295C"/>
    <w:rsid w:val="009C0E2D"/>
    <w:rsid w:val="009D5584"/>
    <w:rsid w:val="009D5C72"/>
    <w:rsid w:val="009D7158"/>
    <w:rsid w:val="009F7DCE"/>
    <w:rsid w:val="00A06071"/>
    <w:rsid w:val="00A23779"/>
    <w:rsid w:val="00A241E4"/>
    <w:rsid w:val="00A24B49"/>
    <w:rsid w:val="00A31B20"/>
    <w:rsid w:val="00A32960"/>
    <w:rsid w:val="00A658C5"/>
    <w:rsid w:val="00A81AB5"/>
    <w:rsid w:val="00A9107D"/>
    <w:rsid w:val="00AA1275"/>
    <w:rsid w:val="00AC009C"/>
    <w:rsid w:val="00AE1351"/>
    <w:rsid w:val="00AF6471"/>
    <w:rsid w:val="00B70781"/>
    <w:rsid w:val="00B77F6D"/>
    <w:rsid w:val="00B91152"/>
    <w:rsid w:val="00BC09DC"/>
    <w:rsid w:val="00BD3F86"/>
    <w:rsid w:val="00BE6752"/>
    <w:rsid w:val="00C1545E"/>
    <w:rsid w:val="00C24723"/>
    <w:rsid w:val="00C37FAB"/>
    <w:rsid w:val="00C45BC6"/>
    <w:rsid w:val="00C51881"/>
    <w:rsid w:val="00C56AD2"/>
    <w:rsid w:val="00CA131D"/>
    <w:rsid w:val="00CA32B5"/>
    <w:rsid w:val="00CB72D9"/>
    <w:rsid w:val="00CC0EC8"/>
    <w:rsid w:val="00CC2488"/>
    <w:rsid w:val="00D062BE"/>
    <w:rsid w:val="00D10EE1"/>
    <w:rsid w:val="00D11A6F"/>
    <w:rsid w:val="00D331CF"/>
    <w:rsid w:val="00D40F34"/>
    <w:rsid w:val="00D43930"/>
    <w:rsid w:val="00D61F23"/>
    <w:rsid w:val="00D821B7"/>
    <w:rsid w:val="00D8365E"/>
    <w:rsid w:val="00D873E5"/>
    <w:rsid w:val="00D91BC6"/>
    <w:rsid w:val="00D933F5"/>
    <w:rsid w:val="00D97159"/>
    <w:rsid w:val="00DB3E0F"/>
    <w:rsid w:val="00DE33D1"/>
    <w:rsid w:val="00DF19D3"/>
    <w:rsid w:val="00E002EC"/>
    <w:rsid w:val="00E068A7"/>
    <w:rsid w:val="00E115C4"/>
    <w:rsid w:val="00E41281"/>
    <w:rsid w:val="00E90EFB"/>
    <w:rsid w:val="00EA302C"/>
    <w:rsid w:val="00EB25B9"/>
    <w:rsid w:val="00ED2EAF"/>
    <w:rsid w:val="00ED47E9"/>
    <w:rsid w:val="00ED5C85"/>
    <w:rsid w:val="00ED5D9B"/>
    <w:rsid w:val="00EE2330"/>
    <w:rsid w:val="00EF49E2"/>
    <w:rsid w:val="00EF5E10"/>
    <w:rsid w:val="00F1788D"/>
    <w:rsid w:val="00F20E9A"/>
    <w:rsid w:val="00F40EEA"/>
    <w:rsid w:val="00F442D8"/>
    <w:rsid w:val="00F6413A"/>
    <w:rsid w:val="00F91F62"/>
    <w:rsid w:val="00F97B6E"/>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2.xml><?xml version="1.0" encoding="utf-8"?>
<ds:datastoreItem xmlns:ds="http://schemas.openxmlformats.org/officeDocument/2006/customXml" ds:itemID="{376E4216-6A2A-4AF7-89D9-352A7519E0D1}">
  <ds:schemaRefs>
    <ds:schemaRef ds:uri="http://purl.org/dc/elements/1.1/"/>
    <ds:schemaRef ds:uri="http://schemas.openxmlformats.org/package/2006/metadata/core-properties"/>
    <ds:schemaRef ds:uri="58a657bd-954d-47e9-a834-f04f5ee8a359"/>
    <ds:schemaRef ds:uri="http://schemas.microsoft.com/office/2006/documentManagement/types"/>
    <ds:schemaRef ds:uri="http://schemas.microsoft.com/office/2006/metadata/properties"/>
    <ds:schemaRef ds:uri="http://www.w3.org/XML/1998/namespace"/>
    <ds:schemaRef ds:uri="http://purl.org/dc/terms/"/>
    <ds:schemaRef ds:uri="8c222443-d295-4ed9-b50b-c0887899d137"/>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Tonya DeGeorge</cp:lastModifiedBy>
  <cp:revision>3</cp:revision>
  <dcterms:created xsi:type="dcterms:W3CDTF">2020-12-20T01:32:00Z</dcterms:created>
  <dcterms:modified xsi:type="dcterms:W3CDTF">2021-01-07T17:46:00Z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