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A1309" w14:textId="7224282E" w:rsidR="003B3BC6" w:rsidRDefault="002E3268" w:rsidP="002E3268">
      <w:pPr>
        <w:pStyle w:val="Heading1"/>
        <w:pBdr>
          <w:top w:val="single" w:sz="4" w:space="1" w:color="auto"/>
        </w:pBdr>
      </w:pPr>
      <w:r>
        <w:t xml:space="preserve">Section 3.5: </w:t>
      </w:r>
      <w:r w:rsidR="001F3721">
        <w:t xml:space="preserve">Derivatives </w:t>
      </w:r>
      <w:r w:rsidR="004100B5">
        <w:t>of Trigonometric Functions</w:t>
      </w:r>
    </w:p>
    <w:p w14:paraId="1E8E4901" w14:textId="6CF88A21" w:rsidR="0042560C" w:rsidRPr="0042560C" w:rsidRDefault="004100B5" w:rsidP="0042560C">
      <w:r>
        <w:t xml:space="preserve">One of the most important types of motion in physics is simple harmonic motion, which is associated with such systems as an object with </w:t>
      </w:r>
      <w:r w:rsidR="00A8766D">
        <w:t xml:space="preserve">a </w:t>
      </w:r>
      <w:r>
        <w:t>mass oscillating on a spring. Being able to calculate the derivatives of the sine and cosine functions will enable us to find the velocity and acceleration of simple harmonic motion.</w:t>
      </w:r>
    </w:p>
    <w:p w14:paraId="63A6CA4D" w14:textId="5553F39F" w:rsidR="0042560C" w:rsidRDefault="004100B5" w:rsidP="00ED5D9B">
      <w:pPr>
        <w:pStyle w:val="Heading2"/>
      </w:pPr>
      <w:r>
        <w:t>Derivatives of the Sine and Cosine Functions</w:t>
      </w:r>
    </w:p>
    <w:p w14:paraId="10B610DA" w14:textId="7798D236" w:rsidR="00846191" w:rsidRPr="001C43D1" w:rsidRDefault="00846191" w:rsidP="001C43D1">
      <w:pPr>
        <w:pStyle w:val="Quote"/>
        <w:rPr>
          <w:rStyle w:val="Strong"/>
        </w:rPr>
      </w:pPr>
      <w:r w:rsidRPr="001C43D1">
        <w:rPr>
          <w:rStyle w:val="Strong"/>
        </w:rPr>
        <w:t xml:space="preserve">The Derivatives of 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</w:rPr>
              <m:t>x</m:t>
            </m:r>
          </m:e>
        </m:func>
      </m:oMath>
      <w:r w:rsidRPr="001C43D1">
        <w:rPr>
          <w:rStyle w:val="Strong"/>
        </w:rPr>
        <w:t xml:space="preserve"> and 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</w:rPr>
              <m:t>x</m:t>
            </m:r>
          </m:e>
        </m:func>
      </m:oMath>
    </w:p>
    <w:p w14:paraId="3CC56844" w14:textId="6D1C5581" w:rsidR="00846191" w:rsidRDefault="00846191" w:rsidP="001C43D1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derivative of the sine function is the cosine and the derivative of the cosine function is the negative sine. </w:t>
      </w:r>
    </w:p>
    <w:p w14:paraId="73093803" w14:textId="7BB4A1A2" w:rsidR="00846191" w:rsidRDefault="00E515CC" w:rsidP="001C43D1">
      <w:pPr>
        <w:pStyle w:val="Quote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 w:val="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8766D">
        <w:rPr>
          <w:rFonts w:eastAsiaTheme="minorEastAsia"/>
        </w:rPr>
        <w:t xml:space="preserve"> </w:t>
      </w:r>
    </w:p>
    <w:p w14:paraId="1E46893A" w14:textId="5BA9B85D" w:rsidR="001C43D1" w:rsidRDefault="00E515CC" w:rsidP="001C43D1">
      <w:pPr>
        <w:pStyle w:val="Quote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 w:val="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8766D">
        <w:rPr>
          <w:rFonts w:eastAsiaTheme="minorEastAsia"/>
        </w:rPr>
        <w:t xml:space="preserve"> </w:t>
      </w:r>
    </w:p>
    <w:p w14:paraId="17250B0C" w14:textId="53E6D51C" w:rsidR="001C43D1" w:rsidRDefault="001C43D1" w:rsidP="001C43D1">
      <w:pPr>
        <w:rPr>
          <w:rFonts w:eastAsiaTheme="minorEastAsia"/>
        </w:rPr>
      </w:pPr>
      <w:r>
        <w:rPr>
          <w:rFonts w:eastAsiaTheme="minorEastAsia"/>
        </w:rPr>
        <w:t xml:space="preserve">The figure below shows the relationship between the graph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its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. Notice that at the points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has a horizontal tangent, its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takes on the value zero. We also see that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is increasing,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is decreasing,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14:paraId="51A1FC5A" w14:textId="1F2712BA" w:rsidR="001C43D1" w:rsidRDefault="001C43D1" w:rsidP="001C43D1">
      <w:pPr>
        <w:rPr>
          <w:rFonts w:eastAsiaTheme="minorEastAsia"/>
        </w:rPr>
      </w:pPr>
      <w:r w:rsidRPr="001C43D1">
        <w:rPr>
          <w:rFonts w:eastAsiaTheme="minorEastAsia"/>
          <w:noProof/>
        </w:rPr>
        <w:drawing>
          <wp:inline distT="0" distB="0" distL="0" distR="0" wp14:anchorId="5430A3A8" wp14:editId="6D9DCA27">
            <wp:extent cx="5943600" cy="2580005"/>
            <wp:effectExtent l="0" t="0" r="0" b="0"/>
            <wp:docPr id="2" name="Picture Placeholder 1" descr="The functions f(x) = sin x and f’(x) = cos x are graphed. It is apparent that when f(x) has a maximum or a minimum that f’(x) = 0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functions f(x) = sin x and f’(x) = cos x are graphed. It is apparent that when f(x) has a maximum or a minimum that f’(x) = 0.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672" r="-346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B53" w14:textId="1537FE4E" w:rsidR="001C43D1" w:rsidRDefault="001C43D1" w:rsidP="001C43D1">
      <w:pPr>
        <w:rPr>
          <w:rFonts w:eastAsiaTheme="minorEastAsia"/>
        </w:rPr>
      </w:pPr>
      <w:r>
        <w:rPr>
          <w:rFonts w:eastAsiaTheme="minorEastAsia"/>
        </w:rPr>
        <w:t xml:space="preserve">Similar observations can be made with the graph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its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</w:p>
    <w:p w14:paraId="35DA6055" w14:textId="51E71417" w:rsidR="00E54835" w:rsidRPr="001C2317" w:rsidRDefault="00E54835" w:rsidP="00E54835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1" w:tooltip="video example" w:history="1">
        <w:r w:rsidRPr="00B755B8">
          <w:rPr>
            <w:rStyle w:val="Hyperlink"/>
          </w:rPr>
          <w:t>video</w:t>
        </w:r>
      </w:hyperlink>
      <w:r w:rsidRPr="001C2317">
        <w:t xml:space="preserve"> example on </w:t>
      </w:r>
      <w:r w:rsidR="00923B59">
        <w:t>trigonometric derivatives with a product rule</w:t>
      </w:r>
      <w:r>
        <w:t>.</w:t>
      </w:r>
    </w:p>
    <w:p w14:paraId="15AE5FDE" w14:textId="42B218D2" w:rsidR="00E54835" w:rsidRPr="001C2317" w:rsidRDefault="00E54835" w:rsidP="00E54835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2" w:tooltip="video example" w:history="1">
        <w:r w:rsidRPr="00B755B8">
          <w:rPr>
            <w:rStyle w:val="Hyperlink"/>
          </w:rPr>
          <w:t>video</w:t>
        </w:r>
      </w:hyperlink>
      <w:r w:rsidRPr="001C2317">
        <w:t xml:space="preserve"> example on </w:t>
      </w:r>
      <w:r w:rsidR="00923B59">
        <w:t>trigonometric derivatives with a quotient rule</w:t>
      </w:r>
      <w:r>
        <w:t>.</w:t>
      </w:r>
    </w:p>
    <w:p w14:paraId="12E6AB73" w14:textId="77777777" w:rsidR="00E54835" w:rsidRDefault="00E54835">
      <w:pPr>
        <w:spacing w:line="259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3853F270" w14:textId="1B11BF5A" w:rsidR="001C43D1" w:rsidRPr="001C43D1" w:rsidRDefault="001C43D1" w:rsidP="001C43D1">
      <w:pPr>
        <w:rPr>
          <w:rStyle w:val="IntenseEmphasis"/>
        </w:rPr>
      </w:pPr>
      <w:r w:rsidRPr="001C43D1">
        <w:rPr>
          <w:rStyle w:val="IntenseEmphasis"/>
        </w:rPr>
        <w:lastRenderedPageBreak/>
        <w:t>Examples</w:t>
      </w:r>
    </w:p>
    <w:p w14:paraId="6CFB1053" w14:textId="197556B3" w:rsidR="001C43D1" w:rsidRPr="001C43D1" w:rsidRDefault="001C43D1" w:rsidP="00242DA5">
      <w:pPr>
        <w:pStyle w:val="ListParagraph"/>
        <w:numPr>
          <w:ilvl w:val="0"/>
          <w:numId w:val="10"/>
        </w:numPr>
        <w:contextualSpacing w:val="0"/>
        <w:rPr>
          <w:rFonts w:eastAsiaTheme="minorEastAsia"/>
        </w:rPr>
      </w:pPr>
      <w:r w:rsidRPr="001C43D1">
        <w:rPr>
          <w:rFonts w:eastAsiaTheme="minorEastAsia"/>
        </w:rPr>
        <w:t>Find the derivative of each of the following.</w:t>
      </w:r>
    </w:p>
    <w:p w14:paraId="06FBD4B0" w14:textId="77777777" w:rsidR="00E54835" w:rsidRDefault="00E54835" w:rsidP="00E54835">
      <w:pPr>
        <w:pStyle w:val="ListParagraph"/>
        <w:numPr>
          <w:ilvl w:val="1"/>
          <w:numId w:val="10"/>
        </w:numPr>
        <w:contextualSpacing w:val="0"/>
        <w:rPr>
          <w:rFonts w:ascii="Cambria Math" w:eastAsiaTheme="minorEastAsia" w:hAnsi="Cambria Math"/>
          <w:oMath/>
        </w:rPr>
        <w:sectPr w:rsidR="00E54835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69199845" w14:textId="3A310E3C" w:rsidR="00E54835" w:rsidRPr="00E54835" w:rsidRDefault="001C43D1" w:rsidP="00E54835">
      <w:pPr>
        <w:pStyle w:val="ListParagraph"/>
        <w:numPr>
          <w:ilvl w:val="1"/>
          <w:numId w:val="10"/>
        </w:numPr>
        <w:spacing w:after="564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04E9025A" w14:textId="6395137D" w:rsidR="001C43D1" w:rsidRPr="00E54835" w:rsidRDefault="001C43D1" w:rsidP="00E54835">
      <w:pPr>
        <w:pStyle w:val="ListParagraph"/>
        <w:numPr>
          <w:ilvl w:val="1"/>
          <w:numId w:val="10"/>
        </w:numPr>
        <w:spacing w:after="564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A18BB43" w14:textId="77777777" w:rsidR="00E54835" w:rsidRDefault="00E54835" w:rsidP="00242DA5">
      <w:pPr>
        <w:pStyle w:val="ListParagraph"/>
        <w:numPr>
          <w:ilvl w:val="0"/>
          <w:numId w:val="10"/>
        </w:numPr>
        <w:contextualSpacing w:val="0"/>
        <w:rPr>
          <w:rFonts w:eastAsiaTheme="minorEastAsia"/>
        </w:rPr>
        <w:sectPr w:rsidR="00E54835" w:rsidSect="00E54835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1D69B5D9" w14:textId="061B22F5" w:rsidR="001C43D1" w:rsidRDefault="001C43D1" w:rsidP="00242DA5">
      <w:pPr>
        <w:pStyle w:val="ListParagraph"/>
        <w:numPr>
          <w:ilvl w:val="0"/>
          <w:numId w:val="10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particle moves along a coordinate axis in such a way that its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by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-t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0≤t≤2π</m:t>
        </m:r>
      </m:oMath>
      <w:r>
        <w:rPr>
          <w:rFonts w:eastAsiaTheme="minorEastAsia"/>
        </w:rPr>
        <w:t>. At what times is the particle at rest?</w:t>
      </w:r>
      <w:r>
        <w:rPr>
          <w:rFonts w:eastAsiaTheme="minorEastAsia"/>
        </w:rPr>
        <w:br/>
      </w:r>
    </w:p>
    <w:p w14:paraId="282536F9" w14:textId="543CC1F4" w:rsidR="001C43D1" w:rsidRDefault="001C43D1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E9950B" w14:textId="2CD80B13" w:rsidR="001C43D1" w:rsidRDefault="001C43D1" w:rsidP="00A9107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Derivatives of Other Trigonometric Functions</w:t>
      </w:r>
    </w:p>
    <w:p w14:paraId="772D9CC2" w14:textId="10CAD49D" w:rsidR="001C43D1" w:rsidRDefault="001C43D1" w:rsidP="001C43D1">
      <w:pPr>
        <w:rPr>
          <w:rFonts w:eastAsiaTheme="minorEastAsia"/>
        </w:rPr>
      </w:pPr>
      <w:r>
        <w:rPr>
          <w:rFonts w:eastAsiaTheme="minorEastAsia"/>
        </w:rPr>
        <w:t xml:space="preserve">Since the remaining four trigonometric </w:t>
      </w:r>
      <w:r w:rsidR="00A9107D">
        <w:rPr>
          <w:rFonts w:eastAsiaTheme="minorEastAsia"/>
        </w:rPr>
        <w:t>functions</w:t>
      </w:r>
      <w:r>
        <w:rPr>
          <w:rFonts w:eastAsiaTheme="minorEastAsia"/>
        </w:rPr>
        <w:t xml:space="preserve"> may be expressed as </w:t>
      </w:r>
      <w:r w:rsidR="00A9107D">
        <w:rPr>
          <w:rFonts w:eastAsiaTheme="minorEastAsia"/>
        </w:rPr>
        <w:t>quotients</w:t>
      </w:r>
      <w:r>
        <w:rPr>
          <w:rFonts w:eastAsiaTheme="minorEastAsia"/>
        </w:rPr>
        <w:t xml:space="preserve"> involving since, cosine, or both, the </w:t>
      </w:r>
      <w:r w:rsidR="00A9107D">
        <w:rPr>
          <w:rFonts w:eastAsiaTheme="minorEastAsia"/>
        </w:rPr>
        <w:t>quotient</w:t>
      </w:r>
      <w:r>
        <w:rPr>
          <w:rFonts w:eastAsiaTheme="minorEastAsia"/>
        </w:rPr>
        <w:t xml:space="preserve"> rule </w:t>
      </w:r>
      <w:r w:rsidR="00A9107D">
        <w:rPr>
          <w:rFonts w:eastAsiaTheme="minorEastAsia"/>
        </w:rPr>
        <w:t xml:space="preserve">can be used </w:t>
      </w:r>
      <w:r>
        <w:rPr>
          <w:rFonts w:eastAsiaTheme="minorEastAsia"/>
        </w:rPr>
        <w:t xml:space="preserve">to </w:t>
      </w:r>
      <w:r w:rsidR="00A9107D">
        <w:rPr>
          <w:rFonts w:eastAsiaTheme="minorEastAsia"/>
        </w:rPr>
        <w:t>find formulas for their derivatives.</w:t>
      </w:r>
    </w:p>
    <w:p w14:paraId="504B458E" w14:textId="74CBBFF9" w:rsidR="00A9107D" w:rsidRPr="00D43930" w:rsidRDefault="00A9107D" w:rsidP="00D43930">
      <w:pPr>
        <w:pStyle w:val="Quote"/>
        <w:rPr>
          <w:rStyle w:val="Strong"/>
        </w:rPr>
      </w:pPr>
      <w:r w:rsidRPr="00D43930">
        <w:rPr>
          <w:rStyle w:val="Strong"/>
        </w:rPr>
        <w:t xml:space="preserve">Derivatives of 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tan</m:t>
            </m:r>
          </m:fName>
          <m:e>
            <m:r>
              <w:rPr>
                <w:rStyle w:val="Strong"/>
                <w:rFonts w:ascii="Cambria Math" w:hAnsi="Cambria Math"/>
              </w:rPr>
              <m:t>x</m:t>
            </m:r>
          </m:e>
        </m:func>
        <m:r>
          <w:rPr>
            <w:rStyle w:val="Strong"/>
            <w:rFonts w:ascii="Cambria Math" w:hAnsi="Cambria Math"/>
          </w:rPr>
          <m:t>,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cot</m:t>
            </m:r>
          </m:fName>
          <m:e>
            <m:r>
              <w:rPr>
                <w:rStyle w:val="Strong"/>
                <w:rFonts w:ascii="Cambria Math" w:hAnsi="Cambria Math"/>
              </w:rPr>
              <m:t>x</m:t>
            </m:r>
          </m:e>
        </m:func>
        <m:r>
          <w:rPr>
            <w:rStyle w:val="Strong"/>
            <w:rFonts w:ascii="Cambria Math" w:hAnsi="Cambria Math"/>
          </w:rPr>
          <m:t>,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sec</m:t>
            </m:r>
          </m:fName>
          <m:e>
            <m:r>
              <w:rPr>
                <w:rStyle w:val="Strong"/>
                <w:rFonts w:ascii="Cambria Math" w:hAnsi="Cambria Math"/>
              </w:rPr>
              <m:t>x</m:t>
            </m:r>
          </m:e>
        </m:func>
        <m:r>
          <w:rPr>
            <w:rStyle w:val="Strong"/>
            <w:rFonts w:ascii="Cambria Math" w:hAnsi="Cambria Math"/>
          </w:rPr>
          <m:t>,</m:t>
        </m:r>
      </m:oMath>
      <w:r w:rsidRPr="00D43930">
        <w:rPr>
          <w:rStyle w:val="Strong"/>
        </w:rPr>
        <w:t xml:space="preserve"> and 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csc</m:t>
            </m:r>
          </m:fName>
          <m:e>
            <m:r>
              <w:rPr>
                <w:rStyle w:val="Strong"/>
                <w:rFonts w:ascii="Cambria Math" w:hAnsi="Cambria Math"/>
              </w:rPr>
              <m:t>x</m:t>
            </m:r>
          </m:e>
        </m:func>
      </m:oMath>
    </w:p>
    <w:p w14:paraId="4790A007" w14:textId="02589E52" w:rsidR="00A9107D" w:rsidRDefault="00A9107D" w:rsidP="00D43930">
      <w:pPr>
        <w:pStyle w:val="Quote"/>
      </w:pPr>
      <w:r>
        <w:t xml:space="preserve">The derivatives of the remaining trigonometric </w:t>
      </w:r>
      <w:r w:rsidR="00D43930">
        <w:t>functions</w:t>
      </w:r>
      <w:r>
        <w:t xml:space="preserve"> are as follows:</w:t>
      </w:r>
    </w:p>
    <w:p w14:paraId="1CBE5C60" w14:textId="15D812D8" w:rsidR="00D43930" w:rsidRDefault="00E515CC" w:rsidP="000957F5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x</m:t>
        </m:r>
      </m:oMath>
      <w:r w:rsidR="00A8766D">
        <w:rPr>
          <w:rFonts w:eastAsiaTheme="minorEastAsia"/>
        </w:rPr>
        <w:t xml:space="preserve"> </w:t>
      </w:r>
    </w:p>
    <w:p w14:paraId="469432EC" w14:textId="1D57AFE1" w:rsidR="00D43930" w:rsidRDefault="00E515CC" w:rsidP="000957F5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-csc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x</m:t>
        </m:r>
      </m:oMath>
      <w:r w:rsidR="00A8766D">
        <w:rPr>
          <w:rFonts w:eastAsiaTheme="minorEastAsia"/>
        </w:rPr>
        <w:t xml:space="preserve"> </w:t>
      </w:r>
      <w:bookmarkStart w:id="0" w:name="_GoBack"/>
      <w:bookmarkEnd w:id="0"/>
    </w:p>
    <w:p w14:paraId="3E7274C1" w14:textId="4803022F" w:rsidR="00D43930" w:rsidRDefault="00E515CC" w:rsidP="000957F5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A8766D">
        <w:rPr>
          <w:rFonts w:eastAsiaTheme="minorEastAsia"/>
        </w:rPr>
        <w:t xml:space="preserve"> </w:t>
      </w:r>
    </w:p>
    <w:p w14:paraId="47F5F4F7" w14:textId="56C45EA7" w:rsidR="00D43930" w:rsidRPr="00D43930" w:rsidRDefault="00E515CC" w:rsidP="000957F5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A8766D">
        <w:rPr>
          <w:rFonts w:eastAsiaTheme="minorEastAsia"/>
        </w:rPr>
        <w:t xml:space="preserve"> </w:t>
      </w:r>
    </w:p>
    <w:p w14:paraId="01D4E444" w14:textId="06B0C628" w:rsidR="00E54835" w:rsidRPr="001C2317" w:rsidRDefault="00E54835" w:rsidP="00E54835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3" w:tooltip="video example" w:history="1">
        <w:r w:rsidRPr="00B755B8">
          <w:rPr>
            <w:rStyle w:val="Hyperlink"/>
          </w:rPr>
          <w:t>video</w:t>
        </w:r>
      </w:hyperlink>
      <w:r w:rsidRPr="001C2317">
        <w:t xml:space="preserve"> example on </w:t>
      </w:r>
      <w:r>
        <w:t xml:space="preserve">finding </w:t>
      </w:r>
      <w:r w:rsidR="007E148C">
        <w:t>derivatives of other trigonometric functions</w:t>
      </w:r>
      <w:r>
        <w:t>.</w:t>
      </w:r>
    </w:p>
    <w:p w14:paraId="1D35B9B5" w14:textId="0338C28E" w:rsidR="00D43930" w:rsidRPr="00D43930" w:rsidRDefault="00D43930" w:rsidP="00D43930">
      <w:pPr>
        <w:rPr>
          <w:rStyle w:val="IntenseEmphasis"/>
        </w:rPr>
      </w:pPr>
      <w:r w:rsidRPr="00D43930">
        <w:rPr>
          <w:rStyle w:val="IntenseEmphasis"/>
        </w:rPr>
        <w:t>Examples</w:t>
      </w:r>
    </w:p>
    <w:p w14:paraId="0DE0C152" w14:textId="3F1BAF4E" w:rsidR="00D43930" w:rsidRDefault="00D43930" w:rsidP="00815AC8">
      <w:pPr>
        <w:pStyle w:val="ListParagraph"/>
        <w:numPr>
          <w:ilvl w:val="0"/>
          <w:numId w:val="11"/>
        </w:numPr>
        <w:spacing w:after="26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the derivative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</w:p>
    <w:p w14:paraId="338C7EA7" w14:textId="1151E592" w:rsidR="00D43930" w:rsidRDefault="00D43930" w:rsidP="00815AC8">
      <w:pPr>
        <w:pStyle w:val="ListParagraph"/>
        <w:numPr>
          <w:ilvl w:val="0"/>
          <w:numId w:val="11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the equation of a line tangent to the graph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14:paraId="1C27E4B8" w14:textId="257D3855" w:rsidR="00D43930" w:rsidRDefault="00D43930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E6E008" w14:textId="389BB84F" w:rsidR="00D43930" w:rsidRDefault="00D43930" w:rsidP="00D43930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Higher-Order Derivatives</w:t>
      </w:r>
    </w:p>
    <w:p w14:paraId="48FA93A1" w14:textId="13E08115" w:rsidR="00D43930" w:rsidRDefault="00D43930" w:rsidP="00D43930">
      <w:pPr>
        <w:rPr>
          <w:rFonts w:eastAsiaTheme="minorEastAsia"/>
        </w:rPr>
      </w:pPr>
      <w:r>
        <w:rPr>
          <w:rFonts w:eastAsiaTheme="minorEastAsia"/>
        </w:rPr>
        <w:t xml:space="preserve">The higher-order derivatives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follow a repeating pattern. By following the pattern, we can find any higher-order derivative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</w:p>
    <w:p w14:paraId="4B32D0BB" w14:textId="77914605" w:rsidR="00E54835" w:rsidRPr="001C2317" w:rsidRDefault="00E54835" w:rsidP="00E54835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4" w:tooltip="video example" w:history="1">
        <w:r w:rsidRPr="00B755B8">
          <w:rPr>
            <w:rStyle w:val="Hyperlink"/>
          </w:rPr>
          <w:t>video</w:t>
        </w:r>
      </w:hyperlink>
      <w:r w:rsidRPr="001C2317">
        <w:t xml:space="preserve"> example on </w:t>
      </w:r>
      <w:r w:rsidR="00FE5459">
        <w:t>motion of a particle</w:t>
      </w:r>
      <w:r>
        <w:t>.</w:t>
      </w:r>
    </w:p>
    <w:p w14:paraId="26C4B0C9" w14:textId="640AE24E" w:rsidR="00D43930" w:rsidRPr="00D43930" w:rsidRDefault="00D43930" w:rsidP="00D43930">
      <w:pPr>
        <w:rPr>
          <w:rStyle w:val="IntenseEmphasis"/>
        </w:rPr>
      </w:pPr>
      <w:r w:rsidRPr="00D43930">
        <w:rPr>
          <w:rStyle w:val="IntenseEmphasis"/>
        </w:rPr>
        <w:t>Examples</w:t>
      </w:r>
    </w:p>
    <w:p w14:paraId="1098C4D9" w14:textId="2539FE39" w:rsidR="00D43930" w:rsidRDefault="00D43930" w:rsidP="00242DA5">
      <w:pPr>
        <w:pStyle w:val="ListParagraph"/>
        <w:numPr>
          <w:ilvl w:val="0"/>
          <w:numId w:val="12"/>
        </w:numPr>
        <w:spacing w:after="20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the first four derivatives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</w:p>
    <w:p w14:paraId="3CDAA321" w14:textId="50B871AE" w:rsidR="00D43930" w:rsidRDefault="00D43930" w:rsidP="00242DA5">
      <w:pPr>
        <w:pStyle w:val="ListParagraph"/>
        <w:numPr>
          <w:ilvl w:val="0"/>
          <w:numId w:val="12"/>
        </w:numPr>
        <w:spacing w:after="20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,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4EEDEEA9" w14:textId="297AD06E" w:rsidR="00D43930" w:rsidRDefault="00D43930" w:rsidP="00242DA5">
      <w:pPr>
        <w:pStyle w:val="ListParagraph"/>
        <w:numPr>
          <w:ilvl w:val="0"/>
          <w:numId w:val="12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particle moves along a coordinate axis in such a way that its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by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. Find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 w:rsidR="00C2472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 w:rsidR="00C24723">
        <w:rPr>
          <w:rFonts w:eastAsiaTheme="minorEastAsia"/>
        </w:rPr>
        <w:t xml:space="preserve">. Compare these values and decide whether the block is speeding up or slowing down. </w:t>
      </w:r>
    </w:p>
    <w:p w14:paraId="679AD158" w14:textId="230A1F1A" w:rsidR="00C24723" w:rsidRDefault="00C24723" w:rsidP="00C24723">
      <w:pPr>
        <w:rPr>
          <w:rFonts w:eastAsiaTheme="minorEastAsia"/>
        </w:rPr>
      </w:pPr>
    </w:p>
    <w:p w14:paraId="5657E237" w14:textId="77777777" w:rsidR="00C24723" w:rsidRPr="00C24723" w:rsidRDefault="00C24723" w:rsidP="00C24723">
      <w:pPr>
        <w:rPr>
          <w:rFonts w:eastAsiaTheme="minorEastAsia"/>
        </w:rPr>
      </w:pPr>
    </w:p>
    <w:p w14:paraId="729E0A89" w14:textId="77777777" w:rsidR="00D43930" w:rsidRDefault="00D43930" w:rsidP="001C43D1">
      <w:pPr>
        <w:rPr>
          <w:rFonts w:eastAsiaTheme="minorEastAsia"/>
        </w:rPr>
      </w:pPr>
    </w:p>
    <w:p w14:paraId="736D092A" w14:textId="77777777" w:rsidR="00A9107D" w:rsidRPr="001C43D1" w:rsidRDefault="00A9107D" w:rsidP="001C43D1">
      <w:pPr>
        <w:rPr>
          <w:rFonts w:eastAsiaTheme="minorEastAsia"/>
        </w:rPr>
      </w:pPr>
    </w:p>
    <w:p w14:paraId="6E8809D6" w14:textId="77777777" w:rsidR="00846191" w:rsidRPr="00846191" w:rsidRDefault="00846191" w:rsidP="00846191"/>
    <w:sectPr w:rsidR="00846191" w:rsidRPr="00846191" w:rsidSect="00E54835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97154" w14:textId="77777777" w:rsidR="006D586B" w:rsidRDefault="006D586B" w:rsidP="00D61F23">
      <w:pPr>
        <w:spacing w:after="0"/>
      </w:pPr>
      <w:r>
        <w:separator/>
      </w:r>
    </w:p>
  </w:endnote>
  <w:endnote w:type="continuationSeparator" w:id="0">
    <w:p w14:paraId="50572212" w14:textId="77777777" w:rsidR="006D586B" w:rsidRDefault="006D586B" w:rsidP="00D61F23">
      <w:pPr>
        <w:spacing w:after="0"/>
      </w:pPr>
      <w:r>
        <w:continuationSeparator/>
      </w:r>
    </w:p>
  </w:endnote>
  <w:endnote w:type="continuationNotice" w:id="1">
    <w:p w14:paraId="060F9D46" w14:textId="77777777" w:rsidR="006D586B" w:rsidRDefault="006D586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212E0" w14:textId="77777777" w:rsidR="006D586B" w:rsidRDefault="006D586B" w:rsidP="00D61F23">
      <w:pPr>
        <w:spacing w:after="0"/>
      </w:pPr>
      <w:r>
        <w:separator/>
      </w:r>
    </w:p>
  </w:footnote>
  <w:footnote w:type="continuationSeparator" w:id="0">
    <w:p w14:paraId="3082F298" w14:textId="77777777" w:rsidR="006D586B" w:rsidRDefault="006D586B" w:rsidP="00D61F23">
      <w:pPr>
        <w:spacing w:after="0"/>
      </w:pPr>
      <w:r>
        <w:continuationSeparator/>
      </w:r>
    </w:p>
  </w:footnote>
  <w:footnote w:type="continuationNotice" w:id="1">
    <w:p w14:paraId="10134AA3" w14:textId="77777777" w:rsidR="006D586B" w:rsidRDefault="006D586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1"/>
    <w:rsid w:val="00022B8B"/>
    <w:rsid w:val="00043B4B"/>
    <w:rsid w:val="000647C2"/>
    <w:rsid w:val="000957F5"/>
    <w:rsid w:val="001C0B04"/>
    <w:rsid w:val="001C43D1"/>
    <w:rsid w:val="001F3721"/>
    <w:rsid w:val="00242DA5"/>
    <w:rsid w:val="002949D6"/>
    <w:rsid w:val="002B07DB"/>
    <w:rsid w:val="002E3268"/>
    <w:rsid w:val="0034470E"/>
    <w:rsid w:val="00360E6A"/>
    <w:rsid w:val="003746B4"/>
    <w:rsid w:val="003A1BD1"/>
    <w:rsid w:val="003B37A8"/>
    <w:rsid w:val="003B3BC6"/>
    <w:rsid w:val="003C51DF"/>
    <w:rsid w:val="003D12CD"/>
    <w:rsid w:val="003D2587"/>
    <w:rsid w:val="00407280"/>
    <w:rsid w:val="004100B5"/>
    <w:rsid w:val="0042560C"/>
    <w:rsid w:val="00542B54"/>
    <w:rsid w:val="005C3245"/>
    <w:rsid w:val="00614B51"/>
    <w:rsid w:val="00644751"/>
    <w:rsid w:val="00665BDB"/>
    <w:rsid w:val="006A0D57"/>
    <w:rsid w:val="006B213E"/>
    <w:rsid w:val="006C2A95"/>
    <w:rsid w:val="006C363A"/>
    <w:rsid w:val="006D586B"/>
    <w:rsid w:val="00771579"/>
    <w:rsid w:val="007A64B6"/>
    <w:rsid w:val="007A7B08"/>
    <w:rsid w:val="007E148C"/>
    <w:rsid w:val="00815AC8"/>
    <w:rsid w:val="00846191"/>
    <w:rsid w:val="00857312"/>
    <w:rsid w:val="008A7923"/>
    <w:rsid w:val="008C37AC"/>
    <w:rsid w:val="008C6638"/>
    <w:rsid w:val="00913645"/>
    <w:rsid w:val="0091717C"/>
    <w:rsid w:val="00923B59"/>
    <w:rsid w:val="00930AC6"/>
    <w:rsid w:val="00940F28"/>
    <w:rsid w:val="00954B71"/>
    <w:rsid w:val="009746FF"/>
    <w:rsid w:val="009865E7"/>
    <w:rsid w:val="00993CF9"/>
    <w:rsid w:val="00995009"/>
    <w:rsid w:val="009D7158"/>
    <w:rsid w:val="009F7DCE"/>
    <w:rsid w:val="00A06071"/>
    <w:rsid w:val="00A23779"/>
    <w:rsid w:val="00A241E4"/>
    <w:rsid w:val="00A24B49"/>
    <w:rsid w:val="00A8766D"/>
    <w:rsid w:val="00A9107D"/>
    <w:rsid w:val="00AA1275"/>
    <w:rsid w:val="00AE1351"/>
    <w:rsid w:val="00B70781"/>
    <w:rsid w:val="00B91152"/>
    <w:rsid w:val="00BD3F86"/>
    <w:rsid w:val="00C1545E"/>
    <w:rsid w:val="00C24723"/>
    <w:rsid w:val="00C26FB2"/>
    <w:rsid w:val="00C37FAB"/>
    <w:rsid w:val="00C45BC6"/>
    <w:rsid w:val="00CA32B5"/>
    <w:rsid w:val="00CC0EC8"/>
    <w:rsid w:val="00D331CF"/>
    <w:rsid w:val="00D40F34"/>
    <w:rsid w:val="00D43930"/>
    <w:rsid w:val="00D61F23"/>
    <w:rsid w:val="00D8365E"/>
    <w:rsid w:val="00DE33D1"/>
    <w:rsid w:val="00E41281"/>
    <w:rsid w:val="00E515CC"/>
    <w:rsid w:val="00E54835"/>
    <w:rsid w:val="00EA302C"/>
    <w:rsid w:val="00EB25B9"/>
    <w:rsid w:val="00ED5C85"/>
    <w:rsid w:val="00ED5D9B"/>
    <w:rsid w:val="00EE2330"/>
    <w:rsid w:val="00EF5E10"/>
    <w:rsid w:val="00F20E9A"/>
    <w:rsid w:val="00F40EEA"/>
    <w:rsid w:val="00FE5459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PEqCa0U77m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2EeuWJuCjeQ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NIh5E7jtp5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Z_cGOIgOZ5c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purl.org/dc/dcmitype/"/>
    <ds:schemaRef ds:uri="http://schemas.microsoft.com/office/2006/metadata/properties"/>
    <ds:schemaRef ds:uri="http://purl.org/dc/elements/1.1/"/>
    <ds:schemaRef ds:uri="58a657bd-954d-47e9-a834-f04f5ee8a35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c222443-d295-4ed9-b50b-c0887899d13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Tonya DeGeorge</cp:lastModifiedBy>
  <cp:revision>18</cp:revision>
  <dcterms:created xsi:type="dcterms:W3CDTF">2020-12-01T19:52:00Z</dcterms:created>
  <dcterms:modified xsi:type="dcterms:W3CDTF">2021-01-04T18:51:00Z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