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67D6" w14:textId="3A8DEA45" w:rsidR="003B3BC6" w:rsidRDefault="003455DF" w:rsidP="003455DF">
      <w:pPr>
        <w:pStyle w:val="Heading1"/>
        <w:pBdr>
          <w:top w:val="single" w:sz="4" w:space="1" w:color="auto"/>
        </w:pBdr>
      </w:pPr>
      <w:r>
        <w:t xml:space="preserve">Section 4.1: </w:t>
      </w:r>
      <w:r w:rsidR="00FF679E">
        <w:t>Related Rates</w:t>
      </w:r>
    </w:p>
    <w:p w14:paraId="2CC9B55A" w14:textId="52A365D3" w:rsidR="00ED2EAF" w:rsidRDefault="00256570" w:rsidP="00ED2EAF">
      <w:r>
        <w:t>For</w:t>
      </w:r>
      <w:r w:rsidR="00ED2EAF">
        <w:t xml:space="preserve"> quantities that are changing over time, the rates at which these quantities change are given by derivatives. If two related quantities are changing over time, the rates at which the quantities change are related. </w:t>
      </w:r>
    </w:p>
    <w:p w14:paraId="6BE0E07A" w14:textId="512005CD" w:rsidR="00ED2EAF" w:rsidRDefault="00ED2EAF" w:rsidP="00ED2EAF">
      <w:pPr>
        <w:pStyle w:val="Heading2"/>
      </w:pPr>
      <w:r>
        <w:t>Setting up Related-Rates Problems</w:t>
      </w:r>
    </w:p>
    <w:p w14:paraId="14796737" w14:textId="1BEE7ABA" w:rsidR="00F97B6E" w:rsidRPr="00F97B6E" w:rsidRDefault="00F97B6E" w:rsidP="00F97B6E">
      <w:pPr>
        <w:pStyle w:val="Quote"/>
        <w:rPr>
          <w:rStyle w:val="Strong"/>
        </w:rPr>
      </w:pPr>
      <w:r w:rsidRPr="00F97B6E">
        <w:rPr>
          <w:rStyle w:val="Strong"/>
        </w:rPr>
        <w:t>How to Solve a Related Rates Problem</w:t>
      </w:r>
    </w:p>
    <w:p w14:paraId="26E701BF" w14:textId="22CF38F4" w:rsidR="00F97B6E" w:rsidRDefault="00F97B6E" w:rsidP="00C92B8A">
      <w:pPr>
        <w:pStyle w:val="Quote"/>
        <w:numPr>
          <w:ilvl w:val="0"/>
          <w:numId w:val="32"/>
        </w:numPr>
      </w:pPr>
      <w:r>
        <w:t>Assign symbols to all variables involved in the problem. Draw a figure if possible.</w:t>
      </w:r>
    </w:p>
    <w:p w14:paraId="522D0813" w14:textId="6059B33C" w:rsidR="00F97B6E" w:rsidRDefault="00F97B6E" w:rsidP="00C92B8A">
      <w:pPr>
        <w:pStyle w:val="Quote"/>
        <w:numPr>
          <w:ilvl w:val="0"/>
          <w:numId w:val="32"/>
        </w:numPr>
      </w:pPr>
      <w:r>
        <w:t xml:space="preserve">State, in terms of the variables, the information that is given and the rate to be determined. </w:t>
      </w:r>
    </w:p>
    <w:p w14:paraId="2BEAF6D6" w14:textId="6BA1EC44" w:rsidR="00F97B6E" w:rsidRDefault="00F97B6E" w:rsidP="00C92B8A">
      <w:pPr>
        <w:pStyle w:val="Quote"/>
        <w:numPr>
          <w:ilvl w:val="0"/>
          <w:numId w:val="32"/>
        </w:numPr>
      </w:pPr>
      <w:r>
        <w:t>Find an equation relating the variables introduced in Step 1.</w:t>
      </w:r>
    </w:p>
    <w:p w14:paraId="23FB6F26" w14:textId="10340E10" w:rsidR="00F97B6E" w:rsidRDefault="00F97B6E" w:rsidP="00C92B8A">
      <w:pPr>
        <w:pStyle w:val="Quote"/>
        <w:numPr>
          <w:ilvl w:val="0"/>
          <w:numId w:val="32"/>
        </w:numPr>
      </w:pPr>
      <w:r>
        <w:t xml:space="preserve">Using the chain rule, differentiate both sides of the equation found in Step 3 with respect to the independent variable. This new equation will relate the derivatives. </w:t>
      </w:r>
    </w:p>
    <w:p w14:paraId="774576C8" w14:textId="3596B411" w:rsidR="00F97B6E" w:rsidRDefault="00F97B6E" w:rsidP="00C92B8A">
      <w:pPr>
        <w:pStyle w:val="Quote"/>
        <w:numPr>
          <w:ilvl w:val="0"/>
          <w:numId w:val="32"/>
        </w:numPr>
      </w:pPr>
      <w:r>
        <w:t>Substitute all known values into the equation from Step 4, then solve for the unknown rate of change.</w:t>
      </w:r>
    </w:p>
    <w:p w14:paraId="774B0604" w14:textId="605BAAEA" w:rsidR="00F97B6E" w:rsidRDefault="00F97B6E" w:rsidP="00F97B6E">
      <w:pPr>
        <w:pStyle w:val="Quote"/>
      </w:pPr>
      <w:r>
        <w:t xml:space="preserve">Note: when solving a related-rates problem, it is crucial not to substitute known values too soon. </w:t>
      </w:r>
    </w:p>
    <w:p w14:paraId="7E5454B4" w14:textId="75EEECA3" w:rsidR="001D061D" w:rsidRDefault="001D061D" w:rsidP="001D061D">
      <w:r>
        <w:rPr>
          <w:rStyle w:val="IntenseEmphasis"/>
        </w:rPr>
        <w:t xml:space="preserve">Media: </w:t>
      </w:r>
      <w:r w:rsidRPr="00632F9C">
        <w:t xml:space="preserve">Watch this </w:t>
      </w:r>
      <w:hyperlink r:id="rId10" w:tooltip="video example" w:history="1">
        <w:r w:rsidRPr="00574798">
          <w:rPr>
            <w:rStyle w:val="Hyperlink"/>
          </w:rPr>
          <w:t>video</w:t>
        </w:r>
      </w:hyperlink>
      <w:r w:rsidRPr="00632F9C">
        <w:t xml:space="preserve"> example on </w:t>
      </w:r>
      <w:r w:rsidR="009C0135">
        <w:t>a growing sphere</w:t>
      </w:r>
      <w:r w:rsidRPr="00632F9C">
        <w:t>.</w:t>
      </w:r>
    </w:p>
    <w:p w14:paraId="2C5A8650" w14:textId="1128EBE7" w:rsidR="009C0135" w:rsidRDefault="009C0135" w:rsidP="009C0135">
      <w:r>
        <w:rPr>
          <w:rStyle w:val="IntenseEmphasis"/>
        </w:rPr>
        <w:t xml:space="preserve">Media: </w:t>
      </w:r>
      <w:r w:rsidRPr="00632F9C">
        <w:t xml:space="preserve">Watch this </w:t>
      </w:r>
      <w:hyperlink r:id="rId11" w:tooltip="video example" w:history="1">
        <w:r w:rsidRPr="00574798">
          <w:rPr>
            <w:rStyle w:val="Hyperlink"/>
          </w:rPr>
          <w:t>video</w:t>
        </w:r>
      </w:hyperlink>
      <w:r w:rsidRPr="00632F9C">
        <w:t xml:space="preserve"> example on </w:t>
      </w:r>
      <w:r>
        <w:t xml:space="preserve">a </w:t>
      </w:r>
      <w:r w:rsidR="00632949">
        <w:t>falling ladder</w:t>
      </w:r>
      <w:r w:rsidRPr="00632F9C">
        <w:t>.</w:t>
      </w:r>
    </w:p>
    <w:p w14:paraId="4C5C846E" w14:textId="7C0134BA" w:rsidR="009C0135" w:rsidRPr="00632F9C" w:rsidRDefault="009C0135" w:rsidP="001D061D">
      <w:r>
        <w:rPr>
          <w:rStyle w:val="IntenseEmphasis"/>
        </w:rPr>
        <w:t xml:space="preserve">Media: </w:t>
      </w:r>
      <w:r w:rsidRPr="00632F9C">
        <w:t xml:space="preserve">Watch this </w:t>
      </w:r>
      <w:hyperlink r:id="rId12" w:tooltip="video example" w:history="1">
        <w:r w:rsidRPr="00574798">
          <w:rPr>
            <w:rStyle w:val="Hyperlink"/>
          </w:rPr>
          <w:t>video</w:t>
        </w:r>
      </w:hyperlink>
      <w:r w:rsidRPr="00632F9C">
        <w:t xml:space="preserve"> example on </w:t>
      </w:r>
      <w:r w:rsidR="0011332B">
        <w:t>an increasing cone</w:t>
      </w:r>
      <w:r w:rsidRPr="00632F9C">
        <w:t>.</w:t>
      </w:r>
    </w:p>
    <w:p w14:paraId="37B8A9C7" w14:textId="7A00CA41" w:rsidR="00F97B6E" w:rsidRPr="00F97B6E" w:rsidRDefault="00F97B6E" w:rsidP="00F97B6E">
      <w:pPr>
        <w:rPr>
          <w:rStyle w:val="IntenseEmphasis"/>
        </w:rPr>
      </w:pPr>
      <w:r>
        <w:rPr>
          <w:rStyle w:val="IntenseEmphasis"/>
        </w:rPr>
        <w:t>Examples</w:t>
      </w:r>
    </w:p>
    <w:p w14:paraId="0775411F" w14:textId="1708719D" w:rsidR="00494005" w:rsidRDefault="00494005" w:rsidP="00F97B6E">
      <w:pPr>
        <w:pStyle w:val="ListParagraph"/>
        <w:numPr>
          <w:ilvl w:val="0"/>
          <w:numId w:val="31"/>
        </w:numPr>
      </w:pPr>
      <w:r>
        <w:t xml:space="preserve">Find </w:t>
      </w:r>
      <m:oMath>
        <m:f>
          <m:fPr>
            <m:ctrlPr>
              <w:rPr>
                <w:rFonts w:ascii="Cambria Math" w:hAnsi="Cambria Math"/>
                <w:i/>
              </w:rPr>
            </m:ctrlPr>
          </m:fPr>
          <m:num>
            <m:r>
              <w:rPr>
                <w:rFonts w:ascii="Cambria Math" w:hAnsi="Cambria Math"/>
              </w:rPr>
              <m:t>dy</m:t>
            </m:r>
          </m:num>
          <m:den>
            <m:r>
              <w:rPr>
                <w:rFonts w:ascii="Cambria Math" w:hAnsi="Cambria Math"/>
              </w:rPr>
              <m:t>dt</m:t>
            </m:r>
          </m:den>
        </m:f>
      </m:oMath>
      <w:r>
        <w:rPr>
          <w:rFonts w:eastAsiaTheme="minorEastAsia"/>
        </w:rPr>
        <w:t xml:space="preserve"> at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 xml:space="preserve"> if </w:t>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=4</m:t>
        </m:r>
      </m:oMath>
      <w:r>
        <w:rPr>
          <w:rFonts w:eastAsiaTheme="minorEastAsia"/>
        </w:rPr>
        <w:t>.</w:t>
      </w:r>
    </w:p>
    <w:p w14:paraId="3748B4A0" w14:textId="77777777" w:rsidR="00DC3755" w:rsidRDefault="00DC3755">
      <w:pPr>
        <w:spacing w:line="259" w:lineRule="auto"/>
      </w:pPr>
      <w:r>
        <w:br w:type="page"/>
      </w:r>
    </w:p>
    <w:p w14:paraId="608D1D36" w14:textId="0FEE0A5D" w:rsidR="00F97B6E" w:rsidRDefault="00F97B6E" w:rsidP="00F535D9">
      <w:pPr>
        <w:pStyle w:val="ListParagraph"/>
        <w:numPr>
          <w:ilvl w:val="0"/>
          <w:numId w:val="31"/>
        </w:numPr>
        <w:contextualSpacing w:val="0"/>
      </w:pPr>
      <w:r>
        <w:lastRenderedPageBreak/>
        <w:t xml:space="preserve">A spherical balloon is being filled with air at the constant rate of </w:t>
      </w:r>
      <m:oMath>
        <m:r>
          <w:rPr>
            <w:rFonts w:ascii="Cambria Math" w:hAnsi="Cambria Math"/>
          </w:rPr>
          <m:t>2</m:t>
        </m:r>
        <m:r>
          <w:rPr>
            <w:rFonts w:ascii="Cambria Math" w:eastAsiaTheme="minorEastAsia" w:hAnsi="Cambria Math"/>
          </w:rPr>
          <m:t xml:space="preserve"> </m:t>
        </m:r>
        <m:f>
          <m:fPr>
            <m:ctrlPr>
              <w:rPr>
                <w:rFonts w:ascii="Cambria Math" w:eastAsiaTheme="minorEastAsia" w:hAnsi="Cambria Math"/>
                <w:i/>
              </w:rPr>
            </m:ctrlPr>
          </m:fPr>
          <m:num>
            <m:r>
              <m:rPr>
                <m:nor/>
              </m:rPr>
              <w:rPr>
                <w:rFonts w:ascii="Cambria Math" w:eastAsiaTheme="minorEastAsia" w:hAnsi="Cambria Math"/>
              </w:rPr>
              <m:t>c</m:t>
            </m:r>
            <m:sSup>
              <m:sSupPr>
                <m:ctrlPr>
                  <w:rPr>
                    <w:rFonts w:ascii="Cambria Math" w:eastAsiaTheme="minorEastAsia" w:hAnsi="Cambria Math"/>
                    <w:i/>
                  </w:rPr>
                </m:ctrlPr>
              </m:sSupPr>
              <m:e>
                <m:r>
                  <m:rPr>
                    <m:nor/>
                  </m:rPr>
                  <w:rPr>
                    <w:rFonts w:ascii="Cambria Math" w:eastAsiaTheme="minorEastAsia" w:hAnsi="Cambria Math"/>
                  </w:rPr>
                  <m:t>m</m:t>
                </m:r>
              </m:e>
              <m:sup>
                <m:r>
                  <m:rPr>
                    <m:nor/>
                  </m:rPr>
                  <w:rPr>
                    <w:rFonts w:ascii="Cambria Math" w:eastAsiaTheme="minorEastAsia" w:hAnsi="Cambria Math"/>
                  </w:rPr>
                  <m:t>3</m:t>
                </m:r>
              </m:sup>
            </m:sSup>
          </m:num>
          <m:den>
            <m:r>
              <m:rPr>
                <m:nor/>
              </m:rPr>
              <w:rPr>
                <w:rFonts w:ascii="Cambria Math" w:eastAsiaTheme="minorEastAsia" w:hAnsi="Cambria Math"/>
              </w:rPr>
              <m:t>sec</m:t>
            </m:r>
          </m:den>
        </m:f>
      </m:oMath>
      <w:r w:rsidRPr="00F97B6E">
        <w:rPr>
          <w:rFonts w:eastAsiaTheme="minorEastAsia"/>
        </w:rPr>
        <w:t xml:space="preserve">. How fast is the radius increasing when the radius is </w:t>
      </w:r>
      <m:oMath>
        <m:r>
          <w:rPr>
            <w:rFonts w:ascii="Cambria Math" w:eastAsiaTheme="minorEastAsia" w:hAnsi="Cambria Math"/>
          </w:rPr>
          <m:t>3</m:t>
        </m:r>
      </m:oMath>
      <w:r w:rsidR="00F535D9">
        <w:rPr>
          <w:rFonts w:eastAsiaTheme="minorEastAsia"/>
        </w:rPr>
        <w:t xml:space="preserve"> cm</w:t>
      </w:r>
      <w:r w:rsidRPr="00F97B6E">
        <w:rPr>
          <w:rFonts w:eastAsiaTheme="minorEastAsia"/>
        </w:rPr>
        <w:t>?</w:t>
      </w:r>
    </w:p>
    <w:p w14:paraId="76BFC90F" w14:textId="53A3CC80" w:rsidR="00494005" w:rsidRPr="00494005" w:rsidRDefault="00494005" w:rsidP="00F535D9">
      <w:pPr>
        <w:pStyle w:val="ListParagraph"/>
        <w:numPr>
          <w:ilvl w:val="0"/>
          <w:numId w:val="31"/>
        </w:numPr>
        <w:spacing w:before="4200" w:after="120"/>
        <w:contextualSpacing w:val="0"/>
      </w:pPr>
      <w:r>
        <w:t xml:space="preserve">An airplane is flying overhead at a constant elevation of </w:t>
      </w:r>
      <m:oMath>
        <m:r>
          <w:rPr>
            <w:rFonts w:ascii="Cambria Math" w:hAnsi="Cambria Math"/>
          </w:rPr>
          <m:t>4000</m:t>
        </m:r>
      </m:oMath>
      <w:r w:rsidR="00F535D9">
        <w:rPr>
          <w:rFonts w:eastAsiaTheme="minorEastAsia"/>
        </w:rPr>
        <w:t xml:space="preserve"> ft</w:t>
      </w:r>
      <w:r>
        <w:rPr>
          <w:rFonts w:eastAsiaTheme="minorEastAsia"/>
        </w:rPr>
        <w:t xml:space="preserve">. A man is viewing the plane from a position </w:t>
      </w:r>
      <m:oMath>
        <m:r>
          <w:rPr>
            <w:rFonts w:ascii="Cambria Math" w:eastAsiaTheme="minorEastAsia" w:hAnsi="Cambria Math"/>
          </w:rPr>
          <m:t xml:space="preserve">3000 </m:t>
        </m:r>
      </m:oMath>
      <w:r w:rsidR="00F535D9">
        <w:rPr>
          <w:rFonts w:eastAsiaTheme="minorEastAsia"/>
        </w:rPr>
        <w:t xml:space="preserve">ft </w:t>
      </w:r>
      <w:r>
        <w:rPr>
          <w:rFonts w:eastAsiaTheme="minorEastAsia"/>
        </w:rPr>
        <w:t xml:space="preserve">from the base of a radio tower. The airplane is flying horizontally away from the man. If the plane is flying at the rate of </w:t>
      </w:r>
      <m:oMath>
        <m:r>
          <w:rPr>
            <w:rFonts w:ascii="Cambria Math" w:eastAsiaTheme="minorEastAsia" w:hAnsi="Cambria Math"/>
          </w:rPr>
          <m:t xml:space="preserve">600 </m:t>
        </m:r>
        <m:f>
          <m:fPr>
            <m:ctrlPr>
              <w:rPr>
                <w:rFonts w:ascii="Cambria Math" w:eastAsiaTheme="minorEastAsia" w:hAnsi="Cambria Math"/>
                <w:i/>
              </w:rPr>
            </m:ctrlPr>
          </m:fPr>
          <m:num>
            <m:r>
              <m:rPr>
                <m:nor/>
              </m:rPr>
              <w:rPr>
                <w:rFonts w:ascii="Cambria Math" w:eastAsiaTheme="minorEastAsia" w:hAnsi="Cambria Math"/>
              </w:rPr>
              <m:t>ft</m:t>
            </m:r>
          </m:num>
          <m:den>
            <m:r>
              <m:rPr>
                <m:nor/>
              </m:rPr>
              <w:rPr>
                <w:rFonts w:ascii="Cambria Math" w:eastAsiaTheme="minorEastAsia" w:hAnsi="Cambria Math"/>
              </w:rPr>
              <m:t>sec</m:t>
            </m:r>
          </m:den>
        </m:f>
      </m:oMath>
      <w:r>
        <w:rPr>
          <w:rFonts w:eastAsiaTheme="minorEastAsia"/>
        </w:rPr>
        <w:t>, at what rate is the distance between the man and the plane increasing when the plane passes over the radio tower?</w:t>
      </w:r>
    </w:p>
    <w:p w14:paraId="69D0F258" w14:textId="77777777" w:rsidR="00F535D9" w:rsidRDefault="00F535D9">
      <w:pPr>
        <w:spacing w:line="259" w:lineRule="auto"/>
      </w:pPr>
      <w:r>
        <w:br w:type="page"/>
      </w:r>
    </w:p>
    <w:p w14:paraId="3B692316" w14:textId="585FAF32" w:rsidR="00FB2CE9" w:rsidRDefault="00FB2CE9" w:rsidP="00F535D9">
      <w:pPr>
        <w:pStyle w:val="ListParagraph"/>
        <w:numPr>
          <w:ilvl w:val="0"/>
          <w:numId w:val="31"/>
        </w:numPr>
        <w:contextualSpacing w:val="0"/>
      </w:pPr>
      <w:r>
        <w:lastRenderedPageBreak/>
        <w:t xml:space="preserve">A </w:t>
      </w:r>
      <m:oMath>
        <m:r>
          <w:rPr>
            <w:rFonts w:ascii="Cambria Math" w:hAnsi="Cambria Math"/>
          </w:rPr>
          <m:t>10</m:t>
        </m:r>
      </m:oMath>
      <w:r>
        <w:rPr>
          <w:rFonts w:eastAsiaTheme="minorEastAsia"/>
        </w:rPr>
        <w:t>-</w:t>
      </w:r>
      <w:r w:rsidR="00F535D9">
        <w:rPr>
          <w:rFonts w:eastAsiaTheme="minorEastAsia"/>
        </w:rPr>
        <w:t>ft</w:t>
      </w:r>
      <w:r>
        <w:rPr>
          <w:rFonts w:eastAsiaTheme="minorEastAsia"/>
        </w:rPr>
        <w:t xml:space="preserve"> ladder is leaning against a wall. If the top of the ladder slides down the wall at a rate of </w:t>
      </w:r>
      <m:oMath>
        <m:r>
          <w:rPr>
            <w:rFonts w:ascii="Cambria Math" w:eastAsiaTheme="minorEastAsia" w:hAnsi="Cambria Math"/>
          </w:rPr>
          <m:t xml:space="preserve">2 </m:t>
        </m:r>
        <m:f>
          <m:fPr>
            <m:ctrlPr>
              <w:rPr>
                <w:rFonts w:ascii="Cambria Math" w:eastAsiaTheme="minorEastAsia" w:hAnsi="Cambria Math"/>
                <w:i/>
              </w:rPr>
            </m:ctrlPr>
          </m:fPr>
          <m:num>
            <m:r>
              <m:rPr>
                <m:nor/>
              </m:rPr>
              <w:rPr>
                <w:rFonts w:ascii="Cambria Math" w:eastAsiaTheme="minorEastAsia" w:hAnsi="Cambria Math"/>
              </w:rPr>
              <m:t>ft</m:t>
            </m:r>
          </m:num>
          <m:den>
            <m:r>
              <m:rPr>
                <m:nor/>
              </m:rPr>
              <w:rPr>
                <w:rFonts w:ascii="Cambria Math" w:eastAsiaTheme="minorEastAsia" w:hAnsi="Cambria Math"/>
              </w:rPr>
              <m:t>sec</m:t>
            </m:r>
          </m:den>
        </m:f>
      </m:oMath>
      <w:r>
        <w:rPr>
          <w:rFonts w:eastAsiaTheme="minorEastAsia"/>
        </w:rPr>
        <w:t xml:space="preserve">, how fast is the bottom moving along the ground when the bottom of the ladder is </w:t>
      </w:r>
      <m:oMath>
        <m:r>
          <w:rPr>
            <w:rFonts w:ascii="Cambria Math" w:eastAsiaTheme="minorEastAsia" w:hAnsi="Cambria Math"/>
          </w:rPr>
          <m:t xml:space="preserve">5 </m:t>
        </m:r>
      </m:oMath>
      <w:r w:rsidR="00F535D9">
        <w:rPr>
          <w:rFonts w:eastAsiaTheme="minorEastAsia"/>
        </w:rPr>
        <w:t xml:space="preserve">ft </w:t>
      </w:r>
      <w:r>
        <w:rPr>
          <w:rFonts w:eastAsiaTheme="minorEastAsia"/>
        </w:rPr>
        <w:t>from the wall?</w:t>
      </w:r>
    </w:p>
    <w:p w14:paraId="1B746E30" w14:textId="23CD80E0" w:rsidR="00494005" w:rsidRPr="00ED2EAF" w:rsidRDefault="00494005" w:rsidP="00F535D9">
      <w:pPr>
        <w:pStyle w:val="ListParagraph"/>
        <w:numPr>
          <w:ilvl w:val="0"/>
          <w:numId w:val="31"/>
        </w:numPr>
        <w:spacing w:before="5640" w:after="120"/>
        <w:contextualSpacing w:val="0"/>
      </w:pPr>
      <w:r>
        <w:t xml:space="preserve">Water is draining from the bottom of a cone-shaped funnel at the rate of </w:t>
      </w:r>
      <m:oMath>
        <m:r>
          <w:rPr>
            <w:rFonts w:ascii="Cambria Math" w:hAnsi="Cambria Math"/>
          </w:rPr>
          <m:t xml:space="preserve">0.03 </m:t>
        </m:r>
        <m:f>
          <m:fPr>
            <m:ctrlPr>
              <w:rPr>
                <w:rFonts w:ascii="Cambria Math" w:hAnsi="Cambria Math"/>
                <w:i/>
              </w:rPr>
            </m:ctrlPr>
          </m:fPr>
          <m:num>
            <m:r>
              <m:rPr>
                <m:nor/>
              </m:rPr>
              <w:rPr>
                <w:rFonts w:ascii="Cambria Math" w:hAnsi="Cambria Math"/>
              </w:rPr>
              <m:t>f</m:t>
            </m:r>
            <m:sSup>
              <m:sSupPr>
                <m:ctrlPr>
                  <w:rPr>
                    <w:rFonts w:ascii="Cambria Math" w:hAnsi="Cambria Math"/>
                    <w:i/>
                  </w:rPr>
                </m:ctrlPr>
              </m:sSupPr>
              <m:e>
                <m:r>
                  <m:rPr>
                    <m:nor/>
                  </m:rPr>
                  <w:rPr>
                    <w:rFonts w:ascii="Cambria Math" w:hAnsi="Cambria Math"/>
                  </w:rPr>
                  <m:t>t</m:t>
                </m:r>
              </m:e>
              <m:sup>
                <m:r>
                  <m:rPr>
                    <m:nor/>
                  </m:rPr>
                  <w:rPr>
                    <w:rFonts w:ascii="Cambria Math" w:hAnsi="Cambria Math"/>
                  </w:rPr>
                  <m:t>3</m:t>
                </m:r>
              </m:sup>
            </m:sSup>
          </m:num>
          <m:den>
            <m:r>
              <m:rPr>
                <m:nor/>
              </m:rPr>
              <w:rPr>
                <w:rFonts w:ascii="Cambria Math" w:hAnsi="Cambria Math"/>
              </w:rPr>
              <m:t>sec</m:t>
            </m:r>
          </m:den>
        </m:f>
      </m:oMath>
      <w:r>
        <w:rPr>
          <w:rFonts w:eastAsiaTheme="minorEastAsia"/>
        </w:rPr>
        <w:t xml:space="preserve">. The height of the funnel is </w:t>
      </w:r>
      <m:oMath>
        <m:r>
          <w:rPr>
            <w:rFonts w:ascii="Cambria Math" w:eastAsiaTheme="minorEastAsia" w:hAnsi="Cambria Math"/>
          </w:rPr>
          <m:t>2</m:t>
        </m:r>
      </m:oMath>
      <w:r w:rsidR="00F535D9">
        <w:rPr>
          <w:rFonts w:eastAsiaTheme="minorEastAsia"/>
        </w:rPr>
        <w:t xml:space="preserve"> ft</w:t>
      </w:r>
      <w:r>
        <w:rPr>
          <w:rFonts w:eastAsiaTheme="minorEastAsia"/>
        </w:rPr>
        <w:t xml:space="preserve"> and the radius at the top of the funnel is </w:t>
      </w:r>
      <m:oMath>
        <m:r>
          <w:rPr>
            <w:rFonts w:ascii="Cambria Math" w:eastAsiaTheme="minorEastAsia" w:hAnsi="Cambria Math"/>
          </w:rPr>
          <m:t xml:space="preserve">1 </m:t>
        </m:r>
      </m:oMath>
      <w:r w:rsidR="00F535D9">
        <w:rPr>
          <w:rFonts w:eastAsiaTheme="minorEastAsia"/>
        </w:rPr>
        <w:t>ft</w:t>
      </w:r>
      <w:r>
        <w:rPr>
          <w:rFonts w:eastAsiaTheme="minorEastAsia"/>
        </w:rPr>
        <w:t xml:space="preserve">. At what rate is the height of the water in the funnel changing when the height of the water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F535D9">
        <w:rPr>
          <w:rFonts w:eastAsiaTheme="minorEastAsia"/>
        </w:rPr>
        <w:t>ft</w:t>
      </w:r>
      <w:r>
        <w:rPr>
          <w:rFonts w:eastAsiaTheme="minorEastAsia"/>
        </w:rPr>
        <w:t>?</w:t>
      </w:r>
    </w:p>
    <w:p w14:paraId="24DD3BB6" w14:textId="36B283FC" w:rsidR="00ED2EAF" w:rsidRPr="00ED2EAF" w:rsidRDefault="00ED2EAF" w:rsidP="00494005">
      <w:pPr>
        <w:pStyle w:val="ListParagraph"/>
      </w:pPr>
    </w:p>
    <w:sectPr w:rsidR="00ED2EAF" w:rsidRPr="00ED2EAF"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CF91E" w14:textId="77777777" w:rsidR="008B4291" w:rsidRDefault="008B4291" w:rsidP="00D61F23">
      <w:pPr>
        <w:spacing w:after="0"/>
      </w:pPr>
      <w:r>
        <w:separator/>
      </w:r>
    </w:p>
  </w:endnote>
  <w:endnote w:type="continuationSeparator" w:id="0">
    <w:p w14:paraId="275BE0E2" w14:textId="77777777" w:rsidR="008B4291" w:rsidRDefault="008B4291" w:rsidP="00D61F23">
      <w:pPr>
        <w:spacing w:after="0"/>
      </w:pPr>
      <w:r>
        <w:continuationSeparator/>
      </w:r>
    </w:p>
  </w:endnote>
  <w:endnote w:type="continuationNotice" w:id="1">
    <w:p w14:paraId="4540D0F3" w14:textId="77777777" w:rsidR="008B4291" w:rsidRDefault="008B42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9E144" w14:textId="77777777" w:rsidR="008B4291" w:rsidRDefault="008B4291" w:rsidP="00D61F23">
      <w:pPr>
        <w:spacing w:after="0"/>
      </w:pPr>
      <w:r>
        <w:separator/>
      </w:r>
    </w:p>
  </w:footnote>
  <w:footnote w:type="continuationSeparator" w:id="0">
    <w:p w14:paraId="66603487" w14:textId="77777777" w:rsidR="008B4291" w:rsidRDefault="008B4291" w:rsidP="00D61F23">
      <w:pPr>
        <w:spacing w:after="0"/>
      </w:pPr>
      <w:r>
        <w:continuationSeparator/>
      </w:r>
    </w:p>
  </w:footnote>
  <w:footnote w:type="continuationNotice" w:id="1">
    <w:p w14:paraId="1795940C" w14:textId="77777777" w:rsidR="008B4291" w:rsidRDefault="008B429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68D9"/>
    <w:multiLevelType w:val="hybridMultilevel"/>
    <w:tmpl w:val="FADC7A1E"/>
    <w:lvl w:ilvl="0" w:tplc="51EC6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9"/>
  </w:num>
  <w:num w:numId="4">
    <w:abstractNumId w:val="2"/>
  </w:num>
  <w:num w:numId="5">
    <w:abstractNumId w:val="21"/>
  </w:num>
  <w:num w:numId="6">
    <w:abstractNumId w:val="26"/>
  </w:num>
  <w:num w:numId="7">
    <w:abstractNumId w:val="30"/>
  </w:num>
  <w:num w:numId="8">
    <w:abstractNumId w:val="7"/>
  </w:num>
  <w:num w:numId="9">
    <w:abstractNumId w:val="16"/>
  </w:num>
  <w:num w:numId="10">
    <w:abstractNumId w:val="23"/>
  </w:num>
  <w:num w:numId="11">
    <w:abstractNumId w:val="1"/>
  </w:num>
  <w:num w:numId="12">
    <w:abstractNumId w:val="14"/>
  </w:num>
  <w:num w:numId="13">
    <w:abstractNumId w:val="12"/>
  </w:num>
  <w:num w:numId="14">
    <w:abstractNumId w:val="5"/>
  </w:num>
  <w:num w:numId="15">
    <w:abstractNumId w:val="31"/>
  </w:num>
  <w:num w:numId="16">
    <w:abstractNumId w:val="22"/>
  </w:num>
  <w:num w:numId="17">
    <w:abstractNumId w:val="11"/>
  </w:num>
  <w:num w:numId="18">
    <w:abstractNumId w:val="20"/>
  </w:num>
  <w:num w:numId="19">
    <w:abstractNumId w:val="8"/>
  </w:num>
  <w:num w:numId="20">
    <w:abstractNumId w:val="6"/>
  </w:num>
  <w:num w:numId="21">
    <w:abstractNumId w:val="19"/>
  </w:num>
  <w:num w:numId="22">
    <w:abstractNumId w:val="24"/>
  </w:num>
  <w:num w:numId="23">
    <w:abstractNumId w:val="17"/>
  </w:num>
  <w:num w:numId="24">
    <w:abstractNumId w:val="4"/>
  </w:num>
  <w:num w:numId="25">
    <w:abstractNumId w:val="25"/>
  </w:num>
  <w:num w:numId="26">
    <w:abstractNumId w:val="28"/>
  </w:num>
  <w:num w:numId="27">
    <w:abstractNumId w:val="29"/>
  </w:num>
  <w:num w:numId="28">
    <w:abstractNumId w:val="3"/>
  </w:num>
  <w:num w:numId="29">
    <w:abstractNumId w:val="27"/>
  </w:num>
  <w:num w:numId="30">
    <w:abstractNumId w:val="15"/>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52A"/>
    <w:rsid w:val="00022B8B"/>
    <w:rsid w:val="000413F9"/>
    <w:rsid w:val="00043B4B"/>
    <w:rsid w:val="000647C2"/>
    <w:rsid w:val="000B68D0"/>
    <w:rsid w:val="00101DED"/>
    <w:rsid w:val="0011332B"/>
    <w:rsid w:val="00135CC4"/>
    <w:rsid w:val="00151BA6"/>
    <w:rsid w:val="00182B11"/>
    <w:rsid w:val="001836E8"/>
    <w:rsid w:val="001A184C"/>
    <w:rsid w:val="001B4668"/>
    <w:rsid w:val="001C0B04"/>
    <w:rsid w:val="001C43D1"/>
    <w:rsid w:val="001D061D"/>
    <w:rsid w:val="001F3721"/>
    <w:rsid w:val="002234E6"/>
    <w:rsid w:val="00231E87"/>
    <w:rsid w:val="00256570"/>
    <w:rsid w:val="0028540F"/>
    <w:rsid w:val="002949D6"/>
    <w:rsid w:val="002B07DB"/>
    <w:rsid w:val="002B68F7"/>
    <w:rsid w:val="002C633E"/>
    <w:rsid w:val="0032104C"/>
    <w:rsid w:val="0034470E"/>
    <w:rsid w:val="003455DF"/>
    <w:rsid w:val="00360E6A"/>
    <w:rsid w:val="00370AFF"/>
    <w:rsid w:val="003746B4"/>
    <w:rsid w:val="003A1BD1"/>
    <w:rsid w:val="003B37A8"/>
    <w:rsid w:val="003B3BC6"/>
    <w:rsid w:val="003C51DF"/>
    <w:rsid w:val="003D12CD"/>
    <w:rsid w:val="003D2587"/>
    <w:rsid w:val="00407280"/>
    <w:rsid w:val="004100B5"/>
    <w:rsid w:val="0042560C"/>
    <w:rsid w:val="00460AD9"/>
    <w:rsid w:val="00483FDF"/>
    <w:rsid w:val="00494005"/>
    <w:rsid w:val="004A0247"/>
    <w:rsid w:val="004C0C19"/>
    <w:rsid w:val="004D2254"/>
    <w:rsid w:val="004E2892"/>
    <w:rsid w:val="00536376"/>
    <w:rsid w:val="005722F6"/>
    <w:rsid w:val="005975A1"/>
    <w:rsid w:val="005C3245"/>
    <w:rsid w:val="005F3CCD"/>
    <w:rsid w:val="00614B51"/>
    <w:rsid w:val="00632949"/>
    <w:rsid w:val="00644751"/>
    <w:rsid w:val="00657099"/>
    <w:rsid w:val="00657550"/>
    <w:rsid w:val="00665BDB"/>
    <w:rsid w:val="006A0D57"/>
    <w:rsid w:val="006C363A"/>
    <w:rsid w:val="006F3138"/>
    <w:rsid w:val="0074776C"/>
    <w:rsid w:val="00765A42"/>
    <w:rsid w:val="00771579"/>
    <w:rsid w:val="00775E04"/>
    <w:rsid w:val="007A64B6"/>
    <w:rsid w:val="007A7B08"/>
    <w:rsid w:val="007C5A97"/>
    <w:rsid w:val="00820F43"/>
    <w:rsid w:val="00846191"/>
    <w:rsid w:val="00857312"/>
    <w:rsid w:val="00872118"/>
    <w:rsid w:val="008750C8"/>
    <w:rsid w:val="008A7923"/>
    <w:rsid w:val="008B4291"/>
    <w:rsid w:val="008C37AC"/>
    <w:rsid w:val="008C6638"/>
    <w:rsid w:val="00913645"/>
    <w:rsid w:val="0091717C"/>
    <w:rsid w:val="00930AC6"/>
    <w:rsid w:val="00940F28"/>
    <w:rsid w:val="00946BD3"/>
    <w:rsid w:val="00954B71"/>
    <w:rsid w:val="009746FF"/>
    <w:rsid w:val="009865E7"/>
    <w:rsid w:val="00990BFD"/>
    <w:rsid w:val="00993CF9"/>
    <w:rsid w:val="00995009"/>
    <w:rsid w:val="009C0135"/>
    <w:rsid w:val="009D5584"/>
    <w:rsid w:val="009D7158"/>
    <w:rsid w:val="009F7DCE"/>
    <w:rsid w:val="00A05777"/>
    <w:rsid w:val="00A06071"/>
    <w:rsid w:val="00A23779"/>
    <w:rsid w:val="00A241E4"/>
    <w:rsid w:val="00A24B49"/>
    <w:rsid w:val="00A9107D"/>
    <w:rsid w:val="00AA1275"/>
    <w:rsid w:val="00AE1351"/>
    <w:rsid w:val="00AF6471"/>
    <w:rsid w:val="00B70781"/>
    <w:rsid w:val="00B91152"/>
    <w:rsid w:val="00BD3F86"/>
    <w:rsid w:val="00BE6752"/>
    <w:rsid w:val="00C1545E"/>
    <w:rsid w:val="00C24723"/>
    <w:rsid w:val="00C37FAB"/>
    <w:rsid w:val="00C45BC6"/>
    <w:rsid w:val="00C51881"/>
    <w:rsid w:val="00C56AD2"/>
    <w:rsid w:val="00C92B8A"/>
    <w:rsid w:val="00CA131D"/>
    <w:rsid w:val="00CA32B5"/>
    <w:rsid w:val="00CC0EC8"/>
    <w:rsid w:val="00CC2488"/>
    <w:rsid w:val="00D11A6F"/>
    <w:rsid w:val="00D331CF"/>
    <w:rsid w:val="00D40F34"/>
    <w:rsid w:val="00D43930"/>
    <w:rsid w:val="00D61F23"/>
    <w:rsid w:val="00D821B7"/>
    <w:rsid w:val="00D8365E"/>
    <w:rsid w:val="00D91BC6"/>
    <w:rsid w:val="00D933F5"/>
    <w:rsid w:val="00DC3755"/>
    <w:rsid w:val="00DE33D1"/>
    <w:rsid w:val="00DF19D3"/>
    <w:rsid w:val="00E068A7"/>
    <w:rsid w:val="00E115C4"/>
    <w:rsid w:val="00E41281"/>
    <w:rsid w:val="00EA302C"/>
    <w:rsid w:val="00EB25B9"/>
    <w:rsid w:val="00ED2EAF"/>
    <w:rsid w:val="00ED5C85"/>
    <w:rsid w:val="00ED5D9B"/>
    <w:rsid w:val="00EE2330"/>
    <w:rsid w:val="00EF49E2"/>
    <w:rsid w:val="00EF5E10"/>
    <w:rsid w:val="00F1788D"/>
    <w:rsid w:val="00F20E9A"/>
    <w:rsid w:val="00F40EEA"/>
    <w:rsid w:val="00F442D8"/>
    <w:rsid w:val="00F535D9"/>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1D0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sfS7VfJywP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ZAgFwsOxSgU" TargetMode="External"/><Relationship Id="rId5" Type="http://schemas.openxmlformats.org/officeDocument/2006/relationships/styles" Target="styles.xml"/><Relationship Id="rId10" Type="http://schemas.openxmlformats.org/officeDocument/2006/relationships/hyperlink" Target="https://youtu.be/zXrm-Smy0q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E4216-6A2A-4AF7-89D9-352A7519E0D1}">
  <ds:schemaRefs>
    <ds:schemaRef ds:uri="http://schemas.microsoft.com/office/2006/metadata/properties"/>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58a657bd-954d-47e9-a834-f04f5ee8a359"/>
    <ds:schemaRef ds:uri="8c222443-d295-4ed9-b50b-c0887899d137"/>
  </ds:schemaRefs>
</ds:datastoreItem>
</file>

<file path=customXml/itemProps2.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2ACCA-615C-4CD7-908B-5ED720C66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19</cp:revision>
  <dcterms:created xsi:type="dcterms:W3CDTF">2020-12-06T22:06:00Z</dcterms:created>
  <dcterms:modified xsi:type="dcterms:W3CDTF">2020-12-18T01:25:00Z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