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65A5C" w14:textId="63013ED8" w:rsidR="00E5375C" w:rsidRPr="00430609" w:rsidRDefault="007B42AF" w:rsidP="000823E6">
      <w:pPr>
        <w:pStyle w:val="Heading1"/>
        <w:numPr>
          <w:ilvl w:val="0"/>
          <w:numId w:val="0"/>
        </w:numPr>
        <w:tabs>
          <w:tab w:val="clear" w:pos="1152"/>
          <w:tab w:val="left" w:pos="0"/>
        </w:tabs>
        <w:spacing w:after="120" w:line="280" w:lineRule="atLeast"/>
        <w:rPr>
          <w:szCs w:val="22"/>
        </w:rPr>
      </w:pPr>
      <w:r w:rsidRPr="00430609">
        <w:rPr>
          <w:szCs w:val="22"/>
        </w:rPr>
        <w:t>C</w:t>
      </w:r>
      <w:r w:rsidR="0001186C">
        <w:rPr>
          <w:szCs w:val="22"/>
        </w:rPr>
        <w:t>ONCEPTUAL AND OPERATIONAL STANDARDS</w:t>
      </w:r>
      <w:r w:rsidR="00A64203" w:rsidRPr="00430609">
        <w:rPr>
          <w:szCs w:val="22"/>
        </w:rPr>
        <w:t xml:space="preserve"> </w:t>
      </w:r>
      <w:r w:rsidR="000823E6" w:rsidRPr="00430609">
        <w:rPr>
          <w:szCs w:val="22"/>
        </w:rPr>
        <w:t>(</w:t>
      </w:r>
      <w:r w:rsidR="0001186C">
        <w:rPr>
          <w:szCs w:val="22"/>
        </w:rPr>
        <w:t>COSM</w:t>
      </w:r>
      <w:r w:rsidR="00466DF2" w:rsidRPr="00466DF2">
        <w:rPr>
          <w:szCs w:val="22"/>
        </w:rPr>
        <w:t>O</w:t>
      </w:r>
      <w:r w:rsidR="0001186C">
        <w:rPr>
          <w:szCs w:val="22"/>
        </w:rPr>
        <w:t>S</w:t>
      </w:r>
      <w:r w:rsidR="000823E6" w:rsidRPr="00430609">
        <w:rPr>
          <w:szCs w:val="22"/>
        </w:rPr>
        <w:t>)</w:t>
      </w:r>
      <w:r w:rsidR="00F21ACA">
        <w:rPr>
          <w:szCs w:val="22"/>
        </w:rPr>
        <w:t>,</w:t>
      </w:r>
      <w:r w:rsidR="0001186C">
        <w:rPr>
          <w:szCs w:val="22"/>
        </w:rPr>
        <w:t xml:space="preserve"> V</w:t>
      </w:r>
      <w:r w:rsidR="00F21ACA">
        <w:rPr>
          <w:szCs w:val="22"/>
        </w:rPr>
        <w:t>ersion</w:t>
      </w:r>
      <w:r w:rsidR="0001186C">
        <w:rPr>
          <w:szCs w:val="22"/>
        </w:rPr>
        <w:t xml:space="preserve"> 1</w:t>
      </w:r>
      <w:r w:rsidR="000823E6" w:rsidRPr="00430609">
        <w:rPr>
          <w:szCs w:val="22"/>
        </w:rPr>
        <w:t>.</w:t>
      </w:r>
    </w:p>
    <w:p w14:paraId="45265A5D" w14:textId="658D8200" w:rsidR="008C78D8" w:rsidRPr="00870D0A" w:rsidRDefault="008C78D8" w:rsidP="00903C87">
      <w:pPr>
        <w:rPr>
          <w:rFonts w:ascii="Arial" w:hAnsi="Arial" w:cs="Arial"/>
          <w:i/>
        </w:rPr>
      </w:pPr>
      <w:r w:rsidRPr="00870D0A">
        <w:rPr>
          <w:rFonts w:ascii="Arial" w:hAnsi="Arial" w:cs="Arial"/>
          <w:i/>
          <w:sz w:val="22"/>
          <w:szCs w:val="22"/>
        </w:rPr>
        <w:t>This Charter</w:t>
      </w:r>
      <w:r w:rsidR="000823E6" w:rsidRPr="00870D0A">
        <w:rPr>
          <w:rFonts w:ascii="Arial" w:hAnsi="Arial" w:cs="Arial"/>
          <w:i/>
          <w:sz w:val="22"/>
          <w:szCs w:val="22"/>
        </w:rPr>
        <w:t xml:space="preserve"> was</w:t>
      </w:r>
      <w:r w:rsidR="00840D57" w:rsidRPr="00870D0A">
        <w:rPr>
          <w:rFonts w:ascii="Arial" w:hAnsi="Arial" w:cs="Arial"/>
          <w:i/>
          <w:sz w:val="22"/>
          <w:szCs w:val="22"/>
        </w:rPr>
        <w:t xml:space="preserve"> reviewed and approved by </w:t>
      </w:r>
      <w:proofErr w:type="spellStart"/>
      <w:r w:rsidR="00172144" w:rsidRPr="00870D0A">
        <w:rPr>
          <w:rFonts w:ascii="Arial" w:hAnsi="Arial" w:cs="Arial"/>
          <w:i/>
          <w:sz w:val="22"/>
          <w:szCs w:val="22"/>
        </w:rPr>
        <w:t>xxxx</w:t>
      </w:r>
      <w:proofErr w:type="spellEnd"/>
      <w:r w:rsidR="00326113" w:rsidRPr="00870D0A">
        <w:rPr>
          <w:rFonts w:ascii="Arial" w:hAnsi="Arial" w:cs="Arial"/>
          <w:i/>
          <w:sz w:val="22"/>
          <w:szCs w:val="22"/>
        </w:rPr>
        <w:t xml:space="preserve"> on </w:t>
      </w:r>
      <w:proofErr w:type="spellStart"/>
      <w:r w:rsidR="00172144" w:rsidRPr="00870D0A">
        <w:rPr>
          <w:rFonts w:ascii="Arial" w:eastAsiaTheme="minorEastAsia" w:hAnsi="Arial" w:cs="Arial"/>
          <w:i/>
          <w:sz w:val="22"/>
          <w:szCs w:val="22"/>
          <w:lang w:eastAsia="ja-JP"/>
        </w:rPr>
        <w:t>xxxx</w:t>
      </w:r>
      <w:proofErr w:type="spellEnd"/>
      <w:r w:rsidR="00DF593F">
        <w:rPr>
          <w:rFonts w:ascii="Arial" w:eastAsiaTheme="minorEastAsia" w:hAnsi="Arial" w:cs="Arial"/>
          <w:i/>
          <w:sz w:val="22"/>
          <w:szCs w:val="22"/>
          <w:lang w:eastAsia="ja-JP"/>
        </w:rPr>
        <w:t>.</w:t>
      </w:r>
      <w:r w:rsidR="00276955" w:rsidRPr="00870D0A">
        <w:rPr>
          <w:rFonts w:ascii="Arial" w:hAnsi="Arial" w:cs="Arial"/>
          <w:i/>
          <w:sz w:val="22"/>
          <w:szCs w:val="22"/>
        </w:rPr>
        <w:t xml:space="preserve"> </w:t>
      </w:r>
      <w:r w:rsidRPr="00870D0A">
        <w:rPr>
          <w:rFonts w:ascii="Arial" w:hAnsi="Arial" w:cs="Arial"/>
          <w:i/>
          <w:sz w:val="22"/>
          <w:szCs w:val="22"/>
        </w:rPr>
        <w:t xml:space="preserve">This charter </w:t>
      </w:r>
      <w:r w:rsidR="00C97B7A" w:rsidRPr="00870D0A">
        <w:rPr>
          <w:rFonts w:ascii="Arial" w:hAnsi="Arial" w:cs="Arial"/>
          <w:i/>
          <w:sz w:val="22"/>
          <w:szCs w:val="22"/>
        </w:rPr>
        <w:t>is</w:t>
      </w:r>
      <w:r w:rsidRPr="00870D0A">
        <w:rPr>
          <w:rFonts w:ascii="Arial" w:hAnsi="Arial" w:cs="Arial"/>
          <w:i/>
          <w:sz w:val="22"/>
          <w:szCs w:val="22"/>
        </w:rPr>
        <w:t xml:space="preserve"> reviewed</w:t>
      </w:r>
      <w:r w:rsidR="00C97B7A" w:rsidRPr="00870D0A">
        <w:rPr>
          <w:rFonts w:ascii="Arial" w:hAnsi="Arial" w:cs="Arial"/>
          <w:i/>
          <w:sz w:val="22"/>
          <w:szCs w:val="22"/>
        </w:rPr>
        <w:t xml:space="preserve"> </w:t>
      </w:r>
      <w:r w:rsidRPr="00870D0A">
        <w:rPr>
          <w:rFonts w:ascii="Arial" w:hAnsi="Arial" w:cs="Arial"/>
          <w:i/>
          <w:sz w:val="22"/>
          <w:szCs w:val="22"/>
        </w:rPr>
        <w:t xml:space="preserve">when changes occur that </w:t>
      </w:r>
      <w:r w:rsidR="00135FD3" w:rsidRPr="00870D0A">
        <w:rPr>
          <w:rFonts w:ascii="Arial" w:hAnsi="Arial" w:cs="Arial"/>
          <w:i/>
          <w:sz w:val="22"/>
          <w:szCs w:val="22"/>
        </w:rPr>
        <w:t>impact the role</w:t>
      </w:r>
      <w:r w:rsidR="00172144" w:rsidRPr="00870D0A">
        <w:rPr>
          <w:rFonts w:ascii="Arial" w:hAnsi="Arial" w:cs="Arial"/>
          <w:i/>
          <w:sz w:val="22"/>
          <w:szCs w:val="22"/>
        </w:rPr>
        <w:t>s</w:t>
      </w:r>
      <w:r w:rsidR="00135FD3" w:rsidRPr="00870D0A">
        <w:rPr>
          <w:rFonts w:ascii="Arial" w:hAnsi="Arial" w:cs="Arial"/>
          <w:i/>
          <w:sz w:val="22"/>
          <w:szCs w:val="22"/>
        </w:rPr>
        <w:t xml:space="preserve">, </w:t>
      </w:r>
      <w:r w:rsidR="00C97B7A" w:rsidRPr="00870D0A">
        <w:rPr>
          <w:rFonts w:ascii="Arial" w:hAnsi="Arial" w:cs="Arial"/>
          <w:i/>
          <w:sz w:val="22"/>
          <w:szCs w:val="22"/>
        </w:rPr>
        <w:t>remit</w:t>
      </w:r>
      <w:r w:rsidR="00135FD3" w:rsidRPr="00870D0A">
        <w:rPr>
          <w:rFonts w:ascii="Arial" w:hAnsi="Arial" w:cs="Arial"/>
          <w:i/>
          <w:sz w:val="22"/>
          <w:szCs w:val="22"/>
        </w:rPr>
        <w:t xml:space="preserve"> and/or governance accountability</w:t>
      </w:r>
      <w:r w:rsidR="00C97B7A" w:rsidRPr="00870D0A">
        <w:rPr>
          <w:rFonts w:ascii="Arial" w:hAnsi="Arial" w:cs="Arial"/>
          <w:i/>
          <w:sz w:val="22"/>
          <w:szCs w:val="22"/>
        </w:rPr>
        <w:t xml:space="preserve"> of the </w:t>
      </w:r>
      <w:r w:rsidR="00172144" w:rsidRPr="00870D0A">
        <w:rPr>
          <w:rFonts w:ascii="Arial" w:hAnsi="Arial" w:cs="Arial"/>
          <w:i/>
          <w:sz w:val="22"/>
          <w:szCs w:val="22"/>
        </w:rPr>
        <w:t>project</w:t>
      </w:r>
      <w:r w:rsidR="00F74B05" w:rsidRPr="00870D0A">
        <w:rPr>
          <w:rFonts w:ascii="Arial" w:hAnsi="Arial" w:cs="Arial"/>
          <w:i/>
          <w:sz w:val="22"/>
          <w:szCs w:val="22"/>
        </w:rPr>
        <w:t>.</w:t>
      </w:r>
    </w:p>
    <w:p w14:paraId="45265A5E" w14:textId="77777777" w:rsidR="00E5375C" w:rsidRPr="00430609" w:rsidRDefault="00526E58" w:rsidP="00903C87">
      <w:pPr>
        <w:pStyle w:val="Heading2"/>
        <w:numPr>
          <w:ilvl w:val="0"/>
          <w:numId w:val="0"/>
        </w:numPr>
        <w:spacing w:before="240" w:after="120"/>
      </w:pPr>
      <w:r w:rsidRPr="00430609">
        <w:t>Background</w:t>
      </w:r>
      <w:r w:rsidR="00E5375C" w:rsidRPr="00430609">
        <w:t xml:space="preserve"> </w:t>
      </w:r>
    </w:p>
    <w:p w14:paraId="45265A5F" w14:textId="27BD782E" w:rsidR="00E24587" w:rsidRPr="00430609" w:rsidRDefault="006C35DF" w:rsidP="00903C87">
      <w:pPr>
        <w:pStyle w:val="Default"/>
        <w:spacing w:before="120" w:after="120" w:line="260" w:lineRule="atLeast"/>
        <w:rPr>
          <w:sz w:val="20"/>
          <w:szCs w:val="20"/>
        </w:rPr>
      </w:pPr>
      <w:r>
        <w:rPr>
          <w:sz w:val="20"/>
          <w:szCs w:val="20"/>
        </w:rPr>
        <w:t xml:space="preserve">Translation of the study protocol to data collection and </w:t>
      </w:r>
      <w:r w:rsidR="008318A0">
        <w:rPr>
          <w:sz w:val="20"/>
          <w:szCs w:val="20"/>
        </w:rPr>
        <w:t xml:space="preserve">the </w:t>
      </w:r>
      <w:r>
        <w:rPr>
          <w:sz w:val="20"/>
          <w:szCs w:val="20"/>
        </w:rPr>
        <w:t xml:space="preserve">subsequent mapping </w:t>
      </w:r>
      <w:r w:rsidR="008318A0">
        <w:rPr>
          <w:sz w:val="20"/>
          <w:szCs w:val="20"/>
        </w:rPr>
        <w:t xml:space="preserve">of collected data </w:t>
      </w:r>
      <w:r>
        <w:rPr>
          <w:sz w:val="20"/>
          <w:szCs w:val="20"/>
        </w:rPr>
        <w:t>to SDTM is difficult, inefficient, and resource intensive</w:t>
      </w:r>
      <w:r w:rsidR="006A410B">
        <w:rPr>
          <w:sz w:val="20"/>
          <w:szCs w:val="20"/>
        </w:rPr>
        <w:t>:</w:t>
      </w:r>
    </w:p>
    <w:p w14:paraId="514F1860" w14:textId="2E4419E0" w:rsidR="00F654C3" w:rsidRPr="008318A0" w:rsidRDefault="00F654C3" w:rsidP="00DC346C">
      <w:pPr>
        <w:pStyle w:val="ListParagraph"/>
        <w:numPr>
          <w:ilvl w:val="0"/>
          <w:numId w:val="8"/>
        </w:numPr>
        <w:rPr>
          <w:rFonts w:cs="Arial"/>
          <w:sz w:val="20"/>
        </w:rPr>
      </w:pPr>
      <w:r w:rsidRPr="008318A0">
        <w:rPr>
          <w:rFonts w:cs="Arial"/>
          <w:sz w:val="20"/>
        </w:rPr>
        <w:t>Study protocols are n</w:t>
      </w:r>
      <w:r w:rsidR="00290EBA">
        <w:rPr>
          <w:rFonts w:cs="Arial"/>
          <w:sz w:val="20"/>
        </w:rPr>
        <w:t>either</w:t>
      </w:r>
      <w:r w:rsidRPr="008318A0">
        <w:rPr>
          <w:rFonts w:cs="Arial"/>
          <w:sz w:val="20"/>
        </w:rPr>
        <w:t xml:space="preserve"> specific enough to facilitate data collection</w:t>
      </w:r>
      <w:r w:rsidR="008318A0" w:rsidRPr="008318A0">
        <w:rPr>
          <w:rFonts w:cs="Arial"/>
          <w:sz w:val="20"/>
        </w:rPr>
        <w:t xml:space="preserve"> </w:t>
      </w:r>
      <w:r w:rsidR="00290EBA">
        <w:rPr>
          <w:rFonts w:cs="Arial"/>
          <w:sz w:val="20"/>
        </w:rPr>
        <w:t>nor</w:t>
      </w:r>
      <w:r w:rsidR="008318A0" w:rsidRPr="008318A0">
        <w:rPr>
          <w:rFonts w:cs="Arial"/>
          <w:sz w:val="20"/>
        </w:rPr>
        <w:t xml:space="preserve"> </w:t>
      </w:r>
      <w:r w:rsidR="00912C91" w:rsidRPr="008318A0">
        <w:rPr>
          <w:rFonts w:cs="Arial"/>
          <w:sz w:val="20"/>
        </w:rPr>
        <w:t>specif</w:t>
      </w:r>
      <w:r w:rsidRPr="008318A0">
        <w:rPr>
          <w:rFonts w:cs="Arial"/>
          <w:sz w:val="20"/>
        </w:rPr>
        <w:t>y</w:t>
      </w:r>
      <w:r w:rsidR="00912C91" w:rsidRPr="008318A0">
        <w:rPr>
          <w:rFonts w:cs="Arial"/>
          <w:sz w:val="20"/>
        </w:rPr>
        <w:t xml:space="preserve"> data in a machine-readable forma</w:t>
      </w:r>
      <w:r w:rsidR="00870D0A" w:rsidRPr="008318A0">
        <w:rPr>
          <w:rFonts w:cs="Arial"/>
          <w:sz w:val="20"/>
        </w:rPr>
        <w:t>t</w:t>
      </w:r>
    </w:p>
    <w:p w14:paraId="5BF4BFD6" w14:textId="61B5DA58" w:rsidR="00FD59C1" w:rsidRPr="00784BD6" w:rsidRDefault="008318A0" w:rsidP="00DC346C">
      <w:pPr>
        <w:pStyle w:val="ListParagraph"/>
        <w:numPr>
          <w:ilvl w:val="0"/>
          <w:numId w:val="8"/>
        </w:numPr>
        <w:rPr>
          <w:rFonts w:cs="Arial"/>
          <w:sz w:val="20"/>
        </w:rPr>
      </w:pPr>
      <w:r>
        <w:rPr>
          <w:rFonts w:cs="Arial"/>
          <w:sz w:val="20"/>
        </w:rPr>
        <w:t xml:space="preserve">Translation of the study protocol </w:t>
      </w:r>
      <w:r w:rsidR="00290EBA">
        <w:rPr>
          <w:rFonts w:cs="Arial"/>
          <w:sz w:val="20"/>
        </w:rPr>
        <w:t>needs to be</w:t>
      </w:r>
      <w:r w:rsidR="00F93F2B">
        <w:rPr>
          <w:rFonts w:cs="Arial"/>
          <w:sz w:val="20"/>
        </w:rPr>
        <w:t xml:space="preserve"> further</w:t>
      </w:r>
      <w:r w:rsidR="00912C91" w:rsidRPr="002313C3">
        <w:rPr>
          <w:rFonts w:cs="Arial"/>
          <w:sz w:val="20"/>
        </w:rPr>
        <w:t xml:space="preserve"> detailed in</w:t>
      </w:r>
      <w:r>
        <w:rPr>
          <w:rFonts w:cs="Arial"/>
          <w:sz w:val="20"/>
        </w:rPr>
        <w:t xml:space="preserve"> </w:t>
      </w:r>
      <w:proofErr w:type="spellStart"/>
      <w:r>
        <w:rPr>
          <w:rFonts w:cs="Arial"/>
          <w:sz w:val="20"/>
        </w:rPr>
        <w:t>eDC</w:t>
      </w:r>
      <w:proofErr w:type="spellEnd"/>
      <w:r>
        <w:rPr>
          <w:rFonts w:cs="Arial"/>
          <w:sz w:val="20"/>
        </w:rPr>
        <w:t>/CRF</w:t>
      </w:r>
      <w:r w:rsidR="00F93F2B">
        <w:rPr>
          <w:rFonts w:cs="Arial"/>
          <w:sz w:val="20"/>
        </w:rPr>
        <w:t xml:space="preserve"> </w:t>
      </w:r>
      <w:r w:rsidR="00290EBA">
        <w:rPr>
          <w:rFonts w:cs="Arial"/>
          <w:sz w:val="20"/>
        </w:rPr>
        <w:t>for collection</w:t>
      </w:r>
    </w:p>
    <w:p w14:paraId="0C4B0EDE" w14:textId="7D3B3238" w:rsidR="0086357A" w:rsidRDefault="00784BD6" w:rsidP="00DC346C">
      <w:pPr>
        <w:pStyle w:val="ListParagraph"/>
        <w:numPr>
          <w:ilvl w:val="0"/>
          <w:numId w:val="8"/>
        </w:numPr>
        <w:rPr>
          <w:rFonts w:cs="Arial"/>
          <w:sz w:val="20"/>
        </w:rPr>
      </w:pPr>
      <w:r>
        <w:rPr>
          <w:rFonts w:cs="Arial"/>
          <w:sz w:val="20"/>
        </w:rPr>
        <w:t>Collected data</w:t>
      </w:r>
      <w:r w:rsidR="006A6322" w:rsidRPr="002313C3">
        <w:rPr>
          <w:rFonts w:cs="Arial"/>
          <w:sz w:val="20"/>
        </w:rPr>
        <w:t xml:space="preserve"> </w:t>
      </w:r>
      <w:r w:rsidR="00290EBA">
        <w:rPr>
          <w:rFonts w:cs="Arial"/>
          <w:sz w:val="20"/>
        </w:rPr>
        <w:t xml:space="preserve">needs to be </w:t>
      </w:r>
      <w:r w:rsidR="00870D0A">
        <w:rPr>
          <w:rFonts w:cs="Arial"/>
          <w:sz w:val="20"/>
        </w:rPr>
        <w:t>mapped</w:t>
      </w:r>
      <w:r w:rsidR="006A6322" w:rsidRPr="002313C3">
        <w:rPr>
          <w:rFonts w:cs="Arial"/>
          <w:sz w:val="20"/>
        </w:rPr>
        <w:t xml:space="preserve"> to</w:t>
      </w:r>
      <w:r>
        <w:rPr>
          <w:rFonts w:cs="Arial"/>
          <w:sz w:val="20"/>
        </w:rPr>
        <w:t xml:space="preserve"> </w:t>
      </w:r>
      <w:r w:rsidR="008318A0">
        <w:rPr>
          <w:rFonts w:cs="Arial"/>
          <w:sz w:val="20"/>
        </w:rPr>
        <w:t xml:space="preserve">CDISC </w:t>
      </w:r>
      <w:r w:rsidR="006A6322" w:rsidRPr="002313C3">
        <w:rPr>
          <w:rFonts w:cs="Arial"/>
          <w:sz w:val="20"/>
        </w:rPr>
        <w:t xml:space="preserve">SDTM </w:t>
      </w:r>
      <w:r>
        <w:rPr>
          <w:rFonts w:cs="Arial"/>
          <w:sz w:val="20"/>
        </w:rPr>
        <w:t>and</w:t>
      </w:r>
      <w:r w:rsidR="006A6322" w:rsidRPr="002313C3">
        <w:rPr>
          <w:rFonts w:cs="Arial"/>
          <w:sz w:val="20"/>
        </w:rPr>
        <w:t xml:space="preserve"> </w:t>
      </w:r>
      <w:r w:rsidR="008318A0">
        <w:rPr>
          <w:rFonts w:cs="Arial"/>
          <w:sz w:val="20"/>
        </w:rPr>
        <w:t xml:space="preserve">standard </w:t>
      </w:r>
      <w:r w:rsidR="006A6322" w:rsidRPr="002313C3">
        <w:rPr>
          <w:rFonts w:cs="Arial"/>
          <w:sz w:val="20"/>
        </w:rPr>
        <w:t>controlled terminology</w:t>
      </w:r>
    </w:p>
    <w:p w14:paraId="7A7EDE0B" w14:textId="44BDA065" w:rsidR="008318A0" w:rsidRPr="006C35DF" w:rsidRDefault="00290EBA" w:rsidP="00DC346C">
      <w:pPr>
        <w:pStyle w:val="ListParagraph"/>
        <w:numPr>
          <w:ilvl w:val="0"/>
          <w:numId w:val="8"/>
        </w:numPr>
        <w:rPr>
          <w:rFonts w:cs="Arial"/>
          <w:sz w:val="20"/>
        </w:rPr>
      </w:pPr>
      <w:r>
        <w:rPr>
          <w:rFonts w:cs="Arial"/>
          <w:sz w:val="20"/>
        </w:rPr>
        <w:t>T</w:t>
      </w:r>
      <w:r w:rsidR="008318A0">
        <w:rPr>
          <w:rFonts w:cs="Arial"/>
          <w:sz w:val="20"/>
        </w:rPr>
        <w:t xml:space="preserve">ransparency issues </w:t>
      </w:r>
      <w:r w:rsidR="00F93F2B">
        <w:rPr>
          <w:rFonts w:cs="Arial"/>
          <w:sz w:val="20"/>
        </w:rPr>
        <w:t>can</w:t>
      </w:r>
      <w:r w:rsidR="008318A0">
        <w:rPr>
          <w:rFonts w:cs="Arial"/>
          <w:sz w:val="20"/>
        </w:rPr>
        <w:t xml:space="preserve"> arise during analysis and reporting</w:t>
      </w:r>
    </w:p>
    <w:p w14:paraId="45265A64" w14:textId="5A7C19D9" w:rsidR="00E5375C" w:rsidRPr="00430609" w:rsidRDefault="00E5375C" w:rsidP="00903C87">
      <w:pPr>
        <w:pStyle w:val="Heading2"/>
        <w:numPr>
          <w:ilvl w:val="0"/>
          <w:numId w:val="0"/>
        </w:numPr>
        <w:spacing w:before="240" w:after="120"/>
      </w:pPr>
      <w:r w:rsidRPr="00430609">
        <w:t>Purpose</w:t>
      </w:r>
    </w:p>
    <w:p w14:paraId="4ED345E7" w14:textId="5978CB60" w:rsidR="00424638" w:rsidRDefault="00CC6818" w:rsidP="00903C87">
      <w:pPr>
        <w:pStyle w:val="Default"/>
        <w:spacing w:before="120" w:after="120" w:line="260" w:lineRule="atLeast"/>
        <w:rPr>
          <w:color w:val="auto"/>
          <w:sz w:val="20"/>
          <w:szCs w:val="20"/>
        </w:rPr>
      </w:pPr>
      <w:r w:rsidRPr="00430609">
        <w:rPr>
          <w:color w:val="auto"/>
          <w:sz w:val="20"/>
          <w:szCs w:val="20"/>
        </w:rPr>
        <w:t xml:space="preserve">The </w:t>
      </w:r>
      <w:r w:rsidR="00924CB3">
        <w:rPr>
          <w:color w:val="auto"/>
          <w:sz w:val="20"/>
          <w:szCs w:val="20"/>
        </w:rPr>
        <w:t xml:space="preserve">purpose of the </w:t>
      </w:r>
      <w:r w:rsidR="007B42AF" w:rsidRPr="00430609">
        <w:rPr>
          <w:color w:val="auto"/>
          <w:sz w:val="20"/>
          <w:szCs w:val="20"/>
        </w:rPr>
        <w:t>C</w:t>
      </w:r>
      <w:r w:rsidR="00924CB3">
        <w:rPr>
          <w:color w:val="auto"/>
          <w:sz w:val="20"/>
          <w:szCs w:val="20"/>
        </w:rPr>
        <w:t xml:space="preserve">onceptual and Operational Standards Project </w:t>
      </w:r>
      <w:r w:rsidR="00A64203" w:rsidRPr="00430609">
        <w:rPr>
          <w:color w:val="auto"/>
          <w:sz w:val="20"/>
          <w:szCs w:val="20"/>
        </w:rPr>
        <w:t>(</w:t>
      </w:r>
      <w:proofErr w:type="spellStart"/>
      <w:r w:rsidR="00A64203" w:rsidRPr="00430609">
        <w:rPr>
          <w:color w:val="auto"/>
          <w:sz w:val="20"/>
          <w:szCs w:val="20"/>
        </w:rPr>
        <w:t>C</w:t>
      </w:r>
      <w:r w:rsidR="00924CB3">
        <w:rPr>
          <w:color w:val="auto"/>
          <w:sz w:val="20"/>
          <w:szCs w:val="20"/>
        </w:rPr>
        <w:t>OSM</w:t>
      </w:r>
      <w:r w:rsidR="00870D0A">
        <w:rPr>
          <w:color w:val="auto"/>
          <w:sz w:val="20"/>
          <w:szCs w:val="20"/>
        </w:rPr>
        <w:t>o</w:t>
      </w:r>
      <w:r w:rsidR="00924CB3">
        <w:rPr>
          <w:color w:val="auto"/>
          <w:sz w:val="20"/>
          <w:szCs w:val="20"/>
        </w:rPr>
        <w:t>S</w:t>
      </w:r>
      <w:proofErr w:type="spellEnd"/>
      <w:r w:rsidR="00995A68" w:rsidRPr="00430609">
        <w:rPr>
          <w:color w:val="auto"/>
          <w:sz w:val="20"/>
          <w:szCs w:val="20"/>
        </w:rPr>
        <w:t>)</w:t>
      </w:r>
      <w:r w:rsidR="00924CB3">
        <w:rPr>
          <w:color w:val="auto"/>
          <w:sz w:val="20"/>
          <w:szCs w:val="20"/>
        </w:rPr>
        <w:t xml:space="preserve"> is to </w:t>
      </w:r>
      <w:r w:rsidR="00D6771B">
        <w:rPr>
          <w:color w:val="auto"/>
          <w:sz w:val="20"/>
          <w:szCs w:val="20"/>
        </w:rPr>
        <w:t xml:space="preserve">start filling the gap in </w:t>
      </w:r>
      <w:r w:rsidR="008318A0">
        <w:rPr>
          <w:color w:val="auto"/>
          <w:sz w:val="20"/>
          <w:szCs w:val="20"/>
        </w:rPr>
        <w:t>current standards</w:t>
      </w:r>
      <w:r w:rsidR="00D6771B">
        <w:rPr>
          <w:color w:val="auto"/>
          <w:sz w:val="20"/>
          <w:szCs w:val="20"/>
        </w:rPr>
        <w:t xml:space="preserve"> by </w:t>
      </w:r>
      <w:r w:rsidR="00924CB3">
        <w:rPr>
          <w:color w:val="auto"/>
          <w:sz w:val="20"/>
          <w:szCs w:val="20"/>
        </w:rPr>
        <w:t>deliver</w:t>
      </w:r>
      <w:r w:rsidR="00D6771B">
        <w:rPr>
          <w:color w:val="auto"/>
          <w:sz w:val="20"/>
          <w:szCs w:val="20"/>
        </w:rPr>
        <w:t>ing</w:t>
      </w:r>
      <w:r w:rsidR="00924CB3">
        <w:rPr>
          <w:color w:val="auto"/>
          <w:sz w:val="20"/>
          <w:szCs w:val="20"/>
        </w:rPr>
        <w:t xml:space="preserve"> MVP </w:t>
      </w:r>
      <w:r w:rsidR="00D6771B">
        <w:rPr>
          <w:color w:val="auto"/>
          <w:sz w:val="20"/>
          <w:szCs w:val="20"/>
        </w:rPr>
        <w:t xml:space="preserve">scoping and </w:t>
      </w:r>
      <w:r w:rsidR="00924CB3">
        <w:rPr>
          <w:color w:val="auto"/>
          <w:sz w:val="20"/>
          <w:szCs w:val="20"/>
        </w:rPr>
        <w:t>use cases</w:t>
      </w:r>
      <w:r w:rsidR="00351EF0">
        <w:rPr>
          <w:color w:val="auto"/>
          <w:sz w:val="20"/>
          <w:szCs w:val="20"/>
        </w:rPr>
        <w:t xml:space="preserve"> for</w:t>
      </w:r>
      <w:r w:rsidR="0086357A">
        <w:rPr>
          <w:color w:val="auto"/>
          <w:sz w:val="20"/>
          <w:szCs w:val="20"/>
        </w:rPr>
        <w:t xml:space="preserve"> the</w:t>
      </w:r>
      <w:r w:rsidR="00351EF0">
        <w:rPr>
          <w:color w:val="auto"/>
          <w:sz w:val="20"/>
          <w:szCs w:val="20"/>
        </w:rPr>
        <w:t xml:space="preserve"> develop</w:t>
      </w:r>
      <w:r w:rsidR="0086357A">
        <w:rPr>
          <w:color w:val="auto"/>
          <w:sz w:val="20"/>
          <w:szCs w:val="20"/>
        </w:rPr>
        <w:t>ment</w:t>
      </w:r>
      <w:r w:rsidR="00351EF0">
        <w:rPr>
          <w:color w:val="auto"/>
          <w:sz w:val="20"/>
          <w:szCs w:val="20"/>
        </w:rPr>
        <w:t>,</w:t>
      </w:r>
      <w:r w:rsidR="00C309AF">
        <w:rPr>
          <w:color w:val="auto"/>
          <w:sz w:val="20"/>
          <w:szCs w:val="20"/>
        </w:rPr>
        <w:t xml:space="preserve"> </w:t>
      </w:r>
      <w:proofErr w:type="spellStart"/>
      <w:r w:rsidR="00351EF0">
        <w:rPr>
          <w:color w:val="auto"/>
          <w:sz w:val="20"/>
          <w:szCs w:val="20"/>
        </w:rPr>
        <w:t>curat</w:t>
      </w:r>
      <w:r w:rsidR="0086357A">
        <w:rPr>
          <w:color w:val="auto"/>
          <w:sz w:val="20"/>
          <w:szCs w:val="20"/>
        </w:rPr>
        <w:t>ation</w:t>
      </w:r>
      <w:proofErr w:type="spellEnd"/>
      <w:r w:rsidR="00351EF0">
        <w:rPr>
          <w:color w:val="auto"/>
          <w:sz w:val="20"/>
          <w:szCs w:val="20"/>
        </w:rPr>
        <w:t xml:space="preserve"> and govern</w:t>
      </w:r>
      <w:r w:rsidR="0086357A">
        <w:rPr>
          <w:color w:val="auto"/>
          <w:sz w:val="20"/>
          <w:szCs w:val="20"/>
        </w:rPr>
        <w:t>ance of</w:t>
      </w:r>
      <w:r w:rsidR="00351EF0">
        <w:rPr>
          <w:color w:val="auto"/>
          <w:sz w:val="20"/>
          <w:szCs w:val="20"/>
        </w:rPr>
        <w:t xml:space="preserve"> </w:t>
      </w:r>
      <w:r w:rsidR="00C309AF">
        <w:rPr>
          <w:color w:val="auto"/>
          <w:sz w:val="20"/>
          <w:szCs w:val="20"/>
        </w:rPr>
        <w:t>B</w:t>
      </w:r>
      <w:r w:rsidR="00351EF0">
        <w:rPr>
          <w:color w:val="auto"/>
          <w:sz w:val="20"/>
          <w:szCs w:val="20"/>
        </w:rPr>
        <w:t xml:space="preserve">iomedical </w:t>
      </w:r>
      <w:r w:rsidR="00C309AF">
        <w:rPr>
          <w:color w:val="auto"/>
          <w:sz w:val="20"/>
          <w:szCs w:val="20"/>
        </w:rPr>
        <w:t>C</w:t>
      </w:r>
      <w:r w:rsidR="00351EF0">
        <w:rPr>
          <w:color w:val="auto"/>
          <w:sz w:val="20"/>
          <w:szCs w:val="20"/>
        </w:rPr>
        <w:t xml:space="preserve">oncepts </w:t>
      </w:r>
      <w:r w:rsidR="00F91357">
        <w:rPr>
          <w:color w:val="auto"/>
          <w:sz w:val="20"/>
          <w:szCs w:val="20"/>
        </w:rPr>
        <w:t>(BCs</w:t>
      </w:r>
      <w:r w:rsidR="0086357A">
        <w:rPr>
          <w:color w:val="auto"/>
          <w:sz w:val="20"/>
          <w:szCs w:val="20"/>
        </w:rPr>
        <w:t>).</w:t>
      </w:r>
    </w:p>
    <w:p w14:paraId="5A1399A3" w14:textId="6F7A8785" w:rsidR="00424638" w:rsidRPr="00424638" w:rsidRDefault="00424638" w:rsidP="00424638">
      <w:pPr>
        <w:pStyle w:val="Heading2"/>
        <w:numPr>
          <w:ilvl w:val="0"/>
          <w:numId w:val="0"/>
        </w:numPr>
        <w:spacing w:before="240" w:after="120"/>
      </w:pPr>
      <w:r>
        <w:t>Approach</w:t>
      </w:r>
    </w:p>
    <w:p w14:paraId="3D379B37" w14:textId="42C9B28B" w:rsidR="002313C3" w:rsidRDefault="00351EF0" w:rsidP="00903C87">
      <w:pPr>
        <w:pStyle w:val="Default"/>
        <w:spacing w:before="120" w:after="120" w:line="260" w:lineRule="atLeas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The project will start small, grow </w:t>
      </w:r>
      <w:proofErr w:type="gramStart"/>
      <w:r>
        <w:rPr>
          <w:color w:val="auto"/>
          <w:sz w:val="20"/>
          <w:szCs w:val="20"/>
        </w:rPr>
        <w:t>fast</w:t>
      </w:r>
      <w:proofErr w:type="gramEnd"/>
      <w:r>
        <w:rPr>
          <w:color w:val="auto"/>
          <w:sz w:val="20"/>
          <w:szCs w:val="20"/>
        </w:rPr>
        <w:t xml:space="preserve"> and deliver value</w:t>
      </w:r>
      <w:r w:rsidR="00D6771B">
        <w:rPr>
          <w:color w:val="auto"/>
          <w:sz w:val="20"/>
          <w:szCs w:val="20"/>
        </w:rPr>
        <w:t>:</w:t>
      </w:r>
    </w:p>
    <w:p w14:paraId="371A0184" w14:textId="6B3C14B7" w:rsidR="002313C3" w:rsidRDefault="002313C3" w:rsidP="00DC346C">
      <w:pPr>
        <w:pStyle w:val="ListParagraph"/>
        <w:numPr>
          <w:ilvl w:val="0"/>
          <w:numId w:val="8"/>
        </w:numPr>
        <w:rPr>
          <w:rFonts w:cs="Arial"/>
          <w:sz w:val="20"/>
        </w:rPr>
      </w:pPr>
      <w:r w:rsidRPr="00C309AF">
        <w:rPr>
          <w:rFonts w:cs="Arial"/>
          <w:sz w:val="20"/>
        </w:rPr>
        <w:t>Deliver solution-oriented value to implementers</w:t>
      </w:r>
      <w:r w:rsidR="00C309AF">
        <w:rPr>
          <w:rFonts w:cs="Arial"/>
          <w:sz w:val="20"/>
        </w:rPr>
        <w:t xml:space="preserve"> in small increments on a regular basis</w:t>
      </w:r>
    </w:p>
    <w:p w14:paraId="7AF39E3F" w14:textId="26603964" w:rsidR="00424638" w:rsidRPr="00C309AF" w:rsidRDefault="00424638" w:rsidP="00DC346C">
      <w:pPr>
        <w:pStyle w:val="ListParagraph"/>
        <w:numPr>
          <w:ilvl w:val="0"/>
          <w:numId w:val="8"/>
        </w:numPr>
        <w:rPr>
          <w:rFonts w:cs="Arial"/>
          <w:sz w:val="20"/>
        </w:rPr>
      </w:pPr>
      <w:r>
        <w:rPr>
          <w:rFonts w:cs="Arial"/>
          <w:sz w:val="20"/>
        </w:rPr>
        <w:t>Use agile Scrum approach to develop capabilities throughout MVP</w:t>
      </w:r>
    </w:p>
    <w:p w14:paraId="1F74EFCB" w14:textId="3107A687" w:rsidR="00C309AF" w:rsidRDefault="00C309AF" w:rsidP="00DC346C">
      <w:pPr>
        <w:pStyle w:val="ListParagraph"/>
        <w:numPr>
          <w:ilvl w:val="0"/>
          <w:numId w:val="8"/>
        </w:numPr>
        <w:rPr>
          <w:rFonts w:cs="Arial"/>
          <w:sz w:val="20"/>
        </w:rPr>
      </w:pPr>
      <w:r>
        <w:rPr>
          <w:rFonts w:cs="Arial"/>
          <w:sz w:val="20"/>
        </w:rPr>
        <w:t>Focus on use cases and demonstrating value</w:t>
      </w:r>
    </w:p>
    <w:p w14:paraId="0D8C5FBD" w14:textId="39BE5915" w:rsidR="00C309AF" w:rsidRDefault="00C309AF" w:rsidP="00DC346C">
      <w:pPr>
        <w:pStyle w:val="ListParagraph"/>
        <w:numPr>
          <w:ilvl w:val="0"/>
          <w:numId w:val="8"/>
        </w:numPr>
        <w:rPr>
          <w:rFonts w:cs="Arial"/>
          <w:sz w:val="20"/>
        </w:rPr>
      </w:pPr>
      <w:r>
        <w:rPr>
          <w:rFonts w:cs="Arial"/>
          <w:sz w:val="20"/>
        </w:rPr>
        <w:t>Fill gaps in existing standards</w:t>
      </w:r>
    </w:p>
    <w:p w14:paraId="566C5CDC" w14:textId="55CC80AB" w:rsidR="00C309AF" w:rsidRPr="00C309AF" w:rsidRDefault="00C309AF" w:rsidP="00DC346C">
      <w:pPr>
        <w:pStyle w:val="ListParagraph"/>
        <w:numPr>
          <w:ilvl w:val="0"/>
          <w:numId w:val="8"/>
        </w:numPr>
        <w:rPr>
          <w:rFonts w:cs="Arial"/>
          <w:sz w:val="20"/>
        </w:rPr>
      </w:pPr>
      <w:r>
        <w:rPr>
          <w:rFonts w:cs="Arial"/>
          <w:sz w:val="20"/>
        </w:rPr>
        <w:t>Deliver value before growth</w:t>
      </w:r>
      <w:r>
        <w:rPr>
          <w:rFonts w:cs="Arial"/>
          <w:sz w:val="20"/>
        </w:rPr>
        <w:tab/>
      </w:r>
    </w:p>
    <w:p w14:paraId="45265A67" w14:textId="50F234F7" w:rsidR="003309D5" w:rsidRPr="00430609" w:rsidRDefault="003309D5" w:rsidP="00903C87">
      <w:pPr>
        <w:pStyle w:val="Heading2"/>
        <w:numPr>
          <w:ilvl w:val="0"/>
          <w:numId w:val="0"/>
        </w:numPr>
        <w:spacing w:before="240" w:after="120"/>
      </w:pPr>
      <w:r w:rsidRPr="00430609">
        <w:t>Scope</w:t>
      </w:r>
    </w:p>
    <w:p w14:paraId="5463A5FE" w14:textId="212DE1D3" w:rsidR="00193040" w:rsidRPr="006A410B" w:rsidRDefault="00F91357" w:rsidP="006A410B">
      <w:pPr>
        <w:pStyle w:val="Default"/>
        <w:spacing w:before="120" w:after="120" w:line="260" w:lineRule="atLeast"/>
        <w:rPr>
          <w:color w:val="auto"/>
          <w:sz w:val="20"/>
          <w:szCs w:val="20"/>
        </w:rPr>
      </w:pPr>
      <w:r>
        <w:rPr>
          <w:sz w:val="20"/>
          <w:szCs w:val="20"/>
        </w:rPr>
        <w:t xml:space="preserve">The </w:t>
      </w:r>
      <w:r w:rsidR="002E2B34">
        <w:rPr>
          <w:sz w:val="20"/>
          <w:szCs w:val="20"/>
        </w:rPr>
        <w:t xml:space="preserve">scope of BC </w:t>
      </w:r>
      <w:r>
        <w:rPr>
          <w:sz w:val="20"/>
          <w:szCs w:val="20"/>
        </w:rPr>
        <w:t xml:space="preserve">MVP development and </w:t>
      </w:r>
      <w:r w:rsidRPr="006A410B">
        <w:rPr>
          <w:color w:val="auto"/>
          <w:sz w:val="20"/>
          <w:szCs w:val="20"/>
        </w:rPr>
        <w:t>implementation</w:t>
      </w:r>
      <w:r w:rsidR="004016A7">
        <w:rPr>
          <w:color w:val="auto"/>
          <w:sz w:val="20"/>
          <w:szCs w:val="20"/>
        </w:rPr>
        <w:t xml:space="preserve"> include</w:t>
      </w:r>
      <w:r w:rsidR="008B4A83">
        <w:rPr>
          <w:color w:val="auto"/>
          <w:sz w:val="20"/>
          <w:szCs w:val="20"/>
        </w:rPr>
        <w:t>s</w:t>
      </w:r>
      <w:r w:rsidR="00BE3247" w:rsidRPr="006A410B">
        <w:rPr>
          <w:color w:val="auto"/>
          <w:sz w:val="20"/>
          <w:szCs w:val="20"/>
        </w:rPr>
        <w:t>:</w:t>
      </w:r>
    </w:p>
    <w:p w14:paraId="6F938F76" w14:textId="556E0AD4" w:rsidR="00EA627A" w:rsidRDefault="000E7C22" w:rsidP="00DC346C">
      <w:pPr>
        <w:pStyle w:val="Default"/>
        <w:numPr>
          <w:ilvl w:val="0"/>
          <w:numId w:val="9"/>
        </w:numPr>
        <w:spacing w:before="120" w:after="120" w:line="260" w:lineRule="atLeast"/>
        <w:rPr>
          <w:sz w:val="20"/>
        </w:rPr>
      </w:pPr>
      <w:r w:rsidRPr="006A410B">
        <w:rPr>
          <w:color w:val="auto"/>
          <w:sz w:val="20"/>
          <w:szCs w:val="20"/>
        </w:rPr>
        <w:t>MVP</w:t>
      </w:r>
      <w:r w:rsidR="005E4E95" w:rsidRPr="006A410B">
        <w:rPr>
          <w:color w:val="auto"/>
          <w:sz w:val="20"/>
          <w:szCs w:val="20"/>
        </w:rPr>
        <w:t xml:space="preserve"> 1.0</w:t>
      </w:r>
      <w:r w:rsidRPr="006A410B">
        <w:rPr>
          <w:color w:val="auto"/>
          <w:sz w:val="20"/>
          <w:szCs w:val="20"/>
        </w:rPr>
        <w:t xml:space="preserve"> focuses on 3 high-value u</w:t>
      </w:r>
      <w:r w:rsidR="00F53C55" w:rsidRPr="006A410B">
        <w:rPr>
          <w:color w:val="auto"/>
          <w:sz w:val="20"/>
          <w:szCs w:val="20"/>
        </w:rPr>
        <w:t>s</w:t>
      </w:r>
      <w:r w:rsidR="00F53C55">
        <w:rPr>
          <w:sz w:val="20"/>
        </w:rPr>
        <w:t>e case</w:t>
      </w:r>
      <w:r>
        <w:rPr>
          <w:sz w:val="20"/>
        </w:rPr>
        <w:t>s with testable conditions</w:t>
      </w:r>
    </w:p>
    <w:p w14:paraId="333C807E" w14:textId="7BFDFB3E" w:rsidR="00F53C55" w:rsidRDefault="00F53C55" w:rsidP="00DC346C">
      <w:pPr>
        <w:pStyle w:val="ListParagraph"/>
        <w:numPr>
          <w:ilvl w:val="1"/>
          <w:numId w:val="8"/>
        </w:numPr>
        <w:rPr>
          <w:rFonts w:cs="Arial"/>
          <w:sz w:val="20"/>
        </w:rPr>
      </w:pPr>
      <w:r>
        <w:rPr>
          <w:rFonts w:cs="Arial"/>
          <w:sz w:val="20"/>
        </w:rPr>
        <w:t>Retrieve Define-XML</w:t>
      </w:r>
      <w:r w:rsidR="000E7C22">
        <w:rPr>
          <w:rFonts w:cs="Arial"/>
          <w:sz w:val="20"/>
        </w:rPr>
        <w:t xml:space="preserve"> content including Value Level Metadata</w:t>
      </w:r>
    </w:p>
    <w:p w14:paraId="599C735B" w14:textId="3F8FE915" w:rsidR="000E7C22" w:rsidRDefault="000E7C22" w:rsidP="00DC346C">
      <w:pPr>
        <w:pStyle w:val="ListParagraph"/>
        <w:numPr>
          <w:ilvl w:val="1"/>
          <w:numId w:val="8"/>
        </w:numPr>
        <w:rPr>
          <w:rFonts w:cs="Arial"/>
          <w:sz w:val="20"/>
        </w:rPr>
      </w:pPr>
      <w:r>
        <w:rPr>
          <w:rFonts w:cs="Arial"/>
          <w:sz w:val="20"/>
        </w:rPr>
        <w:t>Retrieve a list of assessments for a study design</w:t>
      </w:r>
    </w:p>
    <w:p w14:paraId="0EEDA7C5" w14:textId="21DF59C7" w:rsidR="000E7C22" w:rsidRDefault="000E7C22" w:rsidP="00DC346C">
      <w:pPr>
        <w:pStyle w:val="ListParagraph"/>
        <w:numPr>
          <w:ilvl w:val="1"/>
          <w:numId w:val="8"/>
        </w:numPr>
        <w:rPr>
          <w:rFonts w:cs="Arial"/>
          <w:sz w:val="20"/>
        </w:rPr>
      </w:pPr>
      <w:r>
        <w:rPr>
          <w:rFonts w:cs="Arial"/>
          <w:sz w:val="20"/>
        </w:rPr>
        <w:t xml:space="preserve">Retrieve standards, specifications and templates for use in authoring </w:t>
      </w:r>
      <w:proofErr w:type="gramStart"/>
      <w:r>
        <w:rPr>
          <w:rFonts w:cs="Arial"/>
          <w:sz w:val="20"/>
        </w:rPr>
        <w:t>standards</w:t>
      </w:r>
      <w:proofErr w:type="gramEnd"/>
    </w:p>
    <w:p w14:paraId="7AEBD1E0" w14:textId="49B2E052" w:rsidR="005E4E95" w:rsidRDefault="00A349D4" w:rsidP="00DC346C">
      <w:pPr>
        <w:pStyle w:val="ListParagraph"/>
        <w:numPr>
          <w:ilvl w:val="0"/>
          <w:numId w:val="8"/>
        </w:numPr>
        <w:rPr>
          <w:rFonts w:cs="Arial"/>
          <w:sz w:val="20"/>
        </w:rPr>
      </w:pPr>
      <w:r>
        <w:rPr>
          <w:rFonts w:cs="Arial"/>
          <w:sz w:val="20"/>
        </w:rPr>
        <w:t xml:space="preserve">MVP </w:t>
      </w:r>
      <w:r w:rsidR="005E4E95">
        <w:rPr>
          <w:rFonts w:cs="Arial"/>
          <w:sz w:val="20"/>
        </w:rPr>
        <w:t xml:space="preserve">1.0 </w:t>
      </w:r>
      <w:r w:rsidR="006A27E6">
        <w:rPr>
          <w:rFonts w:cs="Arial"/>
          <w:sz w:val="20"/>
        </w:rPr>
        <w:t>c</w:t>
      </w:r>
      <w:r w:rsidR="000E7C22">
        <w:rPr>
          <w:rFonts w:cs="Arial"/>
          <w:sz w:val="20"/>
        </w:rPr>
        <w:t>uration proces</w:t>
      </w:r>
      <w:r w:rsidR="006A27E6">
        <w:rPr>
          <w:rFonts w:cs="Arial"/>
          <w:sz w:val="20"/>
        </w:rPr>
        <w:t xml:space="preserve">s and </w:t>
      </w:r>
      <w:r w:rsidR="005E4E95">
        <w:rPr>
          <w:rFonts w:cs="Arial"/>
          <w:sz w:val="20"/>
        </w:rPr>
        <w:t>infrastructure</w:t>
      </w:r>
    </w:p>
    <w:p w14:paraId="3063E275" w14:textId="701BE4AE" w:rsidR="00C52463" w:rsidRDefault="005E4E95" w:rsidP="00DC346C">
      <w:pPr>
        <w:pStyle w:val="ListParagraph"/>
        <w:numPr>
          <w:ilvl w:val="0"/>
          <w:numId w:val="8"/>
        </w:numPr>
        <w:rPr>
          <w:rFonts w:cs="Arial"/>
          <w:sz w:val="20"/>
        </w:rPr>
      </w:pPr>
      <w:r>
        <w:rPr>
          <w:rFonts w:cs="Arial"/>
          <w:sz w:val="20"/>
        </w:rPr>
        <w:t>L</w:t>
      </w:r>
      <w:r w:rsidR="000E7C22" w:rsidRPr="006A27E6">
        <w:rPr>
          <w:rFonts w:cs="Arial"/>
          <w:sz w:val="20"/>
        </w:rPr>
        <w:t>ight-weight governance process</w:t>
      </w:r>
    </w:p>
    <w:p w14:paraId="626067A0" w14:textId="77777777" w:rsidR="006A27E6" w:rsidRPr="006A27E6" w:rsidRDefault="006A27E6" w:rsidP="006A27E6">
      <w:pPr>
        <w:pStyle w:val="ListParagraph"/>
        <w:rPr>
          <w:rFonts w:cs="Arial"/>
          <w:sz w:val="20"/>
        </w:rPr>
      </w:pPr>
    </w:p>
    <w:p w14:paraId="2D2E0F96" w14:textId="73A42313" w:rsidR="00D6771B" w:rsidRPr="00D6771B" w:rsidRDefault="00D6771B" w:rsidP="00BE3247">
      <w:pPr>
        <w:rPr>
          <w:rFonts w:cs="Arial"/>
          <w:sz w:val="20"/>
        </w:rPr>
      </w:pPr>
      <w:r w:rsidRPr="00D6771B">
        <w:rPr>
          <w:rFonts w:cs="Arial"/>
          <w:b/>
          <w:bCs/>
          <w:sz w:val="20"/>
        </w:rPr>
        <w:t>Note:</w:t>
      </w:r>
      <w:r w:rsidRPr="00D6771B">
        <w:rPr>
          <w:rFonts w:cs="Arial"/>
          <w:sz w:val="20"/>
        </w:rPr>
        <w:t xml:space="preserve">  </w:t>
      </w:r>
      <w:r w:rsidR="006A27E6">
        <w:rPr>
          <w:rFonts w:cs="Arial"/>
          <w:sz w:val="20"/>
        </w:rPr>
        <w:t>Standards development for</w:t>
      </w:r>
      <w:r w:rsidR="00C52463">
        <w:rPr>
          <w:rFonts w:cs="Arial"/>
          <w:sz w:val="20"/>
        </w:rPr>
        <w:t xml:space="preserve"> </w:t>
      </w:r>
      <w:r w:rsidRPr="00D6771B">
        <w:rPr>
          <w:rFonts w:cs="Arial"/>
          <w:sz w:val="20"/>
        </w:rPr>
        <w:t xml:space="preserve">BCs will not </w:t>
      </w:r>
      <w:r w:rsidR="00C52463">
        <w:rPr>
          <w:rFonts w:cs="Arial"/>
          <w:sz w:val="20"/>
        </w:rPr>
        <w:t xml:space="preserve">require compliance with </w:t>
      </w:r>
      <w:r w:rsidRPr="00D6771B">
        <w:rPr>
          <w:rFonts w:cs="Arial"/>
          <w:sz w:val="20"/>
        </w:rPr>
        <w:t>CDISC Standards Development Operating Procedure (COP-001)</w:t>
      </w:r>
    </w:p>
    <w:p w14:paraId="7281978A" w14:textId="64347B4F" w:rsidR="00BE3247" w:rsidRPr="006A410B" w:rsidRDefault="00932629" w:rsidP="006A410B">
      <w:pPr>
        <w:pStyle w:val="Default"/>
        <w:spacing w:before="120" w:after="120" w:line="260" w:lineRule="atLeast"/>
        <w:rPr>
          <w:color w:val="auto"/>
          <w:sz w:val="20"/>
          <w:szCs w:val="20"/>
        </w:rPr>
      </w:pPr>
      <w:r w:rsidRPr="00932629">
        <w:rPr>
          <w:sz w:val="20"/>
          <w:szCs w:val="20"/>
          <w:u w:val="single"/>
        </w:rPr>
        <w:t>O</w:t>
      </w:r>
      <w:r w:rsidR="00BE3247" w:rsidRPr="001D7C93">
        <w:rPr>
          <w:sz w:val="20"/>
          <w:szCs w:val="20"/>
          <w:u w:val="single"/>
        </w:rPr>
        <w:t>ut of scope</w:t>
      </w:r>
      <w:r w:rsidR="00BE3247" w:rsidRPr="001D7C93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for </w:t>
      </w:r>
      <w:r w:rsidRPr="006A410B">
        <w:rPr>
          <w:color w:val="auto"/>
          <w:sz w:val="20"/>
          <w:szCs w:val="20"/>
        </w:rPr>
        <w:t>the project:</w:t>
      </w:r>
    </w:p>
    <w:p w14:paraId="709F8476" w14:textId="60968141" w:rsidR="00BE3247" w:rsidRPr="006A410B" w:rsidRDefault="00932629" w:rsidP="00DC346C">
      <w:pPr>
        <w:pStyle w:val="ListParagraph"/>
        <w:numPr>
          <w:ilvl w:val="0"/>
          <w:numId w:val="8"/>
        </w:numPr>
        <w:rPr>
          <w:rFonts w:cs="Arial"/>
          <w:sz w:val="20"/>
        </w:rPr>
      </w:pPr>
      <w:r w:rsidRPr="006A410B">
        <w:rPr>
          <w:rFonts w:cs="Arial"/>
          <w:sz w:val="20"/>
        </w:rPr>
        <w:t>Creating medical dictionary</w:t>
      </w:r>
    </w:p>
    <w:p w14:paraId="08E9853D" w14:textId="14BC8A55" w:rsidR="00932629" w:rsidRDefault="00932629" w:rsidP="00DC346C">
      <w:pPr>
        <w:pStyle w:val="ListParagraph"/>
        <w:numPr>
          <w:ilvl w:val="0"/>
          <w:numId w:val="8"/>
        </w:numPr>
        <w:rPr>
          <w:rFonts w:cs="Arial"/>
          <w:sz w:val="20"/>
        </w:rPr>
      </w:pPr>
      <w:r>
        <w:rPr>
          <w:rFonts w:cs="Arial"/>
          <w:sz w:val="20"/>
        </w:rPr>
        <w:t>Creating CDISC ontology</w:t>
      </w:r>
    </w:p>
    <w:p w14:paraId="50D19DFF" w14:textId="5728B078" w:rsidR="002466F3" w:rsidRPr="002466F3" w:rsidRDefault="00932629" w:rsidP="00DC346C">
      <w:pPr>
        <w:pStyle w:val="ListParagraph"/>
        <w:numPr>
          <w:ilvl w:val="0"/>
          <w:numId w:val="8"/>
        </w:numPr>
        <w:rPr>
          <w:rFonts w:cs="Arial"/>
          <w:sz w:val="20"/>
        </w:rPr>
      </w:pPr>
      <w:r>
        <w:rPr>
          <w:rFonts w:cs="Arial"/>
          <w:sz w:val="20"/>
        </w:rPr>
        <w:t>Re-inventing the foundational standards</w:t>
      </w:r>
    </w:p>
    <w:p w14:paraId="70378681" w14:textId="2B8C1A9C" w:rsidR="00822656" w:rsidRPr="002447F8" w:rsidRDefault="00822656" w:rsidP="00822656">
      <w:pPr>
        <w:pStyle w:val="Heading2"/>
        <w:numPr>
          <w:ilvl w:val="0"/>
          <w:numId w:val="0"/>
        </w:numPr>
        <w:spacing w:before="240" w:after="120"/>
      </w:pPr>
      <w:r>
        <w:lastRenderedPageBreak/>
        <w:t>Deliverables</w:t>
      </w:r>
    </w:p>
    <w:p w14:paraId="0C8C73E2" w14:textId="46172D41" w:rsidR="006A410B" w:rsidRPr="006A410B" w:rsidRDefault="00822656" w:rsidP="006A410B">
      <w:pPr>
        <w:pStyle w:val="Default"/>
        <w:spacing w:before="120" w:after="120" w:line="260" w:lineRule="atLeast"/>
        <w:rPr>
          <w:color w:val="auto"/>
          <w:sz w:val="20"/>
          <w:szCs w:val="20"/>
        </w:rPr>
      </w:pPr>
      <w:r w:rsidRPr="00430609">
        <w:rPr>
          <w:sz w:val="20"/>
        </w:rPr>
        <w:t xml:space="preserve">The key outputs </w:t>
      </w:r>
      <w:r>
        <w:rPr>
          <w:sz w:val="20"/>
        </w:rPr>
        <w:t xml:space="preserve">for </w:t>
      </w:r>
      <w:proofErr w:type="spellStart"/>
      <w:r>
        <w:rPr>
          <w:sz w:val="20"/>
        </w:rPr>
        <w:t>COSMoS</w:t>
      </w:r>
      <w:proofErr w:type="spellEnd"/>
      <w:r>
        <w:rPr>
          <w:sz w:val="20"/>
        </w:rPr>
        <w:t xml:space="preserve"> project</w:t>
      </w:r>
      <w:r w:rsidRPr="00430609">
        <w:rPr>
          <w:sz w:val="20"/>
        </w:rPr>
        <w:t xml:space="preserve"> </w:t>
      </w:r>
      <w:r w:rsidRPr="006A410B">
        <w:rPr>
          <w:color w:val="auto"/>
          <w:sz w:val="20"/>
          <w:szCs w:val="20"/>
        </w:rPr>
        <w:t>include:</w:t>
      </w:r>
    </w:p>
    <w:p w14:paraId="3953F629" w14:textId="0A3A9AF3" w:rsidR="0027167D" w:rsidRPr="0027167D" w:rsidRDefault="0027167D" w:rsidP="00DC346C">
      <w:pPr>
        <w:pStyle w:val="ListParagraph"/>
        <w:numPr>
          <w:ilvl w:val="0"/>
          <w:numId w:val="8"/>
        </w:numPr>
        <w:rPr>
          <w:rFonts w:cs="Arial"/>
          <w:sz w:val="20"/>
        </w:rPr>
      </w:pPr>
      <w:r w:rsidRPr="006A410B">
        <w:rPr>
          <w:rFonts w:cs="Arial"/>
          <w:sz w:val="20"/>
        </w:rPr>
        <w:t xml:space="preserve">High level </w:t>
      </w:r>
      <w:r>
        <w:rPr>
          <w:rFonts w:cs="Arial"/>
          <w:sz w:val="20"/>
        </w:rPr>
        <w:t>road map, budget and staffing plan</w:t>
      </w:r>
    </w:p>
    <w:p w14:paraId="52889C3D" w14:textId="70B3B5D7" w:rsidR="00822656" w:rsidRDefault="00822656" w:rsidP="00DC346C">
      <w:pPr>
        <w:pStyle w:val="ListParagraph"/>
        <w:numPr>
          <w:ilvl w:val="0"/>
          <w:numId w:val="8"/>
        </w:numPr>
        <w:rPr>
          <w:rFonts w:cs="Arial"/>
          <w:sz w:val="20"/>
        </w:rPr>
      </w:pPr>
      <w:r>
        <w:rPr>
          <w:rFonts w:cs="Arial"/>
          <w:sz w:val="20"/>
        </w:rPr>
        <w:t>MVP 1.0 use cases</w:t>
      </w:r>
    </w:p>
    <w:p w14:paraId="5DDEA354" w14:textId="350195D8" w:rsidR="00822656" w:rsidRDefault="00822656" w:rsidP="00DC346C">
      <w:pPr>
        <w:pStyle w:val="ListParagraph"/>
        <w:numPr>
          <w:ilvl w:val="0"/>
          <w:numId w:val="8"/>
        </w:numPr>
        <w:rPr>
          <w:rFonts w:cs="Arial"/>
          <w:sz w:val="20"/>
        </w:rPr>
      </w:pPr>
      <w:r>
        <w:rPr>
          <w:rFonts w:cs="Arial"/>
          <w:sz w:val="20"/>
        </w:rPr>
        <w:t xml:space="preserve">MVP </w:t>
      </w:r>
      <w:r w:rsidR="005E4E95">
        <w:rPr>
          <w:rFonts w:cs="Arial"/>
          <w:sz w:val="20"/>
        </w:rPr>
        <w:t xml:space="preserve">1.0 </w:t>
      </w:r>
      <w:r>
        <w:rPr>
          <w:rFonts w:cs="Arial"/>
          <w:sz w:val="20"/>
        </w:rPr>
        <w:t>objectives and key results</w:t>
      </w:r>
      <w:r w:rsidR="002955F8">
        <w:rPr>
          <w:rFonts w:cs="Arial"/>
          <w:sz w:val="20"/>
        </w:rPr>
        <w:t xml:space="preserve"> (OKRs)</w:t>
      </w:r>
    </w:p>
    <w:p w14:paraId="1311A948" w14:textId="39B72AFD" w:rsidR="002955F8" w:rsidRPr="002E2B34" w:rsidRDefault="005E4E95" w:rsidP="00DC346C">
      <w:pPr>
        <w:pStyle w:val="ListParagraph"/>
        <w:numPr>
          <w:ilvl w:val="0"/>
          <w:numId w:val="8"/>
        </w:numPr>
        <w:rPr>
          <w:rFonts w:cs="Arial"/>
          <w:sz w:val="20"/>
        </w:rPr>
      </w:pPr>
      <w:r>
        <w:rPr>
          <w:rFonts w:cs="Arial"/>
          <w:sz w:val="20"/>
        </w:rPr>
        <w:t>Infrastructure and tooling</w:t>
      </w:r>
    </w:p>
    <w:p w14:paraId="0A64517F" w14:textId="611569AD" w:rsidR="002955F8" w:rsidRDefault="0027167D" w:rsidP="00DC346C">
      <w:pPr>
        <w:pStyle w:val="ListParagraph"/>
        <w:numPr>
          <w:ilvl w:val="0"/>
          <w:numId w:val="8"/>
        </w:numPr>
        <w:rPr>
          <w:rFonts w:cs="Arial"/>
          <w:sz w:val="20"/>
        </w:rPr>
      </w:pPr>
      <w:r>
        <w:rPr>
          <w:rFonts w:cs="Arial"/>
          <w:sz w:val="20"/>
        </w:rPr>
        <w:t xml:space="preserve">BC </w:t>
      </w:r>
      <w:r w:rsidR="006A27E6">
        <w:rPr>
          <w:rFonts w:cs="Arial"/>
          <w:sz w:val="20"/>
        </w:rPr>
        <w:t>c</w:t>
      </w:r>
      <w:r w:rsidR="00822656">
        <w:rPr>
          <w:rFonts w:cs="Arial"/>
          <w:sz w:val="20"/>
        </w:rPr>
        <w:t>uration and governance process</w:t>
      </w:r>
      <w:r w:rsidR="002955F8">
        <w:rPr>
          <w:rFonts w:cs="Arial"/>
          <w:sz w:val="20"/>
        </w:rPr>
        <w:t>es</w:t>
      </w:r>
      <w:r>
        <w:rPr>
          <w:rFonts w:cs="Arial"/>
          <w:sz w:val="20"/>
        </w:rPr>
        <w:t xml:space="preserve"> </w:t>
      </w:r>
      <w:r w:rsidR="002955F8">
        <w:rPr>
          <w:rFonts w:cs="Arial"/>
          <w:sz w:val="20"/>
        </w:rPr>
        <w:t>including</w:t>
      </w:r>
      <w:r>
        <w:rPr>
          <w:rFonts w:cs="Arial"/>
          <w:sz w:val="20"/>
        </w:rPr>
        <w:t xml:space="preserve"> principles and guidelines</w:t>
      </w:r>
    </w:p>
    <w:p w14:paraId="1D7D3E9A" w14:textId="7E8920F5" w:rsidR="00F53C55" w:rsidRPr="002955F8" w:rsidRDefault="00F53C55" w:rsidP="00DC346C">
      <w:pPr>
        <w:pStyle w:val="ListParagraph"/>
        <w:numPr>
          <w:ilvl w:val="0"/>
          <w:numId w:val="8"/>
        </w:numPr>
        <w:rPr>
          <w:rFonts w:cs="Arial"/>
          <w:sz w:val="20"/>
        </w:rPr>
      </w:pPr>
      <w:r>
        <w:rPr>
          <w:rFonts w:cs="Arial"/>
          <w:sz w:val="20"/>
        </w:rPr>
        <w:t>Process for managing CT subsets</w:t>
      </w:r>
    </w:p>
    <w:p w14:paraId="6CAF369A" w14:textId="00308FF4" w:rsidR="00822656" w:rsidRPr="005E4E95" w:rsidRDefault="006A27E6" w:rsidP="00DC346C">
      <w:pPr>
        <w:pStyle w:val="ListParagraph"/>
        <w:numPr>
          <w:ilvl w:val="0"/>
          <w:numId w:val="8"/>
        </w:numPr>
        <w:rPr>
          <w:rFonts w:cs="Arial"/>
          <w:sz w:val="20"/>
        </w:rPr>
      </w:pPr>
      <w:r w:rsidRPr="005E4E95">
        <w:rPr>
          <w:rFonts w:cs="Arial"/>
          <w:sz w:val="20"/>
        </w:rPr>
        <w:t>I</w:t>
      </w:r>
      <w:r w:rsidR="002955F8" w:rsidRPr="005E4E95">
        <w:rPr>
          <w:rFonts w:cs="Arial"/>
          <w:sz w:val="20"/>
        </w:rPr>
        <w:t>nitial batch of BCs</w:t>
      </w:r>
      <w:r w:rsidRPr="005E4E95">
        <w:rPr>
          <w:rFonts w:cs="Arial"/>
          <w:sz w:val="20"/>
        </w:rPr>
        <w:t xml:space="preserve"> </w:t>
      </w:r>
      <w:r w:rsidR="005E4E95" w:rsidRPr="005E4E95">
        <w:rPr>
          <w:rFonts w:cs="Arial"/>
          <w:sz w:val="20"/>
        </w:rPr>
        <w:t xml:space="preserve">which </w:t>
      </w:r>
      <w:r w:rsidR="005E4E95">
        <w:rPr>
          <w:rFonts w:cs="Arial"/>
          <w:sz w:val="20"/>
        </w:rPr>
        <w:t>p</w:t>
      </w:r>
      <w:r w:rsidR="002955F8" w:rsidRPr="005E4E95">
        <w:rPr>
          <w:rFonts w:cs="Arial"/>
          <w:sz w:val="20"/>
        </w:rPr>
        <w:t>ass testable conditions for MVP</w:t>
      </w:r>
    </w:p>
    <w:p w14:paraId="7CEB76BF" w14:textId="0A4E50D6" w:rsidR="00822656" w:rsidRPr="002955F8" w:rsidRDefault="002955F8" w:rsidP="00DC346C">
      <w:pPr>
        <w:pStyle w:val="ListParagraph"/>
        <w:numPr>
          <w:ilvl w:val="0"/>
          <w:numId w:val="8"/>
        </w:numPr>
        <w:rPr>
          <w:rFonts w:cs="Arial"/>
          <w:sz w:val="20"/>
        </w:rPr>
      </w:pPr>
      <w:r>
        <w:rPr>
          <w:rFonts w:cs="Arial"/>
          <w:sz w:val="20"/>
        </w:rPr>
        <w:t>Load</w:t>
      </w:r>
      <w:r w:rsidR="00F93F2B">
        <w:rPr>
          <w:rFonts w:cs="Arial"/>
          <w:sz w:val="20"/>
        </w:rPr>
        <w:t>ing of</w:t>
      </w:r>
      <w:r>
        <w:rPr>
          <w:rFonts w:cs="Arial"/>
          <w:sz w:val="20"/>
        </w:rPr>
        <w:t xml:space="preserve"> initial batch of BCs into</w:t>
      </w:r>
      <w:r w:rsidR="00822656" w:rsidRPr="002955F8">
        <w:rPr>
          <w:rFonts w:cs="Arial"/>
          <w:sz w:val="20"/>
        </w:rPr>
        <w:t xml:space="preserve"> CDISC Library</w:t>
      </w:r>
      <w:r w:rsidR="004157DA" w:rsidRPr="002955F8">
        <w:rPr>
          <w:rFonts w:cs="Arial"/>
          <w:sz w:val="20"/>
        </w:rPr>
        <w:t xml:space="preserve"> </w:t>
      </w:r>
      <w:r>
        <w:rPr>
          <w:rFonts w:cs="Arial"/>
          <w:sz w:val="20"/>
        </w:rPr>
        <w:t xml:space="preserve">(includes </w:t>
      </w:r>
      <w:r w:rsidR="004157DA" w:rsidRPr="002955F8">
        <w:rPr>
          <w:rFonts w:cs="Arial"/>
          <w:sz w:val="20"/>
        </w:rPr>
        <w:t>data model, data pipeline, API design and other tooling ecosystem</w:t>
      </w:r>
      <w:r>
        <w:rPr>
          <w:rFonts w:cs="Arial"/>
          <w:sz w:val="20"/>
        </w:rPr>
        <w:t>)</w:t>
      </w:r>
    </w:p>
    <w:p w14:paraId="4A404AD1" w14:textId="75D2DD75" w:rsidR="002466F3" w:rsidRPr="002466F3" w:rsidRDefault="00F93F2B" w:rsidP="00DC346C">
      <w:pPr>
        <w:pStyle w:val="ListParagraph"/>
        <w:numPr>
          <w:ilvl w:val="0"/>
          <w:numId w:val="8"/>
        </w:numPr>
        <w:rPr>
          <w:rFonts w:cs="Arial"/>
          <w:sz w:val="20"/>
        </w:rPr>
      </w:pPr>
      <w:r>
        <w:rPr>
          <w:rFonts w:cs="Arial"/>
          <w:sz w:val="20"/>
        </w:rPr>
        <w:t>B</w:t>
      </w:r>
      <w:r w:rsidR="0027167D">
        <w:rPr>
          <w:rFonts w:cs="Arial"/>
          <w:sz w:val="20"/>
        </w:rPr>
        <w:t>acklog for MVP</w:t>
      </w:r>
    </w:p>
    <w:p w14:paraId="45265A85" w14:textId="47174687" w:rsidR="004B02C6" w:rsidRPr="002447F8" w:rsidRDefault="004B02C6" w:rsidP="002447F8">
      <w:pPr>
        <w:pStyle w:val="Heading2"/>
        <w:numPr>
          <w:ilvl w:val="0"/>
          <w:numId w:val="0"/>
        </w:numPr>
        <w:spacing w:before="240" w:after="120"/>
      </w:pPr>
      <w:r w:rsidRPr="002447F8">
        <w:t xml:space="preserve">Key Inputs to </w:t>
      </w:r>
      <w:r w:rsidR="00807BA4" w:rsidRPr="002447F8">
        <w:t xml:space="preserve">MVP </w:t>
      </w:r>
      <w:r w:rsidR="000C6C03" w:rsidRPr="002447F8">
        <w:t>BC</w:t>
      </w:r>
      <w:r w:rsidR="00807BA4" w:rsidRPr="002447F8">
        <w:t xml:space="preserve"> Development</w:t>
      </w:r>
    </w:p>
    <w:p w14:paraId="45265A86" w14:textId="6DEAD27A" w:rsidR="003309D5" w:rsidRPr="006A410B" w:rsidRDefault="003309D5" w:rsidP="006A410B">
      <w:pPr>
        <w:pStyle w:val="Default"/>
        <w:spacing w:before="120" w:after="120" w:line="260" w:lineRule="atLeast"/>
        <w:rPr>
          <w:color w:val="auto"/>
          <w:sz w:val="20"/>
          <w:szCs w:val="20"/>
        </w:rPr>
      </w:pPr>
      <w:r w:rsidRPr="00430609">
        <w:rPr>
          <w:sz w:val="20"/>
        </w:rPr>
        <w:t xml:space="preserve">The key inputs </w:t>
      </w:r>
      <w:r w:rsidR="00CC6818" w:rsidRPr="00430609">
        <w:rPr>
          <w:sz w:val="20"/>
        </w:rPr>
        <w:t xml:space="preserve">to the </w:t>
      </w:r>
      <w:r w:rsidR="000C6C03">
        <w:rPr>
          <w:sz w:val="20"/>
        </w:rPr>
        <w:t>BCs</w:t>
      </w:r>
      <w:r w:rsidR="00572388" w:rsidRPr="00430609">
        <w:rPr>
          <w:sz w:val="20"/>
        </w:rPr>
        <w:t xml:space="preserve"> </w:t>
      </w:r>
      <w:r w:rsidRPr="006A410B">
        <w:rPr>
          <w:color w:val="auto"/>
          <w:sz w:val="20"/>
          <w:szCs w:val="20"/>
        </w:rPr>
        <w:t>are:</w:t>
      </w:r>
    </w:p>
    <w:p w14:paraId="61EA6194" w14:textId="77777777" w:rsidR="000C6C03" w:rsidRPr="006A410B" w:rsidRDefault="000C6C03" w:rsidP="00DC346C">
      <w:pPr>
        <w:pStyle w:val="ListParagraph"/>
        <w:numPr>
          <w:ilvl w:val="0"/>
          <w:numId w:val="8"/>
        </w:numPr>
        <w:rPr>
          <w:rFonts w:cs="Arial"/>
          <w:sz w:val="20"/>
        </w:rPr>
      </w:pPr>
      <w:r w:rsidRPr="006A410B">
        <w:rPr>
          <w:rFonts w:cs="Arial"/>
          <w:sz w:val="20"/>
        </w:rPr>
        <w:t>GSK MDR export</w:t>
      </w:r>
    </w:p>
    <w:p w14:paraId="25E0F28E" w14:textId="77777777" w:rsidR="000C6C03" w:rsidRDefault="000C6C03" w:rsidP="00DC346C">
      <w:pPr>
        <w:pStyle w:val="ListParagraph"/>
        <w:numPr>
          <w:ilvl w:val="0"/>
          <w:numId w:val="8"/>
        </w:numPr>
        <w:rPr>
          <w:rFonts w:cs="Arial"/>
          <w:sz w:val="20"/>
        </w:rPr>
      </w:pPr>
      <w:r>
        <w:rPr>
          <w:rFonts w:cs="Arial"/>
          <w:sz w:val="20"/>
        </w:rPr>
        <w:t>Define-XML mining</w:t>
      </w:r>
    </w:p>
    <w:p w14:paraId="64C8053A" w14:textId="77777777" w:rsidR="000C6C03" w:rsidRDefault="000C6C03" w:rsidP="00DC346C">
      <w:pPr>
        <w:pStyle w:val="ListParagraph"/>
        <w:numPr>
          <w:ilvl w:val="0"/>
          <w:numId w:val="8"/>
        </w:numPr>
        <w:rPr>
          <w:rFonts w:cs="Arial"/>
          <w:sz w:val="20"/>
        </w:rPr>
      </w:pPr>
      <w:r>
        <w:rPr>
          <w:rFonts w:cs="Arial"/>
          <w:sz w:val="20"/>
        </w:rPr>
        <w:t xml:space="preserve">CDISC CT </w:t>
      </w:r>
      <w:proofErr w:type="spellStart"/>
      <w:r>
        <w:rPr>
          <w:rFonts w:cs="Arial"/>
          <w:sz w:val="20"/>
        </w:rPr>
        <w:t>Codeable</w:t>
      </w:r>
      <w:proofErr w:type="spellEnd"/>
      <w:r>
        <w:rPr>
          <w:rFonts w:cs="Arial"/>
          <w:sz w:val="20"/>
        </w:rPr>
        <w:t xml:space="preserve"> mapping files</w:t>
      </w:r>
    </w:p>
    <w:p w14:paraId="709D50A7" w14:textId="08452A51" w:rsidR="000C6C03" w:rsidRDefault="000C6C03" w:rsidP="00DC346C">
      <w:pPr>
        <w:pStyle w:val="ListParagraph"/>
        <w:numPr>
          <w:ilvl w:val="0"/>
          <w:numId w:val="8"/>
        </w:numPr>
        <w:rPr>
          <w:rFonts w:cs="Arial"/>
          <w:sz w:val="20"/>
        </w:rPr>
      </w:pPr>
      <w:r>
        <w:rPr>
          <w:rFonts w:cs="Arial"/>
          <w:sz w:val="20"/>
        </w:rPr>
        <w:t>LB to LOINC mapping</w:t>
      </w:r>
    </w:p>
    <w:p w14:paraId="45265AA9" w14:textId="1E098225" w:rsidR="00C17C8D" w:rsidRPr="00822656" w:rsidRDefault="000C6C03" w:rsidP="00DC346C">
      <w:pPr>
        <w:pStyle w:val="ListParagraph"/>
        <w:numPr>
          <w:ilvl w:val="0"/>
          <w:numId w:val="8"/>
        </w:numPr>
        <w:rPr>
          <w:rFonts w:cs="Arial"/>
          <w:sz w:val="20"/>
        </w:rPr>
      </w:pPr>
      <w:r>
        <w:rPr>
          <w:rFonts w:cs="Arial"/>
          <w:sz w:val="20"/>
        </w:rPr>
        <w:t>QRS</w:t>
      </w:r>
    </w:p>
    <w:p w14:paraId="45265AAB" w14:textId="7CF5FF63" w:rsidR="00FF13C7" w:rsidRPr="002447F8" w:rsidRDefault="00822656" w:rsidP="002447F8">
      <w:pPr>
        <w:pStyle w:val="Heading2"/>
        <w:numPr>
          <w:ilvl w:val="0"/>
          <w:numId w:val="0"/>
        </w:numPr>
        <w:spacing w:before="240" w:after="120"/>
      </w:pPr>
      <w:r>
        <w:t>Working Structure and Governance</w:t>
      </w:r>
    </w:p>
    <w:p w14:paraId="45265AC9" w14:textId="4A3D65E2" w:rsidR="005529E9" w:rsidRPr="00430609" w:rsidRDefault="002447F8" w:rsidP="00903C87">
      <w:pPr>
        <w:spacing w:after="0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tbd</w:t>
      </w:r>
      <w:proofErr w:type="spellEnd"/>
    </w:p>
    <w:p w14:paraId="45265AD5" w14:textId="45323F03" w:rsidR="000823E6" w:rsidRDefault="00EB08DC" w:rsidP="00C52463">
      <w:pPr>
        <w:pStyle w:val="Heading2"/>
        <w:numPr>
          <w:ilvl w:val="0"/>
          <w:numId w:val="0"/>
        </w:numPr>
        <w:spacing w:before="240" w:after="120"/>
      </w:pPr>
      <w:r w:rsidRPr="00430609">
        <w:t>D</w:t>
      </w:r>
      <w:r w:rsidR="00FE346A" w:rsidRPr="00430609">
        <w:t>e</w:t>
      </w:r>
      <w:r w:rsidR="00822656">
        <w:t>pendencies</w:t>
      </w:r>
    </w:p>
    <w:p w14:paraId="5483234F" w14:textId="4308D728" w:rsidR="00822656" w:rsidRPr="002447F8" w:rsidRDefault="002F7E55" w:rsidP="002447F8">
      <w:pPr>
        <w:pStyle w:val="Default"/>
        <w:spacing w:line="280" w:lineRule="atLeast"/>
        <w:rPr>
          <w:rFonts w:eastAsia="Times New Roman"/>
          <w:bCs/>
          <w:color w:val="auto"/>
          <w:sz w:val="20"/>
          <w:szCs w:val="20"/>
        </w:rPr>
      </w:pPr>
      <w:proofErr w:type="spellStart"/>
      <w:r>
        <w:rPr>
          <w:rFonts w:eastAsia="Times New Roman"/>
          <w:bCs/>
          <w:color w:val="auto"/>
          <w:sz w:val="20"/>
          <w:szCs w:val="20"/>
        </w:rPr>
        <w:t>t</w:t>
      </w:r>
      <w:r w:rsidR="002447F8">
        <w:rPr>
          <w:rFonts w:eastAsia="Times New Roman"/>
          <w:bCs/>
          <w:color w:val="auto"/>
          <w:sz w:val="20"/>
          <w:szCs w:val="20"/>
        </w:rPr>
        <w:t>bd</w:t>
      </w:r>
      <w:proofErr w:type="spellEnd"/>
    </w:p>
    <w:p w14:paraId="6C31FE64" w14:textId="5EC25C59" w:rsidR="00822656" w:rsidRDefault="00822656" w:rsidP="00822656">
      <w:pPr>
        <w:pStyle w:val="Heading2"/>
        <w:numPr>
          <w:ilvl w:val="0"/>
          <w:numId w:val="0"/>
        </w:numPr>
        <w:spacing w:before="240" w:after="120"/>
      </w:pPr>
      <w:r>
        <w:t>Timelines</w:t>
      </w:r>
      <w:r w:rsidR="004157DA">
        <w:t xml:space="preserve"> (</w:t>
      </w:r>
      <w:proofErr w:type="spellStart"/>
      <w:r w:rsidR="004157DA">
        <w:t>tbd</w:t>
      </w:r>
      <w:proofErr w:type="spellEnd"/>
      <w:r w:rsidR="004157DA">
        <w:t>)</w:t>
      </w:r>
    </w:p>
    <w:p w14:paraId="3ACBE990" w14:textId="77777777" w:rsidR="004157DA" w:rsidRPr="004157DA" w:rsidRDefault="004157DA" w:rsidP="00DC346C">
      <w:pPr>
        <w:pStyle w:val="ListParagraph"/>
        <w:numPr>
          <w:ilvl w:val="0"/>
          <w:numId w:val="8"/>
        </w:numPr>
        <w:rPr>
          <w:rFonts w:cs="Arial"/>
          <w:sz w:val="20"/>
        </w:rPr>
      </w:pPr>
      <w:r w:rsidRPr="004157DA">
        <w:rPr>
          <w:rFonts w:cs="Arial"/>
          <w:sz w:val="20"/>
        </w:rPr>
        <w:t>Confirm MVP 1.0 use cases: 2 weeks</w:t>
      </w:r>
    </w:p>
    <w:p w14:paraId="3BCC0AC3" w14:textId="77777777" w:rsidR="004157DA" w:rsidRPr="004157DA" w:rsidRDefault="004157DA" w:rsidP="00DC346C">
      <w:pPr>
        <w:pStyle w:val="ListParagraph"/>
        <w:numPr>
          <w:ilvl w:val="1"/>
          <w:numId w:val="8"/>
        </w:numPr>
        <w:rPr>
          <w:rFonts w:cs="Arial"/>
          <w:sz w:val="20"/>
        </w:rPr>
      </w:pPr>
      <w:r w:rsidRPr="004157DA">
        <w:rPr>
          <w:rFonts w:cs="Arial"/>
          <w:sz w:val="20"/>
        </w:rPr>
        <w:t>Identify data source for each use case</w:t>
      </w:r>
    </w:p>
    <w:p w14:paraId="1DC59F54" w14:textId="77777777" w:rsidR="004157DA" w:rsidRPr="004157DA" w:rsidRDefault="004157DA" w:rsidP="00DC346C">
      <w:pPr>
        <w:pStyle w:val="ListParagraph"/>
        <w:numPr>
          <w:ilvl w:val="0"/>
          <w:numId w:val="8"/>
        </w:numPr>
        <w:rPr>
          <w:rFonts w:cs="Arial"/>
          <w:sz w:val="20"/>
        </w:rPr>
      </w:pPr>
      <w:r w:rsidRPr="004157DA">
        <w:rPr>
          <w:rFonts w:cs="Arial"/>
          <w:sz w:val="20"/>
        </w:rPr>
        <w:t>Initial load: 3 months</w:t>
      </w:r>
    </w:p>
    <w:p w14:paraId="417E0DBE" w14:textId="77777777" w:rsidR="004157DA" w:rsidRPr="004157DA" w:rsidRDefault="004157DA" w:rsidP="00DC346C">
      <w:pPr>
        <w:pStyle w:val="ListParagraph"/>
        <w:numPr>
          <w:ilvl w:val="1"/>
          <w:numId w:val="8"/>
        </w:numPr>
        <w:rPr>
          <w:rFonts w:cs="Arial"/>
          <w:sz w:val="20"/>
        </w:rPr>
      </w:pPr>
      <w:r w:rsidRPr="004157DA">
        <w:rPr>
          <w:rFonts w:cs="Arial"/>
          <w:sz w:val="20"/>
        </w:rPr>
        <w:t>Data model, Data pipeline, API design, Data migration, other tooling ecosystem</w:t>
      </w:r>
    </w:p>
    <w:p w14:paraId="1BE1FCA8" w14:textId="77777777" w:rsidR="004157DA" w:rsidRPr="004157DA" w:rsidRDefault="004157DA" w:rsidP="00DC346C">
      <w:pPr>
        <w:pStyle w:val="ListParagraph"/>
        <w:numPr>
          <w:ilvl w:val="0"/>
          <w:numId w:val="8"/>
        </w:numPr>
        <w:rPr>
          <w:rFonts w:cs="Arial"/>
          <w:sz w:val="20"/>
        </w:rPr>
      </w:pPr>
      <w:r w:rsidRPr="004157DA">
        <w:rPr>
          <w:rFonts w:cs="Arial"/>
          <w:sz w:val="20"/>
        </w:rPr>
        <w:t>Initial curation: 1 month</w:t>
      </w:r>
    </w:p>
    <w:p w14:paraId="47A66936" w14:textId="77777777" w:rsidR="004157DA" w:rsidRPr="004157DA" w:rsidRDefault="004157DA" w:rsidP="00DC346C">
      <w:pPr>
        <w:pStyle w:val="ListParagraph"/>
        <w:numPr>
          <w:ilvl w:val="0"/>
          <w:numId w:val="8"/>
        </w:numPr>
        <w:rPr>
          <w:rFonts w:cs="Arial"/>
          <w:sz w:val="20"/>
        </w:rPr>
      </w:pPr>
      <w:r w:rsidRPr="004157DA">
        <w:rPr>
          <w:rFonts w:cs="Arial"/>
          <w:sz w:val="20"/>
        </w:rPr>
        <w:t>Initial governance: 1 month concurrent with curation</w:t>
      </w:r>
    </w:p>
    <w:p w14:paraId="561F0E96" w14:textId="77777777" w:rsidR="004157DA" w:rsidRPr="004157DA" w:rsidRDefault="004157DA" w:rsidP="00DC346C">
      <w:pPr>
        <w:pStyle w:val="ListParagraph"/>
        <w:numPr>
          <w:ilvl w:val="0"/>
          <w:numId w:val="8"/>
        </w:numPr>
        <w:rPr>
          <w:rFonts w:cs="Arial"/>
          <w:sz w:val="20"/>
        </w:rPr>
      </w:pPr>
      <w:r w:rsidRPr="004157DA">
        <w:rPr>
          <w:rFonts w:cs="Arial"/>
          <w:sz w:val="20"/>
        </w:rPr>
        <w:t>Provisional release: Summer 2022</w:t>
      </w:r>
    </w:p>
    <w:p w14:paraId="007F85C2" w14:textId="77777777" w:rsidR="004157DA" w:rsidRPr="004157DA" w:rsidRDefault="004157DA" w:rsidP="00DC346C">
      <w:pPr>
        <w:pStyle w:val="ListParagraph"/>
        <w:numPr>
          <w:ilvl w:val="1"/>
          <w:numId w:val="8"/>
        </w:numPr>
        <w:rPr>
          <w:rFonts w:cs="Arial"/>
          <w:sz w:val="20"/>
        </w:rPr>
      </w:pPr>
      <w:r w:rsidRPr="004157DA">
        <w:rPr>
          <w:rFonts w:cs="Arial"/>
          <w:sz w:val="20"/>
        </w:rPr>
        <w:t>Assuming resourcing plans achieved</w:t>
      </w:r>
    </w:p>
    <w:p w14:paraId="45265AD9" w14:textId="1ECD988B" w:rsidR="005B4770" w:rsidRPr="004157DA" w:rsidRDefault="005B4770" w:rsidP="004157DA">
      <w:pPr>
        <w:pStyle w:val="ListParagraph"/>
        <w:rPr>
          <w:rFonts w:cs="Arial"/>
          <w:sz w:val="20"/>
        </w:rPr>
      </w:pPr>
    </w:p>
    <w:p w14:paraId="5061D780" w14:textId="77777777" w:rsidR="00822656" w:rsidRPr="00430609" w:rsidRDefault="00822656">
      <w:pPr>
        <w:spacing w:after="0"/>
        <w:rPr>
          <w:rFonts w:ascii="Arial" w:hAnsi="Arial" w:cs="Arial"/>
          <w:bCs/>
          <w:sz w:val="20"/>
          <w:szCs w:val="20"/>
        </w:rPr>
      </w:pPr>
    </w:p>
    <w:p w14:paraId="45265ADA" w14:textId="77777777" w:rsidR="00AD4AC5" w:rsidRPr="00430609" w:rsidRDefault="005B4770">
      <w:pPr>
        <w:pStyle w:val="Heading2"/>
        <w:numPr>
          <w:ilvl w:val="0"/>
          <w:numId w:val="0"/>
        </w:numPr>
      </w:pPr>
      <w:r w:rsidRPr="00430609">
        <w:t>Appendix 1</w:t>
      </w:r>
    </w:p>
    <w:p w14:paraId="45265ADC" w14:textId="6D6B56A8" w:rsidR="005B4770" w:rsidRPr="00430609" w:rsidRDefault="00733F29" w:rsidP="00903C87">
      <w:pPr>
        <w:pStyle w:val="Default"/>
        <w:spacing w:line="280" w:lineRule="atLeast"/>
        <w:rPr>
          <w:rFonts w:eastAsia="Times New Roman"/>
          <w:bCs/>
          <w:color w:val="auto"/>
          <w:sz w:val="20"/>
          <w:szCs w:val="20"/>
        </w:rPr>
      </w:pPr>
      <w:r>
        <w:rPr>
          <w:rFonts w:eastAsia="Times New Roman"/>
          <w:bCs/>
          <w:color w:val="auto"/>
          <w:sz w:val="20"/>
          <w:szCs w:val="20"/>
        </w:rPr>
        <w:t>Content Development Roles</w:t>
      </w:r>
    </w:p>
    <w:p w14:paraId="45265ADD" w14:textId="77777777" w:rsidR="009A541A" w:rsidRPr="00430609" w:rsidRDefault="009A541A" w:rsidP="00903C87">
      <w:pPr>
        <w:pStyle w:val="Default"/>
        <w:spacing w:line="280" w:lineRule="atLeast"/>
        <w:rPr>
          <w:rFonts w:eastAsia="Times New Roman"/>
          <w:bCs/>
          <w:color w:val="auto"/>
          <w:sz w:val="20"/>
          <w:szCs w:val="20"/>
        </w:rPr>
      </w:pPr>
    </w:p>
    <w:tbl>
      <w:tblPr>
        <w:tblW w:w="9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25"/>
        <w:gridCol w:w="4567"/>
        <w:gridCol w:w="2468"/>
      </w:tblGrid>
      <w:tr w:rsidR="00733F29" w:rsidRPr="00430609" w14:paraId="45265AE0" w14:textId="77777777" w:rsidTr="00AD6B66">
        <w:trPr>
          <w:trHeight w:val="288"/>
        </w:trPr>
        <w:tc>
          <w:tcPr>
            <w:tcW w:w="233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265ADE" w14:textId="40E61EDB" w:rsidR="00733F29" w:rsidRPr="00430609" w:rsidRDefault="00733F29" w:rsidP="00B202BD">
            <w:pPr>
              <w:pStyle w:val="Default"/>
              <w:spacing w:line="280" w:lineRule="atLeast"/>
              <w:rPr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Role</w:t>
            </w:r>
            <w:r w:rsidRPr="00430609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4590" w:type="dxa"/>
          </w:tcPr>
          <w:p w14:paraId="7C175659" w14:textId="087EBB95" w:rsidR="00733F29" w:rsidRPr="00430609" w:rsidRDefault="00733F29" w:rsidP="00B202BD">
            <w:pPr>
              <w:pStyle w:val="Default"/>
              <w:spacing w:line="280" w:lineRule="atLeast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243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265ADF" w14:textId="27D39C13" w:rsidR="00733F29" w:rsidRPr="00430609" w:rsidRDefault="00733F29" w:rsidP="00B202BD">
            <w:pPr>
              <w:pStyle w:val="Default"/>
              <w:spacing w:line="280" w:lineRule="atLeast"/>
              <w:rPr>
                <w:bCs/>
                <w:sz w:val="20"/>
                <w:szCs w:val="20"/>
              </w:rPr>
            </w:pPr>
            <w:r w:rsidRPr="00430609">
              <w:rPr>
                <w:b/>
                <w:bCs/>
                <w:sz w:val="20"/>
                <w:szCs w:val="20"/>
                <w:lang w:val="en-US"/>
              </w:rPr>
              <w:t xml:space="preserve">Name </w:t>
            </w:r>
          </w:p>
        </w:tc>
      </w:tr>
      <w:tr w:rsidR="00733F29" w:rsidRPr="00430609" w14:paraId="45265AE3" w14:textId="77777777" w:rsidTr="00AD6B66">
        <w:trPr>
          <w:trHeight w:val="288"/>
        </w:trPr>
        <w:tc>
          <w:tcPr>
            <w:tcW w:w="233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265AE1" w14:textId="7E4185F2" w:rsidR="00733F29" w:rsidRPr="00430609" w:rsidRDefault="000069FD" w:rsidP="00B202BD">
            <w:pPr>
              <w:pStyle w:val="Default"/>
              <w:spacing w:line="280" w:lineRule="atLeas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  <w:lang w:val="en-US"/>
              </w:rPr>
              <w:t>Content Owner</w:t>
            </w:r>
          </w:p>
        </w:tc>
        <w:tc>
          <w:tcPr>
            <w:tcW w:w="4590" w:type="dxa"/>
          </w:tcPr>
          <w:p w14:paraId="2C13E273" w14:textId="0D8A1B58" w:rsidR="00733F29" w:rsidRPr="00AD6B66" w:rsidRDefault="00AD6B66" w:rsidP="00B202BD">
            <w:pPr>
              <w:pStyle w:val="Default"/>
              <w:spacing w:line="280" w:lineRule="atLeast"/>
              <w:rPr>
                <w:sz w:val="20"/>
                <w:szCs w:val="20"/>
                <w:lang w:val="en-US"/>
              </w:rPr>
            </w:pPr>
            <w:r w:rsidRPr="00AD6B66">
              <w:rPr>
                <w:sz w:val="20"/>
                <w:szCs w:val="20"/>
                <w:lang w:val="en-US"/>
              </w:rPr>
              <w:t>Approve use cases &amp; their testable conditions</w:t>
            </w:r>
          </w:p>
        </w:tc>
        <w:tc>
          <w:tcPr>
            <w:tcW w:w="243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265AE2" w14:textId="20D0326E" w:rsidR="00733F29" w:rsidRPr="00430609" w:rsidRDefault="000069FD" w:rsidP="00B202BD">
            <w:pPr>
              <w:pStyle w:val="Default"/>
              <w:spacing w:line="280" w:lineRule="atLeast"/>
              <w:rPr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AD6B66">
              <w:rPr>
                <w:sz w:val="20"/>
                <w:szCs w:val="20"/>
              </w:rPr>
              <w:t>Bess/Peter</w:t>
            </w:r>
          </w:p>
        </w:tc>
      </w:tr>
      <w:tr w:rsidR="00733F29" w:rsidRPr="00430609" w14:paraId="45265AE6" w14:textId="77777777" w:rsidTr="00AD6B66">
        <w:trPr>
          <w:trHeight w:val="288"/>
        </w:trPr>
        <w:tc>
          <w:tcPr>
            <w:tcW w:w="233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265AE4" w14:textId="662D687A" w:rsidR="00733F29" w:rsidRPr="00430609" w:rsidRDefault="000069FD" w:rsidP="00B202BD">
            <w:pPr>
              <w:pStyle w:val="Default"/>
              <w:spacing w:line="280" w:lineRule="atLeas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  <w:lang w:val="en-US"/>
              </w:rPr>
              <w:t>Lead Curator</w:t>
            </w:r>
          </w:p>
        </w:tc>
        <w:tc>
          <w:tcPr>
            <w:tcW w:w="4590" w:type="dxa"/>
          </w:tcPr>
          <w:p w14:paraId="5375B445" w14:textId="11D432CD" w:rsidR="00733F29" w:rsidRPr="00AD6B66" w:rsidRDefault="00AD6B66" w:rsidP="00B202BD">
            <w:pPr>
              <w:pStyle w:val="Default"/>
              <w:spacing w:line="280" w:lineRule="atLeast"/>
              <w:rPr>
                <w:sz w:val="20"/>
                <w:szCs w:val="20"/>
                <w:lang w:val="en-US"/>
              </w:rPr>
            </w:pPr>
            <w:r w:rsidRPr="00AD6B66">
              <w:rPr>
                <w:sz w:val="20"/>
                <w:szCs w:val="20"/>
                <w:lang w:val="en-US"/>
              </w:rPr>
              <w:t>Lead curation &amp; governance process</w:t>
            </w:r>
          </w:p>
        </w:tc>
        <w:tc>
          <w:tcPr>
            <w:tcW w:w="243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265AE5" w14:textId="7D13F716" w:rsidR="00733F29" w:rsidRPr="00430609" w:rsidRDefault="000069FD" w:rsidP="00B202BD">
            <w:pPr>
              <w:pStyle w:val="Default"/>
              <w:spacing w:line="280" w:lineRule="atLeast"/>
              <w:rPr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AD6B66">
              <w:rPr>
                <w:sz w:val="20"/>
                <w:szCs w:val="20"/>
              </w:rPr>
              <w:t>Jon/Bess</w:t>
            </w:r>
          </w:p>
        </w:tc>
      </w:tr>
      <w:tr w:rsidR="00733F29" w:rsidRPr="00430609" w14:paraId="45265AF1" w14:textId="77777777" w:rsidTr="00BC27F6">
        <w:trPr>
          <w:trHeight w:val="361"/>
        </w:trPr>
        <w:tc>
          <w:tcPr>
            <w:tcW w:w="144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265AEF" w14:textId="3FEC76D5" w:rsidR="00733F29" w:rsidRPr="00430609" w:rsidRDefault="000069FD" w:rsidP="00B202BD">
            <w:pPr>
              <w:pStyle w:val="Default"/>
              <w:spacing w:line="280" w:lineRule="atLeast"/>
              <w:rPr>
                <w:bCs/>
                <w:sz w:val="20"/>
                <w:szCs w:val="20"/>
              </w:rPr>
            </w:pPr>
            <w:bookmarkStart w:id="0" w:name="_Hlk4158351"/>
            <w:r>
              <w:rPr>
                <w:bCs/>
                <w:sz w:val="20"/>
                <w:szCs w:val="20"/>
                <w:lang w:val="en-US"/>
              </w:rPr>
              <w:lastRenderedPageBreak/>
              <w:t>Metadata Engineer</w:t>
            </w:r>
            <w:r w:rsidR="00733F29" w:rsidRPr="00430609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440" w:type="dxa"/>
          </w:tcPr>
          <w:p w14:paraId="1BF9463E" w14:textId="526A0103" w:rsidR="00733F29" w:rsidRPr="00462A06" w:rsidRDefault="00AD6B66" w:rsidP="00B202BD">
            <w:pPr>
              <w:pStyle w:val="Default"/>
              <w:spacing w:line="280" w:lineRule="atLeast"/>
              <w:rPr>
                <w:bCs/>
                <w:iCs/>
                <w:sz w:val="20"/>
                <w:szCs w:val="20"/>
                <w:lang w:val="en-US"/>
              </w:rPr>
            </w:pPr>
            <w:r w:rsidRPr="00AD6B66">
              <w:rPr>
                <w:bCs/>
                <w:iCs/>
                <w:sz w:val="20"/>
                <w:szCs w:val="20"/>
                <w:lang w:val="en-US"/>
              </w:rPr>
              <w:t>Primary content contributor &amp; reviewer</w:t>
            </w:r>
          </w:p>
        </w:tc>
        <w:tc>
          <w:tcPr>
            <w:tcW w:w="144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265AF0" w14:textId="7F7A2C3A" w:rsidR="00733F29" w:rsidRPr="00AD6B66" w:rsidRDefault="000069FD" w:rsidP="00BC27F6">
            <w:pPr>
              <w:pStyle w:val="Default"/>
              <w:spacing w:line="280" w:lineRule="atLeast"/>
              <w:jc w:val="both"/>
              <w:rPr>
                <w:bCs/>
                <w:iCs/>
                <w:sz w:val="20"/>
                <w:szCs w:val="20"/>
                <w:lang w:val="en-US"/>
              </w:rPr>
            </w:pPr>
            <w:r>
              <w:rPr>
                <w:bCs/>
                <w:iCs/>
                <w:sz w:val="20"/>
                <w:szCs w:val="20"/>
                <w:lang w:val="en-US"/>
              </w:rPr>
              <w:t xml:space="preserve"> </w:t>
            </w:r>
            <w:r w:rsidR="00AD6B66" w:rsidRPr="00AD6B66">
              <w:rPr>
                <w:bCs/>
                <w:iCs/>
                <w:sz w:val="20"/>
                <w:szCs w:val="20"/>
                <w:lang w:val="en-US"/>
              </w:rPr>
              <w:t>Jon/Rebecca/Volunteers</w:t>
            </w:r>
          </w:p>
        </w:tc>
      </w:tr>
      <w:bookmarkEnd w:id="0"/>
      <w:tr w:rsidR="00733F29" w:rsidRPr="00430609" w14:paraId="45265AF4" w14:textId="77777777" w:rsidTr="00AD6B66">
        <w:trPr>
          <w:trHeight w:val="288"/>
        </w:trPr>
        <w:tc>
          <w:tcPr>
            <w:tcW w:w="233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265AF2" w14:textId="5F9506B6" w:rsidR="00733F29" w:rsidRPr="00430609" w:rsidRDefault="000069FD" w:rsidP="00B202BD">
            <w:pPr>
              <w:pStyle w:val="Default"/>
              <w:spacing w:line="280" w:lineRule="atLeas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  <w:lang w:val="en-US"/>
              </w:rPr>
              <w:t>Terminolog</w:t>
            </w:r>
            <w:r w:rsidR="00AD6B66">
              <w:rPr>
                <w:bCs/>
                <w:sz w:val="20"/>
                <w:szCs w:val="20"/>
                <w:lang w:val="en-US"/>
              </w:rPr>
              <w:t>ist</w:t>
            </w:r>
            <w:r w:rsidR="00733F29" w:rsidRPr="00430609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4590" w:type="dxa"/>
          </w:tcPr>
          <w:p w14:paraId="7040A0DE" w14:textId="16657751" w:rsidR="00733F29" w:rsidRPr="00430609" w:rsidRDefault="00BC27F6" w:rsidP="00B202BD">
            <w:pPr>
              <w:pStyle w:val="Default"/>
              <w:spacing w:line="280" w:lineRule="atLeast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Good definition process</w:t>
            </w:r>
          </w:p>
        </w:tc>
        <w:tc>
          <w:tcPr>
            <w:tcW w:w="243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265AF3" w14:textId="7ED929A1" w:rsidR="00733F29" w:rsidRPr="00430609" w:rsidRDefault="000069FD" w:rsidP="00B202BD">
            <w:pPr>
              <w:pStyle w:val="Default"/>
              <w:spacing w:line="280" w:lineRule="atLeas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  <w:lang w:val="en-US"/>
              </w:rPr>
              <w:t xml:space="preserve"> </w:t>
            </w:r>
            <w:r w:rsidR="00BC27F6">
              <w:rPr>
                <w:bCs/>
                <w:sz w:val="20"/>
                <w:szCs w:val="20"/>
                <w:lang w:val="en-US"/>
              </w:rPr>
              <w:t>Erin</w:t>
            </w:r>
          </w:p>
        </w:tc>
      </w:tr>
      <w:tr w:rsidR="00733F29" w:rsidRPr="00430609" w14:paraId="45265AF7" w14:textId="77777777" w:rsidTr="00AD6B66">
        <w:trPr>
          <w:trHeight w:val="288"/>
        </w:trPr>
        <w:tc>
          <w:tcPr>
            <w:tcW w:w="233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265AF5" w14:textId="22EA827A" w:rsidR="00733F29" w:rsidRPr="00430609" w:rsidRDefault="00AD6B66" w:rsidP="00B202BD">
            <w:pPr>
              <w:pStyle w:val="Default"/>
              <w:spacing w:line="280" w:lineRule="atLeas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  <w:lang w:val="en-US"/>
              </w:rPr>
              <w:t>Clinical SME</w:t>
            </w:r>
          </w:p>
        </w:tc>
        <w:tc>
          <w:tcPr>
            <w:tcW w:w="4590" w:type="dxa"/>
          </w:tcPr>
          <w:p w14:paraId="0E3A5BAD" w14:textId="02DCEE14" w:rsidR="00733F29" w:rsidRPr="00430609" w:rsidRDefault="00BC27F6" w:rsidP="00B202BD">
            <w:pPr>
              <w:pStyle w:val="Default"/>
              <w:spacing w:line="280" w:lineRule="atLeast"/>
              <w:rPr>
                <w:bCs/>
                <w:sz w:val="20"/>
                <w:szCs w:val="20"/>
                <w:lang w:val="en-US"/>
              </w:rPr>
            </w:pPr>
            <w:r w:rsidRPr="00BC27F6">
              <w:rPr>
                <w:bCs/>
                <w:sz w:val="20"/>
                <w:szCs w:val="20"/>
                <w:lang w:val="en-US"/>
              </w:rPr>
              <w:t>Provide ad-hoc support with clinical knowledge</w:t>
            </w:r>
          </w:p>
        </w:tc>
        <w:tc>
          <w:tcPr>
            <w:tcW w:w="243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265AF6" w14:textId="544C64F3" w:rsidR="00733F29" w:rsidRPr="00430609" w:rsidRDefault="000069FD" w:rsidP="00B202BD">
            <w:pPr>
              <w:pStyle w:val="Default"/>
              <w:spacing w:line="280" w:lineRule="atLeas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  <w:lang w:val="en-US"/>
              </w:rPr>
              <w:t xml:space="preserve"> </w:t>
            </w:r>
            <w:r w:rsidR="00BC27F6">
              <w:rPr>
                <w:bCs/>
                <w:sz w:val="20"/>
                <w:szCs w:val="20"/>
                <w:lang w:val="en-US"/>
              </w:rPr>
              <w:t>Rebecca</w:t>
            </w:r>
          </w:p>
        </w:tc>
      </w:tr>
      <w:tr w:rsidR="00733F29" w:rsidRPr="00430609" w14:paraId="7B97C011" w14:textId="77777777" w:rsidTr="00AD6B66">
        <w:trPr>
          <w:trHeight w:val="288"/>
        </w:trPr>
        <w:tc>
          <w:tcPr>
            <w:tcW w:w="233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24FC152" w14:textId="22B1FC0B" w:rsidR="00733F29" w:rsidRPr="00157EB0" w:rsidRDefault="00AD6B66" w:rsidP="00B202BD">
            <w:pPr>
              <w:pStyle w:val="Default"/>
              <w:spacing w:line="280" w:lineRule="atLeast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Foundational Standards SME</w:t>
            </w:r>
          </w:p>
        </w:tc>
        <w:tc>
          <w:tcPr>
            <w:tcW w:w="4590" w:type="dxa"/>
          </w:tcPr>
          <w:p w14:paraId="5D06B09D" w14:textId="62A59AAD" w:rsidR="00733F29" w:rsidRDefault="00BC27F6" w:rsidP="00B202BD">
            <w:pPr>
              <w:pStyle w:val="Default"/>
              <w:spacing w:line="280" w:lineRule="atLeast"/>
              <w:rPr>
                <w:bCs/>
                <w:sz w:val="20"/>
                <w:szCs w:val="20"/>
                <w:lang w:val="en-US"/>
              </w:rPr>
            </w:pPr>
            <w:r w:rsidRPr="00BC27F6">
              <w:rPr>
                <w:bCs/>
                <w:sz w:val="20"/>
                <w:szCs w:val="20"/>
                <w:lang w:val="en-US"/>
              </w:rPr>
              <w:t xml:space="preserve">Provide ad-hoc support with foundational standards </w:t>
            </w:r>
            <w:proofErr w:type="spellStart"/>
            <w:r w:rsidRPr="00BC27F6">
              <w:rPr>
                <w:bCs/>
                <w:sz w:val="20"/>
                <w:szCs w:val="20"/>
                <w:lang w:val="en-US"/>
              </w:rPr>
              <w:t>knowledg</w:t>
            </w:r>
            <w:proofErr w:type="spellEnd"/>
          </w:p>
        </w:tc>
        <w:tc>
          <w:tcPr>
            <w:tcW w:w="243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8B82607" w14:textId="59BEB702" w:rsidR="00733F29" w:rsidRPr="00430609" w:rsidRDefault="00AD6B66" w:rsidP="00B202BD">
            <w:pPr>
              <w:pStyle w:val="Default"/>
              <w:spacing w:line="280" w:lineRule="atLeast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 xml:space="preserve"> </w:t>
            </w:r>
            <w:r w:rsidR="00BC27F6">
              <w:rPr>
                <w:bCs/>
                <w:sz w:val="20"/>
                <w:szCs w:val="20"/>
                <w:lang w:val="en-US"/>
              </w:rPr>
              <w:t>Diane</w:t>
            </w:r>
          </w:p>
        </w:tc>
      </w:tr>
      <w:tr w:rsidR="00733F29" w:rsidRPr="00430609" w14:paraId="45265AFA" w14:textId="77777777" w:rsidTr="00AD6B66">
        <w:trPr>
          <w:trHeight w:val="288"/>
        </w:trPr>
        <w:tc>
          <w:tcPr>
            <w:tcW w:w="233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265AF8" w14:textId="659E5EBC" w:rsidR="00733F29" w:rsidRPr="00430609" w:rsidRDefault="00AD6B66" w:rsidP="00B202BD">
            <w:pPr>
              <w:pStyle w:val="Default"/>
              <w:spacing w:line="280" w:lineRule="atLeas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CDISC Library Curator</w:t>
            </w:r>
          </w:p>
        </w:tc>
        <w:tc>
          <w:tcPr>
            <w:tcW w:w="4590" w:type="dxa"/>
          </w:tcPr>
          <w:p w14:paraId="2756F8BD" w14:textId="0F0196A9" w:rsidR="00733F29" w:rsidRDefault="00BC27F6" w:rsidP="00B202BD">
            <w:pPr>
              <w:pStyle w:val="Default"/>
              <w:spacing w:line="280" w:lineRule="atLeast"/>
              <w:rPr>
                <w:bCs/>
                <w:sz w:val="20"/>
                <w:szCs w:val="20"/>
                <w:lang w:val="en-US"/>
              </w:rPr>
            </w:pPr>
            <w:r w:rsidRPr="00BC27F6">
              <w:rPr>
                <w:bCs/>
                <w:sz w:val="20"/>
                <w:szCs w:val="20"/>
                <w:lang w:val="en-US"/>
              </w:rPr>
              <w:t>Ensure successful data load &amp; retrievals</w:t>
            </w:r>
          </w:p>
        </w:tc>
        <w:tc>
          <w:tcPr>
            <w:tcW w:w="243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265AF9" w14:textId="156DD85C" w:rsidR="00733F29" w:rsidRPr="00430609" w:rsidRDefault="00DA78F1" w:rsidP="00B202BD">
            <w:pPr>
              <w:pStyle w:val="Default"/>
              <w:spacing w:line="280" w:lineRule="atLeas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Julie</w:t>
            </w:r>
          </w:p>
        </w:tc>
      </w:tr>
      <w:tr w:rsidR="00733F29" w:rsidRPr="00430609" w14:paraId="34A3B586" w14:textId="77777777" w:rsidTr="00AD6B66">
        <w:trPr>
          <w:trHeight w:val="288"/>
        </w:trPr>
        <w:tc>
          <w:tcPr>
            <w:tcW w:w="233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F31E247" w14:textId="680CA4DE" w:rsidR="00733F29" w:rsidRPr="00430609" w:rsidRDefault="00AD6B66" w:rsidP="00157EB0">
            <w:pPr>
              <w:pStyle w:val="Default"/>
              <w:spacing w:line="280" w:lineRule="atLeast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Software Engineer</w:t>
            </w:r>
          </w:p>
        </w:tc>
        <w:tc>
          <w:tcPr>
            <w:tcW w:w="4590" w:type="dxa"/>
          </w:tcPr>
          <w:p w14:paraId="345A070E" w14:textId="1BE65757" w:rsidR="00733F29" w:rsidRPr="00430609" w:rsidRDefault="00BC27F6" w:rsidP="00157EB0">
            <w:pPr>
              <w:pStyle w:val="Default"/>
              <w:spacing w:line="280" w:lineRule="atLeast"/>
              <w:rPr>
                <w:bCs/>
                <w:sz w:val="20"/>
                <w:szCs w:val="20"/>
                <w:lang w:val="en-US"/>
              </w:rPr>
            </w:pPr>
            <w:r w:rsidRPr="00BC27F6">
              <w:rPr>
                <w:bCs/>
                <w:sz w:val="20"/>
                <w:szCs w:val="20"/>
                <w:lang w:val="en-US"/>
              </w:rPr>
              <w:t>Backend &amp; frontend software development. Automate tests</w:t>
            </w:r>
          </w:p>
        </w:tc>
        <w:tc>
          <w:tcPr>
            <w:tcW w:w="243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7C2BB98" w14:textId="0E6FA900" w:rsidR="00733F29" w:rsidRPr="00BC27F6" w:rsidRDefault="00733F29" w:rsidP="00157EB0">
            <w:pPr>
              <w:pStyle w:val="Default"/>
              <w:spacing w:line="280" w:lineRule="atLeast"/>
              <w:rPr>
                <w:sz w:val="20"/>
                <w:szCs w:val="20"/>
                <w:lang w:val="en-US"/>
              </w:rPr>
            </w:pPr>
          </w:p>
        </w:tc>
      </w:tr>
      <w:tr w:rsidR="00BC27F6" w:rsidRPr="00430609" w14:paraId="045DE249" w14:textId="77777777" w:rsidTr="00AD6B66">
        <w:trPr>
          <w:trHeight w:val="288"/>
        </w:trPr>
        <w:tc>
          <w:tcPr>
            <w:tcW w:w="233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CF64EAF" w14:textId="4312B5E8" w:rsidR="00BC27F6" w:rsidRDefault="00BC27F6" w:rsidP="00157EB0">
            <w:pPr>
              <w:pStyle w:val="Default"/>
              <w:spacing w:line="280" w:lineRule="atLeast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Software Engineer</w:t>
            </w:r>
          </w:p>
        </w:tc>
        <w:tc>
          <w:tcPr>
            <w:tcW w:w="4590" w:type="dxa"/>
          </w:tcPr>
          <w:p w14:paraId="30355988" w14:textId="66D78C88" w:rsidR="00BC27F6" w:rsidRDefault="00BC27F6" w:rsidP="00157EB0">
            <w:pPr>
              <w:pStyle w:val="Default"/>
              <w:spacing w:line="280" w:lineRule="atLeast"/>
              <w:rPr>
                <w:bCs/>
                <w:sz w:val="20"/>
                <w:szCs w:val="20"/>
                <w:lang w:val="en-US"/>
              </w:rPr>
            </w:pPr>
            <w:r w:rsidRPr="00BC27F6">
              <w:rPr>
                <w:bCs/>
                <w:sz w:val="20"/>
                <w:szCs w:val="20"/>
                <w:lang w:val="en-US"/>
              </w:rPr>
              <w:t>Data conversion, data migration, and API development</w:t>
            </w:r>
          </w:p>
        </w:tc>
        <w:tc>
          <w:tcPr>
            <w:tcW w:w="243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9B8749A" w14:textId="1113F1F1" w:rsidR="00BC27F6" w:rsidRPr="00BC27F6" w:rsidRDefault="001C359A" w:rsidP="00157EB0">
            <w:pPr>
              <w:pStyle w:val="Default"/>
              <w:spacing w:line="280" w:lineRule="atLeast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New</w:t>
            </w:r>
          </w:p>
        </w:tc>
      </w:tr>
      <w:tr w:rsidR="00733F29" w:rsidRPr="00430609" w14:paraId="2B375088" w14:textId="77777777" w:rsidTr="00AD6B66">
        <w:trPr>
          <w:trHeight w:val="288"/>
        </w:trPr>
        <w:tc>
          <w:tcPr>
            <w:tcW w:w="233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8033899" w14:textId="27670E74" w:rsidR="00733F29" w:rsidRPr="00430609" w:rsidRDefault="00AD6B66" w:rsidP="00157EB0">
            <w:pPr>
              <w:pStyle w:val="Default"/>
              <w:spacing w:line="280" w:lineRule="atLeast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Data Architec</w:t>
            </w:r>
            <w:r w:rsidR="00BC27F6">
              <w:rPr>
                <w:bCs/>
                <w:sz w:val="20"/>
                <w:szCs w:val="20"/>
                <w:lang w:val="en-US"/>
              </w:rPr>
              <w:t>t</w:t>
            </w:r>
          </w:p>
        </w:tc>
        <w:tc>
          <w:tcPr>
            <w:tcW w:w="4590" w:type="dxa"/>
          </w:tcPr>
          <w:p w14:paraId="7081D47E" w14:textId="2327CD05" w:rsidR="00733F29" w:rsidRDefault="00FE09B7" w:rsidP="00157EB0">
            <w:pPr>
              <w:pStyle w:val="Default"/>
              <w:spacing w:line="280" w:lineRule="atLeast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Data modeling</w:t>
            </w:r>
          </w:p>
        </w:tc>
        <w:tc>
          <w:tcPr>
            <w:tcW w:w="243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E9F2ABD" w14:textId="0173A8EE" w:rsidR="00733F29" w:rsidRPr="00430609" w:rsidRDefault="00AD6B66" w:rsidP="00157EB0">
            <w:pPr>
              <w:pStyle w:val="Default"/>
              <w:spacing w:line="280" w:lineRule="atLeast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 xml:space="preserve"> </w:t>
            </w:r>
          </w:p>
        </w:tc>
      </w:tr>
      <w:tr w:rsidR="00AD6B66" w:rsidRPr="00430609" w14:paraId="33EE9647" w14:textId="77777777" w:rsidTr="00AD6B66">
        <w:trPr>
          <w:trHeight w:val="288"/>
        </w:trPr>
        <w:tc>
          <w:tcPr>
            <w:tcW w:w="233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6EFC24F" w14:textId="24B1FE0C" w:rsidR="00AD6B66" w:rsidRDefault="00AD6B66" w:rsidP="00157EB0">
            <w:pPr>
              <w:pStyle w:val="Default"/>
              <w:spacing w:line="280" w:lineRule="atLeast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CDISC Library Architect</w:t>
            </w:r>
          </w:p>
        </w:tc>
        <w:tc>
          <w:tcPr>
            <w:tcW w:w="4590" w:type="dxa"/>
          </w:tcPr>
          <w:p w14:paraId="417E1031" w14:textId="77777777" w:rsidR="00FE09B7" w:rsidRPr="00FE09B7" w:rsidRDefault="00FE09B7" w:rsidP="00FE09B7">
            <w:pPr>
              <w:pStyle w:val="Default"/>
              <w:spacing w:line="280" w:lineRule="atLeast"/>
              <w:rPr>
                <w:bCs/>
                <w:sz w:val="20"/>
                <w:szCs w:val="20"/>
                <w:lang w:val="en-US"/>
              </w:rPr>
            </w:pPr>
            <w:r w:rsidRPr="00FE09B7">
              <w:rPr>
                <w:bCs/>
                <w:sz w:val="20"/>
                <w:szCs w:val="20"/>
                <w:lang w:val="en-US"/>
              </w:rPr>
              <w:t>Ensure successful integration with CDISC Library</w:t>
            </w:r>
          </w:p>
          <w:p w14:paraId="16FE4D75" w14:textId="77777777" w:rsidR="00AD6B66" w:rsidRDefault="00AD6B66" w:rsidP="00157EB0">
            <w:pPr>
              <w:pStyle w:val="Default"/>
              <w:spacing w:line="280" w:lineRule="atLeast"/>
              <w:rPr>
                <w:bCs/>
                <w:sz w:val="20"/>
                <w:szCs w:val="20"/>
                <w:lang w:val="en-US"/>
              </w:rPr>
            </w:pPr>
          </w:p>
        </w:tc>
        <w:tc>
          <w:tcPr>
            <w:tcW w:w="243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4EE458A" w14:textId="77777777" w:rsidR="00AD6B66" w:rsidRDefault="00AD6B66" w:rsidP="00157EB0">
            <w:pPr>
              <w:pStyle w:val="Default"/>
              <w:spacing w:line="280" w:lineRule="atLeast"/>
              <w:rPr>
                <w:bCs/>
                <w:sz w:val="20"/>
                <w:szCs w:val="20"/>
                <w:lang w:val="en-US"/>
              </w:rPr>
            </w:pPr>
          </w:p>
        </w:tc>
      </w:tr>
    </w:tbl>
    <w:p w14:paraId="45265AFB" w14:textId="27016404" w:rsidR="00DB3863" w:rsidRDefault="00DB3863" w:rsidP="00903C87">
      <w:pPr>
        <w:pStyle w:val="Default"/>
        <w:spacing w:line="280" w:lineRule="atLeast"/>
        <w:rPr>
          <w:rFonts w:eastAsia="Times New Roman"/>
          <w:bCs/>
          <w:color w:val="auto"/>
          <w:sz w:val="20"/>
          <w:szCs w:val="20"/>
        </w:rPr>
      </w:pPr>
    </w:p>
    <w:p w14:paraId="59650680" w14:textId="77777777" w:rsidR="00FE09B7" w:rsidRDefault="00FE09B7" w:rsidP="00903C87">
      <w:pPr>
        <w:pStyle w:val="Default"/>
        <w:spacing w:line="280" w:lineRule="atLeast"/>
        <w:rPr>
          <w:rFonts w:eastAsia="Times New Roman"/>
          <w:bCs/>
          <w:color w:val="auto"/>
          <w:sz w:val="20"/>
          <w:szCs w:val="20"/>
        </w:rPr>
      </w:pPr>
    </w:p>
    <w:p w14:paraId="7FE59E93" w14:textId="1391BF4F" w:rsidR="009A541A" w:rsidRPr="00FE09B7" w:rsidRDefault="00DB3863" w:rsidP="00FE09B7">
      <w:pPr>
        <w:pStyle w:val="Heading2"/>
        <w:numPr>
          <w:ilvl w:val="0"/>
          <w:numId w:val="0"/>
        </w:numPr>
      </w:pPr>
      <w:r w:rsidRPr="00FE09B7">
        <w:rPr>
          <w:rFonts w:hint="eastAsia"/>
        </w:rPr>
        <w:t>H</w:t>
      </w:r>
      <w:r w:rsidRPr="00FE09B7">
        <w:t>istory of Changes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3"/>
        <w:gridCol w:w="4317"/>
      </w:tblGrid>
      <w:tr w:rsidR="00DB3863" w14:paraId="0AB17D31" w14:textId="77777777" w:rsidTr="00FE09B7">
        <w:tc>
          <w:tcPr>
            <w:tcW w:w="4313" w:type="dxa"/>
          </w:tcPr>
          <w:p w14:paraId="04B3F16A" w14:textId="187203BD" w:rsidR="00DB3863" w:rsidRPr="00FE09B7" w:rsidRDefault="00DB3863" w:rsidP="00903C87">
            <w:pPr>
              <w:pStyle w:val="Default"/>
              <w:spacing w:line="280" w:lineRule="atLeast"/>
              <w:rPr>
                <w:rFonts w:eastAsia="Times New Roman"/>
                <w:b/>
                <w:color w:val="auto"/>
                <w:sz w:val="20"/>
                <w:szCs w:val="20"/>
              </w:rPr>
            </w:pPr>
            <w:r w:rsidRPr="00FE09B7">
              <w:rPr>
                <w:rFonts w:eastAsia="Times New Roman" w:hint="eastAsia"/>
                <w:b/>
                <w:color w:val="auto"/>
                <w:sz w:val="20"/>
                <w:szCs w:val="20"/>
              </w:rPr>
              <w:t>V</w:t>
            </w:r>
            <w:r w:rsidRPr="00FE09B7">
              <w:rPr>
                <w:rFonts w:eastAsia="Times New Roman"/>
                <w:b/>
                <w:color w:val="auto"/>
                <w:sz w:val="20"/>
                <w:szCs w:val="20"/>
              </w:rPr>
              <w:t>ersion, Date</w:t>
            </w:r>
          </w:p>
        </w:tc>
        <w:tc>
          <w:tcPr>
            <w:tcW w:w="4317" w:type="dxa"/>
          </w:tcPr>
          <w:p w14:paraId="06411AE5" w14:textId="2383632A" w:rsidR="00DB3863" w:rsidRPr="00FE09B7" w:rsidRDefault="00DB3863" w:rsidP="00903C87">
            <w:pPr>
              <w:pStyle w:val="Default"/>
              <w:spacing w:line="280" w:lineRule="atLeast"/>
              <w:rPr>
                <w:rFonts w:eastAsia="Times New Roman"/>
                <w:b/>
                <w:color w:val="auto"/>
                <w:sz w:val="20"/>
                <w:szCs w:val="20"/>
              </w:rPr>
            </w:pPr>
            <w:r w:rsidRPr="00FE09B7">
              <w:rPr>
                <w:rFonts w:eastAsia="Times New Roman" w:hint="eastAsia"/>
                <w:b/>
                <w:color w:val="auto"/>
                <w:sz w:val="20"/>
                <w:szCs w:val="20"/>
              </w:rPr>
              <w:t>D</w:t>
            </w:r>
            <w:r w:rsidRPr="00FE09B7">
              <w:rPr>
                <w:rFonts w:eastAsia="Times New Roman"/>
                <w:b/>
                <w:color w:val="auto"/>
                <w:sz w:val="20"/>
                <w:szCs w:val="20"/>
              </w:rPr>
              <w:t>escription</w:t>
            </w:r>
          </w:p>
        </w:tc>
      </w:tr>
      <w:tr w:rsidR="00DB3863" w14:paraId="223A6695" w14:textId="77777777" w:rsidTr="00FE09B7">
        <w:tc>
          <w:tcPr>
            <w:tcW w:w="4313" w:type="dxa"/>
          </w:tcPr>
          <w:p w14:paraId="561C648A" w14:textId="3A1A072B" w:rsidR="00DB3863" w:rsidRDefault="00DB3863" w:rsidP="00903C87">
            <w:pPr>
              <w:pStyle w:val="Default"/>
              <w:spacing w:line="280" w:lineRule="atLeast"/>
              <w:rPr>
                <w:rFonts w:eastAsia="Times New Roman"/>
                <w:bCs/>
                <w:color w:val="auto"/>
                <w:sz w:val="20"/>
                <w:szCs w:val="20"/>
              </w:rPr>
            </w:pPr>
            <w:r>
              <w:rPr>
                <w:rFonts w:eastAsia="Times New Roman" w:hint="eastAsia"/>
                <w:bCs/>
                <w:color w:val="auto"/>
                <w:sz w:val="20"/>
                <w:szCs w:val="20"/>
              </w:rPr>
              <w:t>V</w:t>
            </w:r>
            <w:r>
              <w:rPr>
                <w:rFonts w:eastAsia="Times New Roman"/>
                <w:bCs/>
                <w:color w:val="auto"/>
                <w:sz w:val="20"/>
                <w:szCs w:val="20"/>
              </w:rPr>
              <w:t xml:space="preserve">ersion 1, </w:t>
            </w:r>
            <w:proofErr w:type="spellStart"/>
            <w:r w:rsidR="00FE09B7">
              <w:rPr>
                <w:rFonts w:eastAsia="Times New Roman"/>
                <w:bCs/>
                <w:color w:val="auto"/>
                <w:sz w:val="20"/>
                <w:szCs w:val="20"/>
              </w:rPr>
              <w:t>xxxxxxxxxx</w:t>
            </w:r>
            <w:proofErr w:type="spellEnd"/>
          </w:p>
        </w:tc>
        <w:tc>
          <w:tcPr>
            <w:tcW w:w="4317" w:type="dxa"/>
          </w:tcPr>
          <w:p w14:paraId="1A49F4A0" w14:textId="36D5AB49" w:rsidR="00DB3863" w:rsidRDefault="00DB3863" w:rsidP="00903C87">
            <w:pPr>
              <w:pStyle w:val="Default"/>
              <w:spacing w:line="280" w:lineRule="atLeast"/>
              <w:rPr>
                <w:rFonts w:eastAsia="Times New Roman"/>
                <w:bCs/>
                <w:color w:val="auto"/>
                <w:sz w:val="20"/>
                <w:szCs w:val="20"/>
              </w:rPr>
            </w:pPr>
            <w:r>
              <w:rPr>
                <w:rFonts w:eastAsia="Times New Roman" w:hint="eastAsia"/>
                <w:bCs/>
                <w:color w:val="auto"/>
                <w:sz w:val="20"/>
                <w:szCs w:val="20"/>
              </w:rPr>
              <w:t>I</w:t>
            </w:r>
            <w:r>
              <w:rPr>
                <w:rFonts w:eastAsia="Times New Roman"/>
                <w:bCs/>
                <w:color w:val="auto"/>
                <w:sz w:val="20"/>
                <w:szCs w:val="20"/>
              </w:rPr>
              <w:t>nitial Version</w:t>
            </w:r>
          </w:p>
        </w:tc>
      </w:tr>
    </w:tbl>
    <w:p w14:paraId="3A8AB11E" w14:textId="77777777" w:rsidR="00DB3863" w:rsidRPr="00430609" w:rsidRDefault="00DB3863" w:rsidP="00903C87">
      <w:pPr>
        <w:pStyle w:val="Default"/>
        <w:spacing w:line="280" w:lineRule="atLeast"/>
        <w:rPr>
          <w:rFonts w:eastAsia="Times New Roman"/>
          <w:bCs/>
          <w:color w:val="auto"/>
          <w:sz w:val="20"/>
          <w:szCs w:val="20"/>
        </w:rPr>
      </w:pPr>
    </w:p>
    <w:sectPr w:rsidR="00DB3863" w:rsidRPr="00430609" w:rsidSect="00832B3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267" w:right="1800" w:bottom="1253" w:left="1800" w:header="547" w:footer="53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73E5BD" w14:textId="77777777" w:rsidR="00E73F36" w:rsidRDefault="00E73F36" w:rsidP="00832B3A">
      <w:pPr>
        <w:spacing w:after="0"/>
      </w:pPr>
      <w:r>
        <w:separator/>
      </w:r>
    </w:p>
  </w:endnote>
  <w:endnote w:type="continuationSeparator" w:id="0">
    <w:p w14:paraId="2AE3E93F" w14:textId="77777777" w:rsidR="00E73F36" w:rsidRDefault="00E73F36" w:rsidP="00832B3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265B04" w14:textId="77777777" w:rsidR="008B509E" w:rsidRDefault="008B509E" w:rsidP="00832B3A">
    <w:pPr>
      <w:pStyle w:val="Footer"/>
    </w:pPr>
  </w:p>
  <w:p w14:paraId="45265B05" w14:textId="77777777" w:rsidR="008B509E" w:rsidRDefault="008B509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265B08" w14:textId="1D66C008" w:rsidR="008B509E" w:rsidRDefault="00670EDA">
    <w:pPr>
      <w:pStyle w:val="Footer"/>
    </w:pPr>
    <w:r>
      <w:t>Conceptual and Operational Standards (</w:t>
    </w:r>
    <w:proofErr w:type="spellStart"/>
    <w:r>
      <w:t>COSMoS</w:t>
    </w:r>
    <w:proofErr w:type="spellEnd"/>
    <w:r>
      <w:t>) Version 1</w:t>
    </w:r>
    <w:r w:rsidR="009C4626">
      <w:t xml:space="preserve">, date </w:t>
    </w:r>
    <w:r>
      <w:t>XX-XXX-2022</w:t>
    </w:r>
  </w:p>
  <w:p w14:paraId="09E1A629" w14:textId="77777777" w:rsidR="00670EDA" w:rsidRDefault="00670ED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265B0B" w14:textId="77777777" w:rsidR="008B509E" w:rsidRDefault="008B509E" w:rsidP="00832B3A">
    <w:pPr>
      <w:pStyle w:val="Footer"/>
    </w:pPr>
  </w:p>
  <w:p w14:paraId="45265B0C" w14:textId="77777777" w:rsidR="008B509E" w:rsidRDefault="008B50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E587E1" w14:textId="77777777" w:rsidR="00E73F36" w:rsidRDefault="00E73F36" w:rsidP="00832B3A">
      <w:pPr>
        <w:spacing w:after="0"/>
      </w:pPr>
      <w:r>
        <w:separator/>
      </w:r>
    </w:p>
  </w:footnote>
  <w:footnote w:type="continuationSeparator" w:id="0">
    <w:p w14:paraId="76F6DA1B" w14:textId="77777777" w:rsidR="00E73F36" w:rsidRDefault="00E73F36" w:rsidP="00832B3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265B00" w14:textId="77777777" w:rsidR="008B509E" w:rsidRDefault="008B509E" w:rsidP="00832B3A">
    <w:pPr>
      <w:pStyle w:val="Header"/>
    </w:pPr>
  </w:p>
  <w:p w14:paraId="45265B01" w14:textId="77777777" w:rsidR="008B509E" w:rsidRDefault="008B509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265B02" w14:textId="77777777" w:rsidR="008B509E" w:rsidRDefault="008B509E" w:rsidP="00832B3A">
    <w:pPr>
      <w:pStyle w:val="Header"/>
    </w:pPr>
  </w:p>
  <w:p w14:paraId="45265B03" w14:textId="77777777" w:rsidR="008B509E" w:rsidRDefault="008B50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265B09" w14:textId="77777777" w:rsidR="008B509E" w:rsidRDefault="008B509E" w:rsidP="00832B3A">
    <w:pPr>
      <w:pStyle w:val="Header"/>
    </w:pPr>
  </w:p>
  <w:p w14:paraId="45265B0A" w14:textId="77777777" w:rsidR="008B509E" w:rsidRDefault="008B509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625A924E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1152" w:hanging="115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0"/>
        </w:tabs>
      </w:pPr>
    </w:lvl>
    <w:lvl w:ilvl="2">
      <w:start w:val="1"/>
      <w:numFmt w:val="decimal"/>
      <w:pStyle w:val="Heading3"/>
      <w:lvlText w:val="%1.%2.%3."/>
      <w:lvlJc w:val="left"/>
      <w:pPr>
        <w:tabs>
          <w:tab w:val="num" w:pos="0"/>
        </w:tabs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0"/>
        </w:tabs>
      </w:pPr>
    </w:lvl>
    <w:lvl w:ilvl="4">
      <w:start w:val="1"/>
      <w:numFmt w:val="decimal"/>
      <w:pStyle w:val="Heading5"/>
      <w:lvlText w:val="%1.%2.%3.%4.%5."/>
      <w:lvlJc w:val="left"/>
      <w:pPr>
        <w:tabs>
          <w:tab w:val="num" w:pos="1440"/>
        </w:tabs>
      </w:pPr>
      <w:rPr>
        <w:b/>
        <w:bCs/>
        <w:i/>
        <w:iCs/>
      </w:rPr>
    </w:lvl>
    <w:lvl w:ilvl="5">
      <w:start w:val="1"/>
      <w:numFmt w:val="decimal"/>
      <w:lvlText w:val="%1.%2.%3.%4..%5.%6"/>
      <w:lvlJc w:val="left"/>
      <w:pPr>
        <w:tabs>
          <w:tab w:val="num" w:pos="0"/>
        </w:tabs>
      </w:pPr>
    </w:lvl>
    <w:lvl w:ilvl="6">
      <w:start w:val="1"/>
      <w:numFmt w:val="decimal"/>
      <w:lvlText w:val="%1.%2.%3.%4..%5.%6.%7"/>
      <w:lvlJc w:val="left"/>
      <w:pPr>
        <w:tabs>
          <w:tab w:val="num" w:pos="0"/>
        </w:tabs>
      </w:pPr>
    </w:lvl>
    <w:lvl w:ilvl="7">
      <w:start w:val="1"/>
      <w:numFmt w:val="decimal"/>
      <w:lvlText w:val="%1.%2.%3.%4..%5.%6.%7.%8"/>
      <w:lvlJc w:val="left"/>
      <w:pPr>
        <w:tabs>
          <w:tab w:val="num" w:pos="0"/>
        </w:tabs>
      </w:pPr>
    </w:lvl>
    <w:lvl w:ilvl="8">
      <w:start w:val="1"/>
      <w:numFmt w:val="decimal"/>
      <w:lvlText w:val="%1.%2.%3.%4..%5.%6.%7.%8.%9"/>
      <w:lvlJc w:val="left"/>
      <w:pPr>
        <w:tabs>
          <w:tab w:val="num" w:pos="0"/>
        </w:tabs>
      </w:pPr>
    </w:lvl>
  </w:abstractNum>
  <w:abstractNum w:abstractNumId="1" w15:restartNumberingAfterBreak="0">
    <w:nsid w:val="0F4E5AC4"/>
    <w:multiLevelType w:val="singleLevel"/>
    <w:tmpl w:val="62E445DA"/>
    <w:lvl w:ilvl="0">
      <w:start w:val="1"/>
      <w:numFmt w:val="decimal"/>
      <w:pStyle w:val="listnum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</w:abstractNum>
  <w:abstractNum w:abstractNumId="2" w15:restartNumberingAfterBreak="0">
    <w:nsid w:val="13514FC7"/>
    <w:multiLevelType w:val="singleLevel"/>
    <w:tmpl w:val="5874ED24"/>
    <w:lvl w:ilvl="0">
      <w:start w:val="1"/>
      <w:numFmt w:val="lowerLetter"/>
      <w:pStyle w:val="listalpha"/>
      <w:lvlText w:val="%1."/>
      <w:lvlJc w:val="left"/>
      <w:pPr>
        <w:tabs>
          <w:tab w:val="num" w:pos="432"/>
        </w:tabs>
        <w:ind w:left="432" w:hanging="432"/>
      </w:pPr>
    </w:lvl>
  </w:abstractNum>
  <w:abstractNum w:abstractNumId="3" w15:restartNumberingAfterBreak="0">
    <w:nsid w:val="1D336DAF"/>
    <w:multiLevelType w:val="hybridMultilevel"/>
    <w:tmpl w:val="43547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5166AC"/>
    <w:multiLevelType w:val="singleLevel"/>
    <w:tmpl w:val="A3A44514"/>
    <w:lvl w:ilvl="0">
      <w:start w:val="1"/>
      <w:numFmt w:val="lowerLetter"/>
      <w:pStyle w:val="tablerefalph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3035190D"/>
    <w:multiLevelType w:val="singleLevel"/>
    <w:tmpl w:val="6EA66680"/>
    <w:lvl w:ilvl="0">
      <w:start w:val="1"/>
      <w:numFmt w:val="bullet"/>
      <w:pStyle w:val="listbull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Symbol" w:hint="default"/>
      </w:rPr>
    </w:lvl>
  </w:abstractNum>
  <w:abstractNum w:abstractNumId="6" w15:restartNumberingAfterBreak="0">
    <w:nsid w:val="351E75AA"/>
    <w:multiLevelType w:val="hybridMultilevel"/>
    <w:tmpl w:val="729E8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401EC0"/>
    <w:multiLevelType w:val="singleLevel"/>
    <w:tmpl w:val="2C62F932"/>
    <w:lvl w:ilvl="0">
      <w:start w:val="1"/>
      <w:numFmt w:val="bullet"/>
      <w:pStyle w:val="listindentbull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cs="Symbol" w:hint="default"/>
        <w:color w:val="auto"/>
      </w:rPr>
    </w:lvl>
  </w:abstractNum>
  <w:abstractNum w:abstractNumId="8" w15:restartNumberingAfterBreak="0">
    <w:nsid w:val="60002B48"/>
    <w:multiLevelType w:val="singleLevel"/>
    <w:tmpl w:val="CD5840F8"/>
    <w:lvl w:ilvl="0">
      <w:start w:val="1"/>
      <w:numFmt w:val="lowerRoman"/>
      <w:pStyle w:val="listrom"/>
      <w:lvlText w:val="%1."/>
      <w:lvlJc w:val="left"/>
      <w:pPr>
        <w:tabs>
          <w:tab w:val="num" w:pos="720"/>
        </w:tabs>
        <w:ind w:left="432" w:hanging="432"/>
      </w:pPr>
    </w:lvl>
  </w:abstractNum>
  <w:num w:numId="1" w16cid:durableId="2118207276">
    <w:abstractNumId w:val="0"/>
  </w:num>
  <w:num w:numId="2" w16cid:durableId="991257615">
    <w:abstractNumId w:val="2"/>
  </w:num>
  <w:num w:numId="3" w16cid:durableId="1191645897">
    <w:abstractNumId w:val="5"/>
  </w:num>
  <w:num w:numId="4" w16cid:durableId="687028713">
    <w:abstractNumId w:val="7"/>
  </w:num>
  <w:num w:numId="5" w16cid:durableId="343676845">
    <w:abstractNumId w:val="1"/>
  </w:num>
  <w:num w:numId="6" w16cid:durableId="1913543017">
    <w:abstractNumId w:val="8"/>
  </w:num>
  <w:num w:numId="7" w16cid:durableId="1380008993">
    <w:abstractNumId w:val="4"/>
  </w:num>
  <w:num w:numId="8" w16cid:durableId="402992137">
    <w:abstractNumId w:val="3"/>
  </w:num>
  <w:num w:numId="9" w16cid:durableId="296565488">
    <w:abstractNumId w:val="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hideSpellingErrors/>
  <w:hideGrammaticalErrors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@std" w:val="y"/>
    <w:docVar w:name="OriginalTemplate" w:val="Normal"/>
  </w:docVars>
  <w:rsids>
    <w:rsidRoot w:val="00E5375C"/>
    <w:rsid w:val="00000D85"/>
    <w:rsid w:val="000069FD"/>
    <w:rsid w:val="00010F85"/>
    <w:rsid w:val="0001186C"/>
    <w:rsid w:val="00017193"/>
    <w:rsid w:val="00023D70"/>
    <w:rsid w:val="000468E3"/>
    <w:rsid w:val="00061120"/>
    <w:rsid w:val="00062AE3"/>
    <w:rsid w:val="00077EE8"/>
    <w:rsid w:val="00081C23"/>
    <w:rsid w:val="000823E6"/>
    <w:rsid w:val="00082412"/>
    <w:rsid w:val="00087C86"/>
    <w:rsid w:val="00091234"/>
    <w:rsid w:val="00091433"/>
    <w:rsid w:val="00094BD5"/>
    <w:rsid w:val="000A2869"/>
    <w:rsid w:val="000A6053"/>
    <w:rsid w:val="000C5612"/>
    <w:rsid w:val="000C6C03"/>
    <w:rsid w:val="000E7C22"/>
    <w:rsid w:val="000F0C40"/>
    <w:rsid w:val="000F5126"/>
    <w:rsid w:val="000F5C80"/>
    <w:rsid w:val="001068D2"/>
    <w:rsid w:val="00106996"/>
    <w:rsid w:val="00132065"/>
    <w:rsid w:val="00132364"/>
    <w:rsid w:val="00133900"/>
    <w:rsid w:val="00135FD3"/>
    <w:rsid w:val="00157EB0"/>
    <w:rsid w:val="00163E93"/>
    <w:rsid w:val="00172144"/>
    <w:rsid w:val="00175E5D"/>
    <w:rsid w:val="00177D16"/>
    <w:rsid w:val="00180286"/>
    <w:rsid w:val="001913B8"/>
    <w:rsid w:val="00193040"/>
    <w:rsid w:val="001C359A"/>
    <w:rsid w:val="001D6303"/>
    <w:rsid w:val="001D68BB"/>
    <w:rsid w:val="001D7C93"/>
    <w:rsid w:val="001E5BFD"/>
    <w:rsid w:val="001E759E"/>
    <w:rsid w:val="001F763E"/>
    <w:rsid w:val="0021537F"/>
    <w:rsid w:val="002235A7"/>
    <w:rsid w:val="002313C3"/>
    <w:rsid w:val="0023335E"/>
    <w:rsid w:val="002447F8"/>
    <w:rsid w:val="002466F3"/>
    <w:rsid w:val="00250801"/>
    <w:rsid w:val="00251BCA"/>
    <w:rsid w:val="0025611F"/>
    <w:rsid w:val="0025647F"/>
    <w:rsid w:val="0027167D"/>
    <w:rsid w:val="002754C4"/>
    <w:rsid w:val="002764A7"/>
    <w:rsid w:val="00276955"/>
    <w:rsid w:val="00290EBA"/>
    <w:rsid w:val="002955F8"/>
    <w:rsid w:val="00295C2B"/>
    <w:rsid w:val="002C187B"/>
    <w:rsid w:val="002E2B34"/>
    <w:rsid w:val="002F2FA7"/>
    <w:rsid w:val="002F4401"/>
    <w:rsid w:val="002F663E"/>
    <w:rsid w:val="002F7E55"/>
    <w:rsid w:val="003101A7"/>
    <w:rsid w:val="00311E69"/>
    <w:rsid w:val="00312D13"/>
    <w:rsid w:val="00315E05"/>
    <w:rsid w:val="00326113"/>
    <w:rsid w:val="00326D92"/>
    <w:rsid w:val="003309D5"/>
    <w:rsid w:val="003367C9"/>
    <w:rsid w:val="00351EF0"/>
    <w:rsid w:val="00354C68"/>
    <w:rsid w:val="0037155E"/>
    <w:rsid w:val="00373DA7"/>
    <w:rsid w:val="003751A5"/>
    <w:rsid w:val="00386DA8"/>
    <w:rsid w:val="003A132B"/>
    <w:rsid w:val="003A443D"/>
    <w:rsid w:val="003E50C5"/>
    <w:rsid w:val="003F24A5"/>
    <w:rsid w:val="003F42B5"/>
    <w:rsid w:val="003F5A6A"/>
    <w:rsid w:val="004016A7"/>
    <w:rsid w:val="00402F84"/>
    <w:rsid w:val="0040431A"/>
    <w:rsid w:val="00411CA0"/>
    <w:rsid w:val="00411E91"/>
    <w:rsid w:val="004157DA"/>
    <w:rsid w:val="00422CEA"/>
    <w:rsid w:val="00424638"/>
    <w:rsid w:val="00430609"/>
    <w:rsid w:val="00435E50"/>
    <w:rsid w:val="00441D32"/>
    <w:rsid w:val="00446406"/>
    <w:rsid w:val="00452BF0"/>
    <w:rsid w:val="004617A8"/>
    <w:rsid w:val="00462A06"/>
    <w:rsid w:val="00466DF2"/>
    <w:rsid w:val="00474B9D"/>
    <w:rsid w:val="004803A4"/>
    <w:rsid w:val="00492680"/>
    <w:rsid w:val="00494190"/>
    <w:rsid w:val="004A59F5"/>
    <w:rsid w:val="004B02C6"/>
    <w:rsid w:val="004B771F"/>
    <w:rsid w:val="004C1C03"/>
    <w:rsid w:val="004C4095"/>
    <w:rsid w:val="004C5256"/>
    <w:rsid w:val="004D10CB"/>
    <w:rsid w:val="004D3EC9"/>
    <w:rsid w:val="004E4465"/>
    <w:rsid w:val="004F21FA"/>
    <w:rsid w:val="00500A2F"/>
    <w:rsid w:val="00511D3C"/>
    <w:rsid w:val="005161AE"/>
    <w:rsid w:val="00526E58"/>
    <w:rsid w:val="00550A2D"/>
    <w:rsid w:val="005529E9"/>
    <w:rsid w:val="005625C2"/>
    <w:rsid w:val="00572388"/>
    <w:rsid w:val="005853D8"/>
    <w:rsid w:val="005936DB"/>
    <w:rsid w:val="005A0C96"/>
    <w:rsid w:val="005A1967"/>
    <w:rsid w:val="005B3676"/>
    <w:rsid w:val="005B4770"/>
    <w:rsid w:val="005B5B97"/>
    <w:rsid w:val="005E4E95"/>
    <w:rsid w:val="005E616F"/>
    <w:rsid w:val="00602984"/>
    <w:rsid w:val="0061124D"/>
    <w:rsid w:val="00635444"/>
    <w:rsid w:val="006450DC"/>
    <w:rsid w:val="00665AE9"/>
    <w:rsid w:val="00670EDA"/>
    <w:rsid w:val="0067301C"/>
    <w:rsid w:val="00681294"/>
    <w:rsid w:val="0068592F"/>
    <w:rsid w:val="006874A6"/>
    <w:rsid w:val="00692D98"/>
    <w:rsid w:val="006945B7"/>
    <w:rsid w:val="00696111"/>
    <w:rsid w:val="006A27E6"/>
    <w:rsid w:val="006A3FBC"/>
    <w:rsid w:val="006A407A"/>
    <w:rsid w:val="006A410B"/>
    <w:rsid w:val="006A6322"/>
    <w:rsid w:val="006C032F"/>
    <w:rsid w:val="006C19FD"/>
    <w:rsid w:val="006C35DF"/>
    <w:rsid w:val="006C457F"/>
    <w:rsid w:val="006C59CE"/>
    <w:rsid w:val="006E15F7"/>
    <w:rsid w:val="006E23E5"/>
    <w:rsid w:val="006E5FA4"/>
    <w:rsid w:val="00727F3D"/>
    <w:rsid w:val="00733F29"/>
    <w:rsid w:val="0075225C"/>
    <w:rsid w:val="00755233"/>
    <w:rsid w:val="00755AC2"/>
    <w:rsid w:val="00756F3F"/>
    <w:rsid w:val="00764E16"/>
    <w:rsid w:val="00765DA3"/>
    <w:rsid w:val="00781584"/>
    <w:rsid w:val="00784BD6"/>
    <w:rsid w:val="00787F95"/>
    <w:rsid w:val="00793C36"/>
    <w:rsid w:val="007A2FBB"/>
    <w:rsid w:val="007A5736"/>
    <w:rsid w:val="007B42AF"/>
    <w:rsid w:val="007C0CF0"/>
    <w:rsid w:val="007D604D"/>
    <w:rsid w:val="007F4C45"/>
    <w:rsid w:val="00807BA4"/>
    <w:rsid w:val="0081690E"/>
    <w:rsid w:val="00822656"/>
    <w:rsid w:val="008318A0"/>
    <w:rsid w:val="00832B3A"/>
    <w:rsid w:val="008365A4"/>
    <w:rsid w:val="00840D57"/>
    <w:rsid w:val="008543F8"/>
    <w:rsid w:val="0085712D"/>
    <w:rsid w:val="008574EA"/>
    <w:rsid w:val="0086357A"/>
    <w:rsid w:val="0086505D"/>
    <w:rsid w:val="00870D0A"/>
    <w:rsid w:val="00871375"/>
    <w:rsid w:val="008827EA"/>
    <w:rsid w:val="0089607A"/>
    <w:rsid w:val="008B1406"/>
    <w:rsid w:val="008B4A83"/>
    <w:rsid w:val="008B509E"/>
    <w:rsid w:val="008C049C"/>
    <w:rsid w:val="008C78D8"/>
    <w:rsid w:val="008D0A98"/>
    <w:rsid w:val="008D11F0"/>
    <w:rsid w:val="008E5AE9"/>
    <w:rsid w:val="008F2AD7"/>
    <w:rsid w:val="00903262"/>
    <w:rsid w:val="00903AFE"/>
    <w:rsid w:val="00903C87"/>
    <w:rsid w:val="00912C91"/>
    <w:rsid w:val="00924A83"/>
    <w:rsid w:val="00924CB3"/>
    <w:rsid w:val="0092635B"/>
    <w:rsid w:val="009278A4"/>
    <w:rsid w:val="0093110C"/>
    <w:rsid w:val="00932629"/>
    <w:rsid w:val="009470A7"/>
    <w:rsid w:val="009653F1"/>
    <w:rsid w:val="009744A6"/>
    <w:rsid w:val="009745D4"/>
    <w:rsid w:val="009769F2"/>
    <w:rsid w:val="0098636E"/>
    <w:rsid w:val="00986461"/>
    <w:rsid w:val="00987E71"/>
    <w:rsid w:val="00990303"/>
    <w:rsid w:val="00995A68"/>
    <w:rsid w:val="009A541A"/>
    <w:rsid w:val="009C4626"/>
    <w:rsid w:val="009D267D"/>
    <w:rsid w:val="009D2BF0"/>
    <w:rsid w:val="009D49DE"/>
    <w:rsid w:val="009D6215"/>
    <w:rsid w:val="009E525C"/>
    <w:rsid w:val="009F36DF"/>
    <w:rsid w:val="009F5E24"/>
    <w:rsid w:val="009F7BB3"/>
    <w:rsid w:val="00A03A17"/>
    <w:rsid w:val="00A06D22"/>
    <w:rsid w:val="00A14DE8"/>
    <w:rsid w:val="00A162F1"/>
    <w:rsid w:val="00A222EF"/>
    <w:rsid w:val="00A349D4"/>
    <w:rsid w:val="00A37DAA"/>
    <w:rsid w:val="00A457F1"/>
    <w:rsid w:val="00A559F6"/>
    <w:rsid w:val="00A60BF7"/>
    <w:rsid w:val="00A64203"/>
    <w:rsid w:val="00A66C80"/>
    <w:rsid w:val="00A76D3E"/>
    <w:rsid w:val="00AA4896"/>
    <w:rsid w:val="00AA7E7D"/>
    <w:rsid w:val="00AB035A"/>
    <w:rsid w:val="00AC0CF1"/>
    <w:rsid w:val="00AC7595"/>
    <w:rsid w:val="00AD4AC5"/>
    <w:rsid w:val="00AD6B66"/>
    <w:rsid w:val="00AE0B79"/>
    <w:rsid w:val="00AE75A4"/>
    <w:rsid w:val="00AF0604"/>
    <w:rsid w:val="00B020E1"/>
    <w:rsid w:val="00B071FC"/>
    <w:rsid w:val="00B10DB7"/>
    <w:rsid w:val="00B15D75"/>
    <w:rsid w:val="00B1727D"/>
    <w:rsid w:val="00B202BD"/>
    <w:rsid w:val="00B220B8"/>
    <w:rsid w:val="00B326FA"/>
    <w:rsid w:val="00B348D6"/>
    <w:rsid w:val="00B37826"/>
    <w:rsid w:val="00B4563E"/>
    <w:rsid w:val="00B504A0"/>
    <w:rsid w:val="00B53FC8"/>
    <w:rsid w:val="00B5779B"/>
    <w:rsid w:val="00B57D74"/>
    <w:rsid w:val="00B64C07"/>
    <w:rsid w:val="00B67131"/>
    <w:rsid w:val="00B7295B"/>
    <w:rsid w:val="00B81029"/>
    <w:rsid w:val="00B9105F"/>
    <w:rsid w:val="00B91458"/>
    <w:rsid w:val="00B941CD"/>
    <w:rsid w:val="00B94882"/>
    <w:rsid w:val="00BB4446"/>
    <w:rsid w:val="00BB4DEF"/>
    <w:rsid w:val="00BB5850"/>
    <w:rsid w:val="00BB70EF"/>
    <w:rsid w:val="00BC27F6"/>
    <w:rsid w:val="00BD23D3"/>
    <w:rsid w:val="00BD5A81"/>
    <w:rsid w:val="00BE2D0A"/>
    <w:rsid w:val="00BE3247"/>
    <w:rsid w:val="00BF0791"/>
    <w:rsid w:val="00BF42E0"/>
    <w:rsid w:val="00BF7339"/>
    <w:rsid w:val="00C0396F"/>
    <w:rsid w:val="00C16932"/>
    <w:rsid w:val="00C17C8D"/>
    <w:rsid w:val="00C24FAB"/>
    <w:rsid w:val="00C2724B"/>
    <w:rsid w:val="00C27D49"/>
    <w:rsid w:val="00C309AF"/>
    <w:rsid w:val="00C410FD"/>
    <w:rsid w:val="00C43209"/>
    <w:rsid w:val="00C43B7E"/>
    <w:rsid w:val="00C52463"/>
    <w:rsid w:val="00C52E41"/>
    <w:rsid w:val="00C6771D"/>
    <w:rsid w:val="00C70E32"/>
    <w:rsid w:val="00C876BF"/>
    <w:rsid w:val="00C90ED3"/>
    <w:rsid w:val="00C938DF"/>
    <w:rsid w:val="00C97281"/>
    <w:rsid w:val="00C97B7A"/>
    <w:rsid w:val="00CB1F75"/>
    <w:rsid w:val="00CB6A03"/>
    <w:rsid w:val="00CC1514"/>
    <w:rsid w:val="00CC25CB"/>
    <w:rsid w:val="00CC6818"/>
    <w:rsid w:val="00CD3682"/>
    <w:rsid w:val="00CE0263"/>
    <w:rsid w:val="00CF3A92"/>
    <w:rsid w:val="00CF5D43"/>
    <w:rsid w:val="00D003D1"/>
    <w:rsid w:val="00D0360C"/>
    <w:rsid w:val="00D15D4F"/>
    <w:rsid w:val="00D24B14"/>
    <w:rsid w:val="00D2737F"/>
    <w:rsid w:val="00D355C9"/>
    <w:rsid w:val="00D52FF6"/>
    <w:rsid w:val="00D5321C"/>
    <w:rsid w:val="00D5342B"/>
    <w:rsid w:val="00D6771B"/>
    <w:rsid w:val="00D83161"/>
    <w:rsid w:val="00D838C5"/>
    <w:rsid w:val="00D86F0B"/>
    <w:rsid w:val="00D92044"/>
    <w:rsid w:val="00D96A1E"/>
    <w:rsid w:val="00DA4D11"/>
    <w:rsid w:val="00DA78F1"/>
    <w:rsid w:val="00DB308B"/>
    <w:rsid w:val="00DB3863"/>
    <w:rsid w:val="00DC046D"/>
    <w:rsid w:val="00DC346C"/>
    <w:rsid w:val="00DD3D20"/>
    <w:rsid w:val="00DE742E"/>
    <w:rsid w:val="00DF0906"/>
    <w:rsid w:val="00DF593F"/>
    <w:rsid w:val="00DF64A4"/>
    <w:rsid w:val="00DF6876"/>
    <w:rsid w:val="00E01B90"/>
    <w:rsid w:val="00E03F76"/>
    <w:rsid w:val="00E06627"/>
    <w:rsid w:val="00E14571"/>
    <w:rsid w:val="00E24587"/>
    <w:rsid w:val="00E33110"/>
    <w:rsid w:val="00E34B03"/>
    <w:rsid w:val="00E37D94"/>
    <w:rsid w:val="00E4023A"/>
    <w:rsid w:val="00E41141"/>
    <w:rsid w:val="00E42F93"/>
    <w:rsid w:val="00E43BEC"/>
    <w:rsid w:val="00E5375C"/>
    <w:rsid w:val="00E73F36"/>
    <w:rsid w:val="00E73F4A"/>
    <w:rsid w:val="00E77B17"/>
    <w:rsid w:val="00E85B78"/>
    <w:rsid w:val="00EA627A"/>
    <w:rsid w:val="00EB08DC"/>
    <w:rsid w:val="00EB2A6A"/>
    <w:rsid w:val="00EC5412"/>
    <w:rsid w:val="00ED28DC"/>
    <w:rsid w:val="00ED600B"/>
    <w:rsid w:val="00EE2605"/>
    <w:rsid w:val="00EE5132"/>
    <w:rsid w:val="00EF0ABC"/>
    <w:rsid w:val="00EF7201"/>
    <w:rsid w:val="00F00B9E"/>
    <w:rsid w:val="00F1631B"/>
    <w:rsid w:val="00F21ACA"/>
    <w:rsid w:val="00F23F51"/>
    <w:rsid w:val="00F40B19"/>
    <w:rsid w:val="00F4399B"/>
    <w:rsid w:val="00F50ABF"/>
    <w:rsid w:val="00F53C55"/>
    <w:rsid w:val="00F64DA9"/>
    <w:rsid w:val="00F65297"/>
    <w:rsid w:val="00F654C3"/>
    <w:rsid w:val="00F67FE6"/>
    <w:rsid w:val="00F74B05"/>
    <w:rsid w:val="00F83A9B"/>
    <w:rsid w:val="00F91357"/>
    <w:rsid w:val="00F93F2B"/>
    <w:rsid w:val="00FA619F"/>
    <w:rsid w:val="00FB4473"/>
    <w:rsid w:val="00FB71BF"/>
    <w:rsid w:val="00FB7C74"/>
    <w:rsid w:val="00FD4197"/>
    <w:rsid w:val="00FD59C1"/>
    <w:rsid w:val="00FE09B7"/>
    <w:rsid w:val="00FE346A"/>
    <w:rsid w:val="00FF1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5265A5C"/>
  <w15:docId w15:val="{C24EC048-73B6-4618-BB29-D5CCC9B8A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iPriority="0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2B3A"/>
    <w:pPr>
      <w:spacing w:after="240"/>
    </w:pPr>
    <w:rPr>
      <w:rFonts w:ascii="Times New Roman" w:eastAsia="Times New Roman" w:hAnsi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832B3A"/>
    <w:pPr>
      <w:keepNext/>
      <w:numPr>
        <w:numId w:val="1"/>
      </w:numPr>
      <w:tabs>
        <w:tab w:val="left" w:pos="1152"/>
      </w:tabs>
      <w:spacing w:before="120"/>
      <w:outlineLvl w:val="0"/>
    </w:pPr>
    <w:rPr>
      <w:rFonts w:ascii="Arial" w:hAnsi="Arial" w:cs="Arial"/>
      <w:b/>
      <w:bCs/>
      <w:caps/>
      <w:sz w:val="28"/>
      <w:szCs w:val="28"/>
    </w:rPr>
  </w:style>
  <w:style w:type="paragraph" w:styleId="Heading2">
    <w:name w:val="heading 2"/>
    <w:basedOn w:val="Heading1"/>
    <w:next w:val="Normal"/>
    <w:link w:val="Heading2Char"/>
    <w:qFormat/>
    <w:rsid w:val="00832B3A"/>
    <w:pPr>
      <w:numPr>
        <w:ilvl w:val="1"/>
      </w:numPr>
      <w:outlineLvl w:val="1"/>
    </w:pPr>
    <w:rPr>
      <w:caps w:val="0"/>
      <w:sz w:val="26"/>
      <w:szCs w:val="26"/>
    </w:rPr>
  </w:style>
  <w:style w:type="paragraph" w:styleId="Heading3">
    <w:name w:val="heading 3"/>
    <w:basedOn w:val="Heading2"/>
    <w:next w:val="Normal"/>
    <w:link w:val="Heading3Char"/>
    <w:qFormat/>
    <w:rsid w:val="00832B3A"/>
    <w:pPr>
      <w:numPr>
        <w:ilvl w:val="2"/>
      </w:numPr>
      <w:outlineLvl w:val="2"/>
    </w:pPr>
    <w:rPr>
      <w:sz w:val="24"/>
      <w:szCs w:val="24"/>
    </w:rPr>
  </w:style>
  <w:style w:type="paragraph" w:styleId="Heading4">
    <w:name w:val="heading 4"/>
    <w:basedOn w:val="Heading3"/>
    <w:next w:val="Normal"/>
    <w:link w:val="Heading4Char"/>
    <w:qFormat/>
    <w:rsid w:val="00832B3A"/>
    <w:pPr>
      <w:numPr>
        <w:ilvl w:val="3"/>
      </w:numPr>
      <w:outlineLvl w:val="3"/>
    </w:pPr>
    <w:rPr>
      <w:sz w:val="22"/>
      <w:szCs w:val="22"/>
    </w:rPr>
  </w:style>
  <w:style w:type="paragraph" w:styleId="Heading5">
    <w:name w:val="heading 5"/>
    <w:basedOn w:val="Heading4"/>
    <w:next w:val="Normal"/>
    <w:link w:val="Heading5Char"/>
    <w:qFormat/>
    <w:rsid w:val="00832B3A"/>
    <w:pPr>
      <w:numPr>
        <w:ilvl w:val="4"/>
      </w:numPr>
      <w:outlineLvl w:val="4"/>
    </w:pPr>
    <w:rPr>
      <w:i/>
      <w:iCs/>
    </w:rPr>
  </w:style>
  <w:style w:type="paragraph" w:styleId="Heading6">
    <w:name w:val="heading 6"/>
    <w:basedOn w:val="Normal"/>
    <w:next w:val="Normal"/>
    <w:link w:val="Heading6Char"/>
    <w:qFormat/>
    <w:rsid w:val="00832B3A"/>
    <w:pPr>
      <w:spacing w:before="240" w:after="60"/>
      <w:outlineLvl w:val="5"/>
    </w:pPr>
    <w:rPr>
      <w:i/>
      <w:i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5375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US"/>
    </w:rPr>
  </w:style>
  <w:style w:type="character" w:styleId="CommentReference">
    <w:name w:val="annotation reference"/>
    <w:basedOn w:val="DefaultParagraphFont"/>
    <w:rsid w:val="00832B3A"/>
    <w:rPr>
      <w:rFonts w:ascii="Arial" w:hAnsi="Arial" w:cs="Arial"/>
      <w:vanish/>
      <w:color w:val="FF0000"/>
      <w:sz w:val="16"/>
      <w:szCs w:val="16"/>
    </w:rPr>
  </w:style>
  <w:style w:type="paragraph" w:styleId="CommentText">
    <w:name w:val="annotation text"/>
    <w:basedOn w:val="Normal"/>
    <w:link w:val="CommentTextChar"/>
    <w:rsid w:val="00832B3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B08DC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B08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B08DC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08DC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08DC"/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link w:val="BodyText2Char"/>
    <w:rsid w:val="004E4465"/>
    <w:pPr>
      <w:spacing w:after="0"/>
    </w:pPr>
    <w:rPr>
      <w:rFonts w:ascii="Arial" w:hAnsi="Arial"/>
      <w:b/>
      <w:sz w:val="20"/>
      <w:szCs w:val="20"/>
      <w:lang w:eastAsia="en-GB"/>
    </w:rPr>
  </w:style>
  <w:style w:type="character" w:customStyle="1" w:styleId="BodyText2Char">
    <w:name w:val="Body Text 2 Char"/>
    <w:basedOn w:val="DefaultParagraphFont"/>
    <w:link w:val="BodyText2"/>
    <w:rsid w:val="004E4465"/>
    <w:rPr>
      <w:rFonts w:ascii="Arial" w:eastAsia="Times New Roman" w:hAnsi="Arial" w:cs="Times New Roman"/>
      <w:b/>
      <w:sz w:val="20"/>
      <w:szCs w:val="20"/>
      <w:lang w:eastAsia="en-GB"/>
    </w:rPr>
  </w:style>
  <w:style w:type="paragraph" w:styleId="ListParagraph">
    <w:name w:val="List Paragraph"/>
    <w:basedOn w:val="Normal"/>
    <w:uiPriority w:val="34"/>
    <w:qFormat/>
    <w:rsid w:val="004E4465"/>
    <w:pPr>
      <w:spacing w:after="0"/>
      <w:ind w:left="720"/>
      <w:contextualSpacing/>
    </w:pPr>
    <w:rPr>
      <w:rFonts w:ascii="Arial" w:hAnsi="Arial"/>
      <w:szCs w:val="20"/>
      <w:lang w:eastAsia="en-GB"/>
    </w:rPr>
  </w:style>
  <w:style w:type="paragraph" w:customStyle="1" w:styleId="apphead1">
    <w:name w:val="app:head1"/>
    <w:basedOn w:val="Heading1"/>
    <w:next w:val="Normal"/>
    <w:rsid w:val="00832B3A"/>
    <w:pPr>
      <w:numPr>
        <w:numId w:val="0"/>
      </w:numPr>
      <w:tabs>
        <w:tab w:val="clear" w:pos="1152"/>
        <w:tab w:val="left" w:pos="2160"/>
      </w:tabs>
      <w:ind w:left="2160" w:hanging="2160"/>
      <w:outlineLvl w:val="9"/>
    </w:pPr>
  </w:style>
  <w:style w:type="character" w:customStyle="1" w:styleId="Heading1Char">
    <w:name w:val="Heading 1 Char"/>
    <w:basedOn w:val="DefaultParagraphFont"/>
    <w:link w:val="Heading1"/>
    <w:rsid w:val="00832B3A"/>
    <w:rPr>
      <w:rFonts w:ascii="Arial" w:eastAsia="Times New Roman" w:hAnsi="Arial" w:cs="Arial"/>
      <w:b/>
      <w:bCs/>
      <w:caps/>
      <w:sz w:val="28"/>
      <w:szCs w:val="28"/>
      <w:lang w:eastAsia="en-US"/>
    </w:rPr>
  </w:style>
  <w:style w:type="paragraph" w:customStyle="1" w:styleId="apphead2">
    <w:name w:val="app:head2"/>
    <w:basedOn w:val="Heading2"/>
    <w:next w:val="Normal"/>
    <w:rsid w:val="00832B3A"/>
    <w:pPr>
      <w:numPr>
        <w:ilvl w:val="0"/>
        <w:numId w:val="0"/>
      </w:numPr>
      <w:tabs>
        <w:tab w:val="clear" w:pos="1152"/>
        <w:tab w:val="left" w:pos="2160"/>
      </w:tabs>
      <w:ind w:left="2160" w:hanging="2160"/>
    </w:pPr>
  </w:style>
  <w:style w:type="character" w:customStyle="1" w:styleId="Heading2Char">
    <w:name w:val="Heading 2 Char"/>
    <w:basedOn w:val="DefaultParagraphFont"/>
    <w:link w:val="Heading2"/>
    <w:rsid w:val="00832B3A"/>
    <w:rPr>
      <w:rFonts w:ascii="Arial" w:eastAsia="Times New Roman" w:hAnsi="Arial" w:cs="Arial"/>
      <w:b/>
      <w:bCs/>
      <w:sz w:val="26"/>
      <w:szCs w:val="26"/>
      <w:lang w:eastAsia="en-US"/>
    </w:rPr>
  </w:style>
  <w:style w:type="paragraph" w:customStyle="1" w:styleId="apphead3">
    <w:name w:val="app:head3"/>
    <w:basedOn w:val="Heading3"/>
    <w:next w:val="Normal"/>
    <w:rsid w:val="00832B3A"/>
    <w:pPr>
      <w:numPr>
        <w:ilvl w:val="0"/>
        <w:numId w:val="0"/>
      </w:numPr>
      <w:tabs>
        <w:tab w:val="clear" w:pos="1152"/>
        <w:tab w:val="left" w:pos="2160"/>
      </w:tabs>
      <w:ind w:left="2160" w:hanging="2160"/>
    </w:pPr>
  </w:style>
  <w:style w:type="character" w:customStyle="1" w:styleId="Heading3Char">
    <w:name w:val="Heading 3 Char"/>
    <w:basedOn w:val="DefaultParagraphFont"/>
    <w:link w:val="Heading3"/>
    <w:rsid w:val="00832B3A"/>
    <w:rPr>
      <w:rFonts w:ascii="Arial" w:eastAsia="Times New Roman" w:hAnsi="Arial" w:cs="Arial"/>
      <w:b/>
      <w:bCs/>
      <w:sz w:val="24"/>
      <w:szCs w:val="24"/>
      <w:lang w:eastAsia="en-US"/>
    </w:rPr>
  </w:style>
  <w:style w:type="paragraph" w:customStyle="1" w:styleId="apppage">
    <w:name w:val="app:page"/>
    <w:basedOn w:val="Normal"/>
    <w:next w:val="Normal"/>
    <w:rsid w:val="00832B3A"/>
    <w:pPr>
      <w:pageBreakBefore/>
      <w:spacing w:before="4000"/>
      <w:jc w:val="center"/>
    </w:pPr>
    <w:rPr>
      <w:rFonts w:ascii="Arial" w:hAnsi="Arial" w:cs="Arial"/>
      <w:b/>
      <w:bCs/>
      <w:sz w:val="28"/>
      <w:szCs w:val="28"/>
    </w:rPr>
  </w:style>
  <w:style w:type="paragraph" w:styleId="Caption">
    <w:name w:val="caption"/>
    <w:basedOn w:val="Normal"/>
    <w:next w:val="Normal"/>
    <w:qFormat/>
    <w:rsid w:val="00832B3A"/>
    <w:pPr>
      <w:ind w:left="1440" w:hanging="1440"/>
    </w:pPr>
    <w:rPr>
      <w:rFonts w:ascii="Arial" w:hAnsi="Arial" w:cs="Arial"/>
      <w:b/>
      <w:bCs/>
      <w:sz w:val="22"/>
      <w:szCs w:val="22"/>
    </w:rPr>
  </w:style>
  <w:style w:type="paragraph" w:customStyle="1" w:styleId="captionequation">
    <w:name w:val="caption:equation"/>
    <w:basedOn w:val="Normal"/>
    <w:next w:val="Normal"/>
    <w:rsid w:val="00832B3A"/>
    <w:pPr>
      <w:keepNext/>
      <w:ind w:left="1440" w:hanging="1440"/>
    </w:pPr>
    <w:rPr>
      <w:rFonts w:ascii="Arial" w:hAnsi="Arial" w:cs="Arial"/>
      <w:b/>
      <w:bCs/>
      <w:sz w:val="22"/>
      <w:szCs w:val="22"/>
    </w:rPr>
  </w:style>
  <w:style w:type="paragraph" w:customStyle="1" w:styleId="captionfigsumm">
    <w:name w:val="caption:figsumm"/>
    <w:basedOn w:val="captionfigure"/>
    <w:rsid w:val="00832B3A"/>
    <w:pPr>
      <w:ind w:firstLine="0"/>
    </w:pPr>
    <w:rPr>
      <w:b w:val="0"/>
      <w:bCs w:val="0"/>
    </w:rPr>
  </w:style>
  <w:style w:type="paragraph" w:customStyle="1" w:styleId="captionfigure">
    <w:name w:val="caption:figure"/>
    <w:basedOn w:val="captionequation"/>
    <w:next w:val="Normal"/>
    <w:rsid w:val="00832B3A"/>
  </w:style>
  <w:style w:type="paragraph" w:customStyle="1" w:styleId="captiontable">
    <w:name w:val="caption:table"/>
    <w:basedOn w:val="captionfigure"/>
    <w:next w:val="Normal"/>
    <w:rsid w:val="00832B3A"/>
  </w:style>
  <w:style w:type="paragraph" w:customStyle="1" w:styleId="captiontabsumm">
    <w:name w:val="caption:tabsumm"/>
    <w:basedOn w:val="captiontable"/>
    <w:next w:val="Normal"/>
    <w:rsid w:val="00832B3A"/>
    <w:pPr>
      <w:ind w:firstLine="0"/>
    </w:pPr>
    <w:rPr>
      <w:b w:val="0"/>
      <w:bCs w:val="0"/>
    </w:rPr>
  </w:style>
  <w:style w:type="paragraph" w:customStyle="1" w:styleId="captiontabtext">
    <w:name w:val="caption:tabtext"/>
    <w:basedOn w:val="captiontabsumm"/>
    <w:rsid w:val="00832B3A"/>
    <w:pPr>
      <w:ind w:left="0"/>
    </w:pPr>
    <w:rPr>
      <w:rFonts w:ascii="Arial Narrow" w:hAnsi="Arial Narrow" w:cs="Arial Narrow"/>
    </w:rPr>
  </w:style>
  <w:style w:type="paragraph" w:customStyle="1" w:styleId="centhead">
    <w:name w:val="cent head"/>
    <w:basedOn w:val="Normal"/>
    <w:next w:val="Normal"/>
    <w:rsid w:val="00832B3A"/>
    <w:pPr>
      <w:keepNext/>
      <w:jc w:val="center"/>
    </w:pPr>
    <w:rPr>
      <w:rFonts w:ascii="Arial" w:hAnsi="Arial" w:cs="Arial"/>
      <w:b/>
      <w:bCs/>
      <w:sz w:val="28"/>
      <w:szCs w:val="28"/>
    </w:rPr>
  </w:style>
  <w:style w:type="paragraph" w:customStyle="1" w:styleId="centhead12">
    <w:name w:val="centhead12"/>
    <w:basedOn w:val="centhead"/>
    <w:next w:val="Normal"/>
    <w:rsid w:val="00832B3A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832B3A"/>
    <w:pPr>
      <w:tabs>
        <w:tab w:val="center" w:pos="4320"/>
        <w:tab w:val="right" w:pos="8640"/>
      </w:tabs>
      <w:spacing w:after="0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32B3A"/>
    <w:rPr>
      <w:rFonts w:ascii="Arial" w:eastAsia="Times New Roman" w:hAnsi="Arial" w:cs="Arial"/>
      <w:sz w:val="18"/>
      <w:szCs w:val="18"/>
    </w:rPr>
  </w:style>
  <w:style w:type="character" w:styleId="FootnoteReference">
    <w:name w:val="footnote reference"/>
    <w:basedOn w:val="DefaultParagraphFont"/>
    <w:uiPriority w:val="99"/>
    <w:rsid w:val="00832B3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832B3A"/>
    <w:pPr>
      <w:ind w:left="288" w:hanging="288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832B3A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rsid w:val="00832B3A"/>
    <w:pPr>
      <w:tabs>
        <w:tab w:val="center" w:pos="4320"/>
        <w:tab w:val="right" w:pos="8640"/>
      </w:tabs>
      <w:spacing w:after="0"/>
    </w:pPr>
    <w:rPr>
      <w:rFonts w:ascii="Arial" w:hAnsi="Arial" w:cs="Arial"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832B3A"/>
    <w:rPr>
      <w:rFonts w:ascii="Arial" w:eastAsia="Times New Roman" w:hAnsi="Arial" w:cs="Arial"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832B3A"/>
    <w:rPr>
      <w:rFonts w:ascii="Arial" w:eastAsia="Times New Roman" w:hAnsi="Arial" w:cs="Arial"/>
      <w:b/>
      <w:bCs/>
      <w:sz w:val="22"/>
      <w:szCs w:val="22"/>
      <w:lang w:eastAsia="en-US"/>
    </w:rPr>
  </w:style>
  <w:style w:type="character" w:customStyle="1" w:styleId="Heading5Char">
    <w:name w:val="Heading 5 Char"/>
    <w:basedOn w:val="DefaultParagraphFont"/>
    <w:link w:val="Heading5"/>
    <w:rsid w:val="00832B3A"/>
    <w:rPr>
      <w:rFonts w:ascii="Arial" w:eastAsia="Times New Roman" w:hAnsi="Arial" w:cs="Arial"/>
      <w:b/>
      <w:bCs/>
      <w:i/>
      <w:iCs/>
      <w:sz w:val="22"/>
      <w:szCs w:val="22"/>
      <w:lang w:eastAsia="en-US"/>
    </w:rPr>
  </w:style>
  <w:style w:type="character" w:customStyle="1" w:styleId="Heading6Char">
    <w:name w:val="Heading 6 Char"/>
    <w:basedOn w:val="DefaultParagraphFont"/>
    <w:link w:val="Heading6"/>
    <w:rsid w:val="00832B3A"/>
    <w:rPr>
      <w:rFonts w:ascii="Times New Roman" w:eastAsia="Times New Roman" w:hAnsi="Times New Roman" w:cs="Times New Roman"/>
      <w:i/>
      <w:iCs/>
    </w:rPr>
  </w:style>
  <w:style w:type="paragraph" w:customStyle="1" w:styleId="HiddenText">
    <w:name w:val="Hidden Text"/>
    <w:basedOn w:val="Normal"/>
    <w:next w:val="Normal"/>
    <w:rsid w:val="00832B3A"/>
    <w:rPr>
      <w:rFonts w:ascii="Arial" w:hAnsi="Arial" w:cs="Arial"/>
      <w:vanish/>
      <w:color w:val="FF0000"/>
      <w:sz w:val="20"/>
      <w:szCs w:val="20"/>
    </w:rPr>
  </w:style>
  <w:style w:type="paragraph" w:customStyle="1" w:styleId="lefthead">
    <w:name w:val="left head"/>
    <w:basedOn w:val="centhead"/>
    <w:next w:val="Normal"/>
    <w:rsid w:val="00832B3A"/>
    <w:pPr>
      <w:jc w:val="left"/>
    </w:pPr>
  </w:style>
  <w:style w:type="paragraph" w:customStyle="1" w:styleId="lefthead12">
    <w:name w:val="lefthead12"/>
    <w:basedOn w:val="centhead12"/>
    <w:next w:val="Normal"/>
    <w:rsid w:val="00832B3A"/>
    <w:pPr>
      <w:jc w:val="left"/>
    </w:pPr>
  </w:style>
  <w:style w:type="paragraph" w:customStyle="1" w:styleId="lhNonTOC">
    <w:name w:val="lh:NonTOC"/>
    <w:basedOn w:val="Normal"/>
    <w:next w:val="Normal"/>
    <w:rsid w:val="00832B3A"/>
    <w:pPr>
      <w:keepNext/>
    </w:pPr>
    <w:rPr>
      <w:rFonts w:ascii="Arial" w:hAnsi="Arial" w:cs="Arial"/>
      <w:b/>
      <w:bCs/>
      <w:sz w:val="28"/>
      <w:szCs w:val="28"/>
    </w:rPr>
  </w:style>
  <w:style w:type="paragraph" w:customStyle="1" w:styleId="lhNonTOC12">
    <w:name w:val="lh:NonTOC12"/>
    <w:basedOn w:val="Normal"/>
    <w:next w:val="Normal"/>
    <w:rsid w:val="00832B3A"/>
    <w:pPr>
      <w:keepNext/>
    </w:pPr>
    <w:rPr>
      <w:rFonts w:ascii="Arial" w:hAnsi="Arial" w:cs="Arial"/>
      <w:b/>
      <w:bCs/>
    </w:rPr>
  </w:style>
  <w:style w:type="paragraph" w:customStyle="1" w:styleId="listalpha">
    <w:name w:val="list:alpha"/>
    <w:basedOn w:val="Normal"/>
    <w:rsid w:val="00832B3A"/>
    <w:pPr>
      <w:numPr>
        <w:numId w:val="2"/>
      </w:numPr>
      <w:tabs>
        <w:tab w:val="left" w:pos="432"/>
      </w:tabs>
      <w:spacing w:after="120"/>
    </w:pPr>
  </w:style>
  <w:style w:type="paragraph" w:customStyle="1" w:styleId="listbull">
    <w:name w:val="list:bull"/>
    <w:basedOn w:val="listalpha"/>
    <w:rsid w:val="00832B3A"/>
    <w:pPr>
      <w:numPr>
        <w:numId w:val="3"/>
      </w:numPr>
    </w:pPr>
  </w:style>
  <w:style w:type="paragraph" w:customStyle="1" w:styleId="listindent">
    <w:name w:val="list:indent"/>
    <w:basedOn w:val="Normal"/>
    <w:rsid w:val="00832B3A"/>
    <w:pPr>
      <w:spacing w:after="120"/>
      <w:ind w:left="432"/>
    </w:pPr>
  </w:style>
  <w:style w:type="paragraph" w:customStyle="1" w:styleId="listindentbull">
    <w:name w:val="list:indent bull"/>
    <w:rsid w:val="00832B3A"/>
    <w:pPr>
      <w:numPr>
        <w:numId w:val="4"/>
      </w:numPr>
      <w:spacing w:after="120"/>
    </w:pPr>
    <w:rPr>
      <w:rFonts w:ascii="Times New Roman" w:eastAsia="Times New Roman" w:hAnsi="Times New Roman"/>
      <w:sz w:val="24"/>
      <w:szCs w:val="24"/>
      <w:lang w:eastAsia="en-US"/>
    </w:rPr>
  </w:style>
  <w:style w:type="paragraph" w:customStyle="1" w:styleId="listnum">
    <w:name w:val="list:num"/>
    <w:basedOn w:val="listalpha"/>
    <w:rsid w:val="00832B3A"/>
    <w:pPr>
      <w:numPr>
        <w:numId w:val="5"/>
      </w:numPr>
    </w:pPr>
  </w:style>
  <w:style w:type="paragraph" w:customStyle="1" w:styleId="listrom">
    <w:name w:val="list:rom"/>
    <w:basedOn w:val="listalpha"/>
    <w:rsid w:val="00832B3A"/>
    <w:pPr>
      <w:numPr>
        <w:numId w:val="6"/>
      </w:numPr>
      <w:tabs>
        <w:tab w:val="left" w:pos="432"/>
      </w:tabs>
    </w:pPr>
  </w:style>
  <w:style w:type="paragraph" w:customStyle="1" w:styleId="listssp">
    <w:name w:val="list:ssp"/>
    <w:basedOn w:val="Normal"/>
    <w:rsid w:val="00832B3A"/>
    <w:pPr>
      <w:spacing w:after="0"/>
    </w:pPr>
  </w:style>
  <w:style w:type="paragraph" w:customStyle="1" w:styleId="listing">
    <w:name w:val="listing"/>
    <w:basedOn w:val="listssp"/>
    <w:rsid w:val="00832B3A"/>
    <w:rPr>
      <w:rFonts w:ascii="Courier New" w:hAnsi="Courier New" w:cs="Courier New"/>
      <w:sz w:val="20"/>
      <w:szCs w:val="20"/>
    </w:rPr>
  </w:style>
  <w:style w:type="paragraph" w:customStyle="1" w:styleId="NoNumHead1">
    <w:name w:val="NoNum:Head1"/>
    <w:basedOn w:val="Heading1"/>
    <w:next w:val="Normal"/>
    <w:rsid w:val="00832B3A"/>
    <w:pPr>
      <w:numPr>
        <w:numId w:val="0"/>
      </w:numPr>
      <w:tabs>
        <w:tab w:val="clear" w:pos="1152"/>
      </w:tabs>
    </w:pPr>
  </w:style>
  <w:style w:type="paragraph" w:customStyle="1" w:styleId="NoNumHead2">
    <w:name w:val="NoNum:Head2"/>
    <w:basedOn w:val="NoNumHead1"/>
    <w:next w:val="Normal"/>
    <w:rsid w:val="00832B3A"/>
    <w:rPr>
      <w:caps w:val="0"/>
      <w:sz w:val="26"/>
      <w:szCs w:val="26"/>
    </w:rPr>
  </w:style>
  <w:style w:type="paragraph" w:customStyle="1" w:styleId="NoNumHead3">
    <w:name w:val="NoNum:Head3"/>
    <w:basedOn w:val="NoNumHead2"/>
    <w:next w:val="Normal"/>
    <w:rsid w:val="00832B3A"/>
    <w:rPr>
      <w:sz w:val="24"/>
      <w:szCs w:val="24"/>
    </w:rPr>
  </w:style>
  <w:style w:type="paragraph" w:customStyle="1" w:styleId="NoNumHead4">
    <w:name w:val="NoNum:Head4"/>
    <w:basedOn w:val="NoNumHead3"/>
    <w:next w:val="Normal"/>
    <w:rsid w:val="00832B3A"/>
    <w:rPr>
      <w:sz w:val="22"/>
      <w:szCs w:val="22"/>
    </w:rPr>
  </w:style>
  <w:style w:type="paragraph" w:customStyle="1" w:styleId="NoNumHead5">
    <w:name w:val="NoNum:Head5"/>
    <w:basedOn w:val="NoNumHead4"/>
    <w:next w:val="Normal"/>
    <w:rsid w:val="00832B3A"/>
    <w:pPr>
      <w:spacing w:before="0"/>
    </w:pPr>
    <w:rPr>
      <w:i/>
      <w:iCs/>
    </w:rPr>
  </w:style>
  <w:style w:type="paragraph" w:customStyle="1" w:styleId="NotebookReference">
    <w:name w:val="Notebook Reference"/>
    <w:rsid w:val="00832B3A"/>
    <w:rPr>
      <w:rFonts w:ascii="Arial" w:eastAsia="Times New Roman" w:hAnsi="Arial" w:cs="Arial"/>
      <w:vanish/>
      <w:color w:val="008000"/>
      <w:lang w:eastAsia="en-US"/>
    </w:rPr>
  </w:style>
  <w:style w:type="character" w:styleId="PageNumber">
    <w:name w:val="page number"/>
    <w:basedOn w:val="DefaultParagraphFont"/>
    <w:rsid w:val="00832B3A"/>
  </w:style>
  <w:style w:type="paragraph" w:styleId="TableofAuthorities">
    <w:name w:val="table of authorities"/>
    <w:basedOn w:val="Normal"/>
    <w:next w:val="Normal"/>
    <w:rsid w:val="00832B3A"/>
    <w:pPr>
      <w:ind w:left="240" w:hanging="240"/>
    </w:pPr>
  </w:style>
  <w:style w:type="paragraph" w:styleId="TableofFigures">
    <w:name w:val="table of figures"/>
    <w:basedOn w:val="Normal"/>
    <w:next w:val="Normal"/>
    <w:rsid w:val="00832B3A"/>
    <w:pPr>
      <w:tabs>
        <w:tab w:val="left" w:pos="1440"/>
        <w:tab w:val="right" w:leader="dot" w:pos="8640"/>
      </w:tabs>
      <w:spacing w:before="240" w:after="0"/>
      <w:ind w:left="1440" w:right="850" w:hanging="1440"/>
    </w:pPr>
    <w:rPr>
      <w:rFonts w:ascii="Arial" w:hAnsi="Arial" w:cs="Arial"/>
      <w:sz w:val="22"/>
      <w:szCs w:val="22"/>
    </w:rPr>
  </w:style>
  <w:style w:type="paragraph" w:customStyle="1" w:styleId="tableref">
    <w:name w:val="table:ref"/>
    <w:basedOn w:val="Normal"/>
    <w:rsid w:val="00832B3A"/>
    <w:pPr>
      <w:tabs>
        <w:tab w:val="left" w:pos="360"/>
      </w:tabs>
      <w:spacing w:after="0"/>
      <w:ind w:left="360" w:hanging="360"/>
    </w:pPr>
    <w:rPr>
      <w:rFonts w:ascii="Arial Narrow" w:hAnsi="Arial Narrow" w:cs="Arial Narrow"/>
      <w:sz w:val="20"/>
      <w:szCs w:val="20"/>
    </w:rPr>
  </w:style>
  <w:style w:type="paragraph" w:customStyle="1" w:styleId="tablerefalpha">
    <w:name w:val="table:ref (alpha)"/>
    <w:basedOn w:val="tableref"/>
    <w:rsid w:val="00832B3A"/>
    <w:pPr>
      <w:numPr>
        <w:numId w:val="7"/>
      </w:numPr>
    </w:pPr>
  </w:style>
  <w:style w:type="paragraph" w:customStyle="1" w:styleId="tabletext">
    <w:name w:val="table:text"/>
    <w:basedOn w:val="Normal"/>
    <w:rsid w:val="00832B3A"/>
    <w:pPr>
      <w:spacing w:before="120" w:after="120"/>
    </w:pPr>
    <w:rPr>
      <w:rFonts w:ascii="Arial Narrow" w:hAnsi="Arial Narrow" w:cs="Arial Narrow"/>
    </w:rPr>
  </w:style>
  <w:style w:type="paragraph" w:customStyle="1" w:styleId="tabletextNS">
    <w:name w:val="table:textNS"/>
    <w:basedOn w:val="tabletext"/>
    <w:rsid w:val="00832B3A"/>
    <w:pPr>
      <w:spacing w:before="0" w:after="0"/>
    </w:pPr>
  </w:style>
  <w:style w:type="paragraph" w:customStyle="1" w:styleId="text2col">
    <w:name w:val="text:2col"/>
    <w:basedOn w:val="Normal"/>
    <w:next w:val="Normal"/>
    <w:rsid w:val="00832B3A"/>
    <w:pPr>
      <w:ind w:left="2880" w:hanging="2880"/>
    </w:pPr>
  </w:style>
  <w:style w:type="paragraph" w:customStyle="1" w:styleId="textcentred">
    <w:name w:val="text:centred"/>
    <w:basedOn w:val="Normal"/>
    <w:next w:val="Normal"/>
    <w:rsid w:val="00832B3A"/>
    <w:pPr>
      <w:jc w:val="center"/>
    </w:pPr>
  </w:style>
  <w:style w:type="paragraph" w:customStyle="1" w:styleId="textright">
    <w:name w:val="text:right"/>
    <w:basedOn w:val="Normal"/>
    <w:next w:val="Normal"/>
    <w:rsid w:val="00832B3A"/>
    <w:pPr>
      <w:jc w:val="right"/>
    </w:pPr>
  </w:style>
  <w:style w:type="paragraph" w:styleId="TOC1">
    <w:name w:val="toc 1"/>
    <w:basedOn w:val="Normal"/>
    <w:next w:val="Normal"/>
    <w:autoRedefine/>
    <w:rsid w:val="00832B3A"/>
    <w:pPr>
      <w:tabs>
        <w:tab w:val="left" w:pos="432"/>
        <w:tab w:val="right" w:leader="dot" w:pos="8637"/>
      </w:tabs>
      <w:spacing w:before="240" w:after="0"/>
      <w:ind w:left="432" w:right="850" w:hanging="432"/>
    </w:pPr>
    <w:rPr>
      <w:rFonts w:ascii="Arial" w:hAnsi="Arial" w:cs="Arial"/>
      <w:caps/>
      <w:sz w:val="22"/>
      <w:szCs w:val="22"/>
    </w:rPr>
  </w:style>
  <w:style w:type="paragraph" w:styleId="TOC2">
    <w:name w:val="toc 2"/>
    <w:basedOn w:val="Normal"/>
    <w:next w:val="Normal"/>
    <w:autoRedefine/>
    <w:rsid w:val="00832B3A"/>
    <w:pPr>
      <w:tabs>
        <w:tab w:val="left" w:pos="1152"/>
        <w:tab w:val="right" w:leader="dot" w:pos="8637"/>
      </w:tabs>
      <w:spacing w:after="0"/>
      <w:ind w:left="1152" w:right="850" w:hanging="720"/>
    </w:pPr>
    <w:rPr>
      <w:rFonts w:ascii="Arial" w:hAnsi="Arial" w:cs="Arial"/>
      <w:sz w:val="22"/>
      <w:szCs w:val="22"/>
    </w:rPr>
  </w:style>
  <w:style w:type="paragraph" w:styleId="TOC3">
    <w:name w:val="toc 3"/>
    <w:basedOn w:val="Normal"/>
    <w:next w:val="Normal"/>
    <w:autoRedefine/>
    <w:rsid w:val="00832B3A"/>
    <w:pPr>
      <w:tabs>
        <w:tab w:val="left" w:pos="2088"/>
        <w:tab w:val="right" w:leader="dot" w:pos="8637"/>
      </w:tabs>
      <w:spacing w:after="0"/>
      <w:ind w:left="2088" w:right="850" w:hanging="936"/>
    </w:pPr>
    <w:rPr>
      <w:rFonts w:ascii="Arial" w:hAnsi="Arial" w:cs="Arial"/>
      <w:sz w:val="22"/>
      <w:szCs w:val="22"/>
    </w:rPr>
  </w:style>
  <w:style w:type="paragraph" w:styleId="TOC4">
    <w:name w:val="toc 4"/>
    <w:basedOn w:val="Normal"/>
    <w:next w:val="Normal"/>
    <w:autoRedefine/>
    <w:rsid w:val="00832B3A"/>
    <w:pPr>
      <w:tabs>
        <w:tab w:val="left" w:pos="3168"/>
        <w:tab w:val="right" w:leader="dot" w:pos="8637"/>
      </w:tabs>
      <w:spacing w:after="0"/>
      <w:ind w:left="3168" w:right="850" w:hanging="1080"/>
    </w:pPr>
    <w:rPr>
      <w:rFonts w:ascii="Arial" w:hAnsi="Arial" w:cs="Arial"/>
      <w:sz w:val="22"/>
      <w:szCs w:val="22"/>
    </w:rPr>
  </w:style>
  <w:style w:type="paragraph" w:customStyle="1" w:styleId="TOCHeader">
    <w:name w:val="TOC_Header"/>
    <w:basedOn w:val="TOC1"/>
    <w:rsid w:val="00832B3A"/>
    <w:pPr>
      <w:tabs>
        <w:tab w:val="clear" w:pos="432"/>
        <w:tab w:val="clear" w:pos="8637"/>
      </w:tabs>
      <w:ind w:left="0" w:right="0" w:firstLine="0"/>
      <w:jc w:val="center"/>
    </w:pPr>
    <w:rPr>
      <w:b/>
      <w:bCs/>
    </w:rPr>
  </w:style>
  <w:style w:type="paragraph" w:customStyle="1" w:styleId="TOCPage">
    <w:name w:val="TOC_Page"/>
    <w:basedOn w:val="TOCHeader"/>
    <w:rsid w:val="00832B3A"/>
    <w:pPr>
      <w:jc w:val="right"/>
    </w:pPr>
  </w:style>
  <w:style w:type="paragraph" w:styleId="TOC5">
    <w:name w:val="toc 5"/>
    <w:basedOn w:val="Normal"/>
    <w:next w:val="Normal"/>
    <w:autoRedefine/>
    <w:rsid w:val="00832B3A"/>
    <w:pPr>
      <w:tabs>
        <w:tab w:val="left" w:pos="4410"/>
        <w:tab w:val="right" w:leader="dot" w:pos="8640"/>
      </w:tabs>
      <w:spacing w:after="0"/>
      <w:ind w:left="4406" w:right="850" w:hanging="1238"/>
    </w:pPr>
    <w:rPr>
      <w:rFonts w:ascii="Arial" w:hAnsi="Arial" w:cs="Arial"/>
      <w:sz w:val="22"/>
      <w:szCs w:val="22"/>
    </w:rPr>
  </w:style>
  <w:style w:type="table" w:styleId="TableGrid">
    <w:name w:val="Table Grid"/>
    <w:basedOn w:val="TableNormal"/>
    <w:uiPriority w:val="59"/>
    <w:rsid w:val="004D10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4A59F5"/>
    <w:rPr>
      <w:rFonts w:ascii="Times New Roman" w:eastAsia="Times New Roman" w:hAnsi="Times New Roman"/>
      <w:sz w:val="24"/>
      <w:szCs w:val="24"/>
      <w:lang w:eastAsia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80286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80286"/>
    <w:rPr>
      <w:rFonts w:ascii="Times New Roman" w:eastAsia="Times New Roman" w:hAnsi="Times New Roman"/>
      <w:lang w:eastAsia="en-US"/>
    </w:rPr>
  </w:style>
  <w:style w:type="character" w:styleId="EndnoteReference">
    <w:name w:val="endnote reference"/>
    <w:basedOn w:val="DefaultParagraphFont"/>
    <w:uiPriority w:val="99"/>
    <w:semiHidden/>
    <w:unhideWhenUsed/>
    <w:rsid w:val="00180286"/>
    <w:rPr>
      <w:vertAlign w:val="superscript"/>
    </w:rPr>
  </w:style>
  <w:style w:type="paragraph" w:styleId="NoSpacing">
    <w:name w:val="No Spacing"/>
    <w:uiPriority w:val="99"/>
    <w:qFormat/>
    <w:rsid w:val="00B348D6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unhideWhenUsed/>
    <w:rsid w:val="009A541A"/>
    <w:pPr>
      <w:spacing w:before="100" w:beforeAutospacing="1" w:after="100" w:afterAutospacing="1"/>
    </w:pPr>
    <w:rPr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3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4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7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7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89603">
          <w:marLeft w:val="43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57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12264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26116">
          <w:marLeft w:val="80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41036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4096">
          <w:marLeft w:val="80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1167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653320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81669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8663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5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0459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6925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2688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1556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49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16098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8674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2801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790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837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7538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63425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44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3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56E27D336342A44813415C5AEEA1530" ma:contentTypeVersion="13" ma:contentTypeDescription="Create a new document." ma:contentTypeScope="" ma:versionID="d31b4070c6d4c7908b88832d03a55bc1">
  <xsd:schema xmlns:xsd="http://www.w3.org/2001/XMLSchema" xmlns:xs="http://www.w3.org/2001/XMLSchema" xmlns:p="http://schemas.microsoft.com/office/2006/metadata/properties" xmlns:ns3="15a6fe95-cfb7-4339-80df-f7aead3c9b37" xmlns:ns4="90870795-2024-4c89-b1fa-067f86405989" targetNamespace="http://schemas.microsoft.com/office/2006/metadata/properties" ma:root="true" ma:fieldsID="94f33164b34a7c6d091c9636bd202030" ns3:_="" ns4:_="">
    <xsd:import namespace="15a6fe95-cfb7-4339-80df-f7aead3c9b37"/>
    <xsd:import namespace="90870795-2024-4c89-b1fa-067f8640598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a6fe95-cfb7-4339-80df-f7aead3c9b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870795-2024-4c89-b1fa-067f86405989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FCDFAD-4C92-4AF9-9367-7EE73E046A6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B0154FA-CD24-43BB-86E7-6B72A1FD284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470F461-A919-47F3-9BE9-DDF571B352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a6fe95-cfb7-4339-80df-f7aead3c9b37"/>
    <ds:schemaRef ds:uri="90870795-2024-4c89-b1fa-067f8640598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6D17A73-73C8-4848-BB54-CD589238CF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586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Charter for Clinical Data Standards Board</vt:lpstr>
    </vt:vector>
  </TitlesOfParts>
  <Company>GlaxoSmithKline</Company>
  <LinksUpToDate>false</LinksUpToDate>
  <CharactersWithSpaces>3925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Charter for Clinical Data Standards Board</dc:title>
  <dc:creator>Maria Dalton</dc:creator>
  <cp:lastModifiedBy>Linda Lander</cp:lastModifiedBy>
  <cp:revision>4</cp:revision>
  <cp:lastPrinted>2016-06-14T08:39:00Z</cp:lastPrinted>
  <dcterms:created xsi:type="dcterms:W3CDTF">2022-01-17T16:04:00Z</dcterms:created>
  <dcterms:modified xsi:type="dcterms:W3CDTF">2023-02-09T15:43:00Z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igration_21/04/2015 16:31:57">
    <vt:lpwstr>v3.2.000,Std styles,Std margins,Remove manual headings,Attach to normal,Make symbols compatible,Disable style update</vt:lpwstr>
  </property>
  <property fmtid="{D5CDD505-2E9C-101B-9397-08002B2CF9AE}" pid="3" name="ContentTypeId">
    <vt:lpwstr>0x010100256E27D336342A44813415C5AEEA1530</vt:lpwstr>
  </property>
  <property fmtid="{D5CDD505-2E9C-101B-9397-08002B2CF9AE}" pid="4" name="_dlc_policyId">
    <vt:lpwstr>/sites/DataStandardsGovernance/TeamDocuments</vt:lpwstr>
  </property>
  <property fmtid="{D5CDD505-2E9C-101B-9397-08002B2CF9AE}" pid="5" name="ItemRetentionFormula">
    <vt:lpwstr>&lt;formula id="Microsoft.Office.RecordsManagement.PolicyFeatures.Expiration.Formula.BuiltIn"&gt;&lt;number&gt;3&lt;/number&gt;&lt;property&gt;Modified&lt;/property&gt;&lt;propertyId&gt;28cf69c5-fa48-462a-b5cd-27b6f9d2bd5f&lt;/propertyId&gt;&lt;period&gt;years&lt;/period&gt;&lt;/formula&gt;</vt:lpwstr>
  </property>
</Properties>
</file>