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6"/>
          <w:szCs w:val="36"/>
        </w:rPr>
        <w:t xml:space="preserve">AC/DC Framework</w:t>
      </w:r>
    </w:p>
    <w:p>
      <w:pPr>
        <w:jc w:val="center"/>
      </w:pPr>
      <w:r>
        <w:rPr>
          <w:sz w:val="28"/>
          <w:szCs w:val="28"/>
        </w:rPr>
        <w:t xml:space="preserve">Methods, Templates, and the</w:t>
      </w:r>
    </w:p>
    <w:p>
      <w:pPr>
        <w:jc w:val="center"/>
      </w:pPr>
      <w:r>
        <w:rPr>
          <w:sz w:val="28"/>
          <w:szCs w:val="28"/>
        </w:rPr>
        <w:t xml:space="preserve">Derivation Expression Language (DEL)</w:t>
      </w:r>
    </w:p>
    <w:p>
      <w:pPr>
        <w:spacing w:after="480"/>
        <w:jc w:val="center"/>
      </w:pPr>
      <w:r>
        <w:rPr>
          <w:i/>
          <w:iCs/>
        </w:rPr>
        <w:t xml:space="preserve">Draft Specification v0.5</w:t>
      </w:r>
    </w:p>
    <w:p>
      <w:pPr>
        <w:pStyle w:val="Heading1"/>
      </w:pPr>
      <w:r>
        <w:t xml:space="preserve">1. Introduction</w:t>
      </w:r>
    </w:p>
    <w:p>
      <w:pPr>
        <w:spacing w:after="200"/>
      </w:pPr>
      <w:r>
        <w:t xml:space="preserve">This document defines the core building blocks of the AC/DC Framework: Methods, Templates, and the Derivation Expression Language (DEL). These components work together to enable machine-executable, standard-independent specifications for both data derivations and statistical analyses.</w:t>
      </w:r>
    </w:p>
    <w:p>
      <w:pPr>
        <w:pStyle w:val="ListParagraph"/>
        <w:numPr>
          <w:ilvl w:val="0"/>
          <w:numId w:val="2"/>
        </w:numPr>
      </w:pPr>
      <w:r>
        <w:t xml:space="preserve">Methods: Pure operations with named roles - both computational (Section 2.2) and statistical (Section 2.3)</w:t>
      </w:r>
    </w:p>
    <w:p>
      <w:pPr>
        <w:pStyle w:val="ListParagraph"/>
        <w:numPr>
          <w:ilvl w:val="0"/>
          <w:numId w:val="2"/>
        </w:numPr>
      </w:pPr>
      <w:r>
        <w:t xml:space="preserve">Templates: Clinical patterns that bind Semantic Transformation Concepts to Methods (Section 3)</w:t>
      </w:r>
    </w:p>
    <w:p>
      <w:pPr>
        <w:pStyle w:val="ListParagraph"/>
        <w:numPr>
          <w:ilvl w:val="0"/>
          <w:numId w:val="2"/>
        </w:numPr>
      </w:pPr>
      <w:r>
        <w:t xml:space="preserve">DEL: The formal expression language for derivations and model specifications (Section 5)</w:t>
      </w:r>
    </w:p>
    <w:p>
      <w:pPr>
        <w:spacing w:before="200"/>
      </w:pPr>
      <w:r>
        <w:t xml:space="preserve">Methods and Templates are developed and maintained by CDISC as part of the AC/DC Framework standard library.</w:t>
      </w:r>
    </w:p>
    <w:p>
      <w:pPr>
        <w:pStyle w:val="Heading2"/>
      </w:pPr>
      <w:r>
        <w:t xml:space="preserve">1.1 Framework Architecture</w:t>
      </w:r>
    </w:p>
    <w:p>
      <w:pPr>
        <w:spacing w:after="200"/>
      </w:pPr>
      <w:r>
        <w:t xml:space="preserve">The framework follows a three-layer architecture for both derivation and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Layer</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Derivation</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Analysis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METHOD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Subtraction, Division, DateDifference, Aggregation, ...</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t-test, ANOVA, ANCOVA, MMRM, Cox PH,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TEMPLATE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ChangeFromBaseline, PercentChange, TreatmentEmergent, ...</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CFB_ANCOVA, TTE_CoxPH, Responder_CMH,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IMPLEMENTATION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ADaM / SDTM / OMOP variables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 / SAS / Python code</w:t>
            </w:r>
          </w:p>
        </w:tc>
      </w:tr>
    </w:tbl>
    <w:p>
      <w:pPr>
        <w:spacing w:before="200"/>
      </w:pPr>
      <w:r>
        <w:rPr>
          <w:b/>
          <w:bCs/>
        </w:rPr>
        <w:t xml:space="preserve">Flow:</w:t>
      </w:r>
    </w:p>
    <w:p>
      <w:pPr>
        <w:pStyle w:val="ListParagraph"/>
        <w:numPr>
          <w:ilvl w:val="0"/>
          <w:numId w:val="2"/>
        </w:numPr>
      </w:pPr>
      <w:r>
        <w:t xml:space="preserve">Methods define operations with named roles (standard-independent)</w:t>
      </w:r>
    </w:p>
    <w:p>
      <w:pPr>
        <w:pStyle w:val="ListParagraph"/>
        <w:numPr>
          <w:ilvl w:val="0"/>
          <w:numId w:val="2"/>
        </w:numPr>
      </w:pPr>
      <w:r>
        <w:t xml:space="preserve">Templates bind Semantic Transformation Concepts to method roles (clinical intent)</w:t>
      </w:r>
    </w:p>
    <w:p>
      <w:pPr>
        <w:pStyle w:val="ListParagraph"/>
        <w:numPr>
          <w:ilvl w:val="0"/>
          <w:numId w:val="2"/>
        </w:numPr>
      </w:pPr>
      <w:r>
        <w:t xml:space="preserve">Implementation binds to physical variables and generates executable code</w:t>
      </w:r>
    </w:p>
    <w:p>
      <w:pPr>
        <w:pStyle w:val="Heading1"/>
      </w:pPr>
      <w:r>
        <w:t xml:space="preserve">4. W3C Data Cube Integration</w:t>
      </w:r>
    </w:p>
    <w:p>
      <w:pPr>
        <w:spacing w:after="200"/>
      </w:pPr>
      <w:r>
        <w:t xml:space="preserve">Templates leverage concepts from the W3C Data Cube Vocabulary to provide a structured, machine-executable representation of analysis specifications. This enables direct translation to executable code without intermediate interpretation.</w:t>
      </w:r>
    </w:p>
    <w:p>
      <w:pPr>
        <w:pStyle w:val="Heading2"/>
      </w:pPr>
      <w:r>
        <w:t xml:space="preserve">4.1 Data Cube Roles</w:t>
      </w:r>
    </w:p>
    <w:p>
      <w:pPr>
        <w:spacing w:after="200"/>
      </w:pPr>
      <w:r>
        <w:t xml:space="preserve">The W3C Data Cube Vocabulary (https://www.w3.org/TR/vocab-data-cube/) defines fundamental roles that variables can play in a multidimensional data structure. The AC/DC Framework adopts these concepts: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Cube Role</w:t>
            </w:r>
          </w:p>
        </w:tc>
        <w:tc>
          <w:tcPr>
            <w:tcW w:type="dxa" w:w="4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Examples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Dimension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Variables that identify and locate observations within the cube (the 'keys'). Can be used as grouping factors in methods. Values can be fixed in slices.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subject, visit, parameter, treatment_planned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Measure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Numeric values being analyzed or used in computation (the 'payload'). Used as response variables, covariates, or any computational input in methods.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analysis_value, baseline_value, change_value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Attribute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Metadata that qualifies or describes observations. NOT used in methods. NOT used in slices. Carried along for documentation, display, and traceability.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unit, derivation_type, parameter_label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Slice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 subset of observations where one or more dimension values are fixed. Used for population selection, parameter selection, timepoint selection.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population_flag=true, visit='Week 24'</w:t>
            </w:r>
          </w:p>
        </w:tc>
      </w:tr>
    </w:tbl>
    <w:p>
      <w:pPr>
        <w:spacing w:before="300"/>
      </w:pPr>
      <w:r>
        <w:rPr>
          <w:b/>
          <w:bCs/>
        </w:rPr>
        <w:t xml:space="preserve">Understanding the Roles</w:t>
      </w:r>
    </w:p>
    <w:p>
      <w:pPr>
        <w:spacing w:before="200"/>
      </w:pPr>
    </w:p>
    <w:p>
      <w:pPr>
        <w:pStyle w:val="ListParagraph"/>
        <w:numPr>
          <w:ilvl w:val="0"/>
          <w:numId w:val="2"/>
        </w:numPr>
      </w:pPr>
      <w:r>
        <w:rPr>
          <w:b/>
          <w:bCs/>
        </w:rPr>
        <w:t xml:space="preserve">Dimensions answer: </w:t>
      </w:r>
      <w:r>
        <w:t xml:space="preserve">'Which cell in the cube is this?' — Subject ABC + Week 24 + ADAS-Cog locates exactly one observation.</w:t>
      </w:r>
    </w:p>
    <w:p>
      <w:pPr>
        <w:pStyle w:val="ListParagraph"/>
        <w:numPr>
          <w:ilvl w:val="0"/>
          <w:numId w:val="2"/>
        </w:numPr>
      </w:pPr>
      <w:r>
        <w:rPr>
          <w:b/>
          <w:bCs/>
        </w:rPr>
        <w:t xml:space="preserve">Measures answer: </w:t>
      </w:r>
      <w:r>
        <w:t xml:space="preserve">'What values are in that cell?' — The actual numbers: analysis_value=45, change_value=-3, baseline_value=48.</w:t>
      </w:r>
    </w:p>
    <w:p>
      <w:pPr>
        <w:pStyle w:val="ListParagraph"/>
        <w:numPr>
          <w:ilvl w:val="0"/>
          <w:numId w:val="2"/>
        </w:numPr>
      </w:pPr>
      <w:r>
        <w:rPr>
          <w:b/>
          <w:bCs/>
        </w:rPr>
        <w:t xml:space="preserve">Attributes answer: </w:t>
      </w:r>
      <w:r>
        <w:t xml:space="preserve">'What else should I know about this observation?' — Unit is 'points', derivation was 'LOCF', full label is 'ADAS-Cog(11) Total Score'.</w:t>
      </w:r>
    </w:p>
    <w:p>
      <w:pPr>
        <w:pStyle w:val="ListParagraph"/>
        <w:numPr>
          <w:ilvl w:val="0"/>
          <w:numId w:val="2"/>
        </w:numPr>
      </w:pPr>
      <w:r>
        <w:rPr>
          <w:b/>
          <w:bCs/>
        </w:rPr>
        <w:t xml:space="preserve">Slices answer: </w:t>
      </w:r>
      <w:r>
        <w:t xml:space="preserve">'Which observations should I include?' — Only those where population_flag=true AND visit='Week 24'.</w:t>
      </w:r>
    </w:p>
    <w:p>
      <w:pPr>
        <w:spacing w:before="300"/>
      </w:pPr>
      <w:r>
        <w:rPr>
          <w:b/>
          <w:bCs/>
        </w:rPr>
        <w:t xml:space="preserve">Important: Attributes vs Measures</w:t>
      </w:r>
    </w:p>
    <w:p>
      <w:pPr>
        <w:spacing w:before="200" w:after="200"/>
      </w:pPr>
      <w:r>
        <w:t xml:space="preserve">A common mistake is classifying numeric values used in computation as 'attributes'. If a value participates in a method formula (as response, covariate, or any computational input), it is a </w:t>
      </w:r>
      <w:r>
        <w:rPr>
          <w:b/>
          <w:bCs/>
        </w:rPr>
        <w:t xml:space="preserve">measure</w:t>
      </w:r>
      <w:r>
        <w:t xml:space="preserve">, not an attribute. For example, baseline_value is used as a covariate in ANCOVA (response ~ covariate + group), so it is a measure.</w:t>
      </w:r>
    </w:p>
    <w:p>
      <w:pPr>
        <w:spacing w:after="200"/>
      </w:pPr>
      <w:r>
        <w:t xml:space="preserve">Attributes are metadata like units (AVALU), derivation type (DTYPE), and display labels (PARAM). They travel with the observation for documentation and display purposes but do not participate in any computation or data selection.</w:t>
      </w:r>
    </w:p>
    <w:p>
      <w:pPr>
        <w:pStyle w:val="Heading2"/>
      </w:pPr>
      <w:r>
        <w:t xml:space="preserve">4.2 Slice Specification</w:t>
      </w:r>
    </w:p>
    <w:p>
      <w:pPr>
        <w:spacing w:after="200"/>
      </w:pPr>
      <w:r>
        <w:t xml:space="preserve">A slice fixes one or more dimension values to define a subset of observations for analysis. This aligns with the W3C qb:Slice concept. Slices fix dimensions, not attributes or measures: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Clinical Use Case</w:t>
            </w:r>
          </w:p>
        </w:tc>
        <w:tc>
          <w:tcPr>
            <w:tcW w:type="dxa" w:w="6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Slice Specification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Population selection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Fix population_flag dimension = true (e.g., ITT population)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Parameter selection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Fix parameter dimension = 'ADAS-Cog(11) Total Score'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Timepoint selection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Fix visit dimension = 'Week 24'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Combined selection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Fix multiple dimensions simultaneously</w:t>
            </w:r>
          </w:p>
        </w:tc>
      </w:tr>
    </w:tbl>
    <w:p>
      <w:pPr>
        <w:pStyle w:val="Heading2"/>
      </w:pPr>
      <w:r>
        <w:t xml:space="preserve">4.3 Role Binding in Templates</w:t>
      </w:r>
    </w:p>
    <w:p>
      <w:pPr>
        <w:spacing w:after="200"/>
      </w:pPr>
      <w:r>
        <w:t xml:space="preserve">When a Template binds a Semantic Transformation Concept to a Method role, it also assigns a cube_role. This dual binding captures both the operational role (in the method formula) and the structural role (in the data cube).</w:t>
      </w:r>
    </w:p>
    <w:p>
      <w:r>
        <w:rPr>
          <w:b/>
          <w:bCs/>
        </w:rPr>
        <w:t xml:space="preserve">Derivation Template Example: ChangeFromBaseline</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0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STC</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Method Role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Direction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Cube Role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analysis_value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minuend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measure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baseline_value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subtrahend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measure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subject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scope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dimension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visit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scope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dimension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parameter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scope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dimension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change_value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difference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output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measure</w:t>
            </w:r>
          </w:p>
        </w:tc>
      </w:tr>
    </w:tbl>
    <w:p>
      <w:pPr>
        <w:spacing w:before="300"/>
      </w:pPr>
      <w:r>
        <w:rPr>
          <w:b/>
          <w:bCs/>
        </w:rPr>
        <w:t xml:space="preserve">Analysis Template Example: CFB_ANCOVA</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0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STC</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Method Role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Direction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Cube Role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change_value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response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measure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baseline_value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covariate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measure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treatment_planned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group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dimension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population_flag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(slice)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dimension (slice)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parameter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(slice)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dimension (slice)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visit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(slice)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dimension (slice)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ls_mean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estimate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output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measure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p_value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significance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output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measure</w:t>
            </w:r>
          </w:p>
        </w:tc>
      </w:tr>
    </w:tbl>
    <w:p>
      <w:pPr>
        <w:spacing w:before="200" w:after="200"/>
      </w:pPr>
      <w:r>
        <w:rPr>
          <w:i/>
          <w:iCs/>
        </w:rPr>
        <w:t xml:space="preserve">Note: Dimensions marked '(slice)' indicate their values are fixed by a slice constraint. The slice specifies which specific values (e.g., parameter='ADAS-Cog(11)', visit='Week 24', population_flag=true) are used for subsetting. Note that baseline_value is a measure (not attribute) because it is used as a covariate in the ANCOVA method formula.</w:t>
      </w:r>
    </w:p>
    <w:p>
      <w:pPr>
        <w:pStyle w:val="Heading2"/>
      </w:pPr>
      <w:r>
        <w:t xml:space="preserve">4.4 Why Data Cube over Pseudo-code</w:t>
      </w:r>
    </w:p>
    <w:p>
      <w:pPr>
        <w:spacing w:after="200"/>
      </w:pPr>
      <w:r>
        <w:t xml:space="preserve">Traditional analysis specifications often use pseudo-code descriptions that require human interpretation. The Data Cube approach offers significant advantages: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250"/>
        <w:gridCol w:w="325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Aspect</w:t>
            </w:r>
          </w:p>
        </w:tc>
        <w:tc>
          <w:tcPr>
            <w:tcW w:type="dxa" w:w="32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Pseudo-code Approach</w:t>
            </w:r>
          </w:p>
        </w:tc>
        <w:tc>
          <w:tcPr>
            <w:tcW w:type="dxa" w:w="325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Data Cube Approach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Interpretation</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Requires human reading</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Machine-parseable structure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Ambiguity</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Natural language variations</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Precise role definitions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Code generation</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Manual programming</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Automated translation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Validation</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Review-based</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Structural validation possible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Reusability</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Copy and modify text</w:t>
            </w:r>
          </w:p>
        </w:tc>
        <w:tc>
          <w:tcPr>
            <w:tcW w:type="dxa" w:w="32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Parameterized templates</w:t>
            </w:r>
          </w:p>
        </w:tc>
      </w:tr>
    </w:tbl>
    <w:p>
      <w:pPr>
        <w:pStyle w:val="Heading2"/>
      </w:pPr>
      <w:r>
        <w:t xml:space="preserve">4.5 Cube Structure and Output</w:t>
      </w:r>
    </w:p>
    <w:p>
      <w:pPr>
        <w:spacing w:after="200"/>
      </w:pPr>
      <w:r>
        <w:t xml:space="preserve">The cube role assignments determine the structure of the analysis output. For an ANCOVA analysis:</w:t>
      </w:r>
    </w:p>
    <w:p>
      <w:pPr>
        <w:pStyle w:val="ListParagraph"/>
        <w:numPr>
          <w:ilvl w:val="0"/>
          <w:numId w:val="2"/>
        </w:numPr>
      </w:pPr>
      <w:r>
        <w:t xml:space="preserve">Dimensions define the axes: one cell per unique combination of dimension values (e.g., treatment × visit × parameter)</w:t>
      </w:r>
    </w:p>
    <w:p>
      <w:pPr>
        <w:pStyle w:val="ListParagraph"/>
        <w:numPr>
          <w:ilvl w:val="0"/>
          <w:numId w:val="2"/>
        </w:numPr>
      </w:pPr>
      <w:r>
        <w:t xml:space="preserve">Measures populate the cells: each cell contains the computed measures (ls_mean, p_value) and input measures (change_value, baseline_value)</w:t>
      </w:r>
    </w:p>
    <w:p>
      <w:pPr>
        <w:pStyle w:val="ListParagraph"/>
        <w:numPr>
          <w:ilvl w:val="0"/>
          <w:numId w:val="2"/>
        </w:numPr>
      </w:pPr>
      <w:r>
        <w:t xml:space="preserve">Attributes travel with observations: metadata like units and labels are preserved for display but not used in computation</w:t>
      </w:r>
    </w:p>
    <w:p>
      <w:pPr>
        <w:pStyle w:val="ListParagraph"/>
        <w:numPr>
          <w:ilvl w:val="0"/>
          <w:numId w:val="2"/>
        </w:numPr>
      </w:pPr>
      <w:r>
        <w:t xml:space="preserve">Slices constrain the data: only observations where fixed dimension values match are included</w:t>
      </w:r>
    </w:p>
    <w:p>
      <w:pPr>
        <w:spacing w:before="200"/>
      </w:pPr>
      <w:r>
        <w:t xml:space="preserve">This structure maps directly to Analysis Results Datasets (ARDs) and supports automated table generation.</w:t>
      </w:r>
    </w:p>
    <w:p>
      <w:pPr>
        <w:pStyle w:val="Heading1"/>
      </w:pPr>
      <w:r>
        <w:t xml:space="preserve">6. Summary</w:t>
      </w:r>
    </w:p>
    <w:p>
      <w:pPr>
        <w:pStyle w:val="Heading2"/>
      </w:pPr>
      <w:r>
        <w:t xml:space="preserve">6.1 Document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6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Derivation Methods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Computational operations (Subtraction, Division, Aggregation, etc.)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Analysis Methods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Statistical procedures (t-test, ANOVA, ANCOVA, MMRM, Cox, etc.)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Derivation Templates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Clinical patterns that produce derived STCs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Analysis Templates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Clinical patterns that produce statistical outputs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W3C Data Cube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Structural framework: dimensions (keys), measures (values), attributes (metadata), slices (subsets)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DEL Arithmetic</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Expression language for derivation formulas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DEL Wilkinson-Rogers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Notation for statistical model specification</w:t>
            </w:r>
          </w:p>
        </w:tc>
      </w:tr>
    </w:tbl>
    <w:p>
      <w:pPr>
        <w:pStyle w:val="Heading2"/>
      </w:pPr>
      <w:r>
        <w:t xml:space="preserve">6.2 Key Principles</w:t>
      </w:r>
    </w:p>
    <w:p>
      <w:pPr>
        <w:pStyle w:val="ListParagraph"/>
        <w:numPr>
          <w:ilvl w:val="0"/>
          <w:numId w:val="2"/>
        </w:numPr>
      </w:pPr>
      <w:r>
        <w:t xml:space="preserve">Unified pattern: Both derivation and analysis follow Method → Template → Implementation</w:t>
      </w:r>
    </w:p>
    <w:p>
      <w:pPr>
        <w:pStyle w:val="ListParagraph"/>
        <w:numPr>
          <w:ilvl w:val="0"/>
          <w:numId w:val="2"/>
        </w:numPr>
      </w:pPr>
      <w:r>
        <w:t xml:space="preserve">Standard-independent: Methods use roles, not physical variables</w:t>
      </w:r>
    </w:p>
    <w:p>
      <w:pPr>
        <w:pStyle w:val="ListParagraph"/>
        <w:numPr>
          <w:ilvl w:val="0"/>
          <w:numId w:val="2"/>
        </w:numPr>
      </w:pPr>
      <w:r>
        <w:t xml:space="preserve">Machine-executable: DEL, W-R notation, and Data Cube roles translate to multiple languages</w:t>
      </w:r>
    </w:p>
    <w:p>
      <w:pPr>
        <w:pStyle w:val="ListParagraph"/>
        <w:numPr>
          <w:ilvl w:val="0"/>
          <w:numId w:val="2"/>
        </w:numPr>
      </w:pPr>
      <w:r>
        <w:t xml:space="preserve">CSTM integration: Templates bind Semantic Transformation Concepts from the Clinical Semantic Transformation Model</w:t>
      </w:r>
    </w:p>
    <w:p>
      <w:pPr>
        <w:pStyle w:val="ListParagraph"/>
        <w:numPr>
          <w:ilvl w:val="0"/>
          <w:numId w:val="2"/>
        </w:numPr>
      </w:pPr>
      <w:r>
        <w:t xml:space="preserve">W3C Data Cube: Dimensions identify observations, measures provide computational values, attributes provide metadata, slices constrain subsets</w:t>
      </w:r>
    </w:p>
    <w:p>
      <w:pPr>
        <w:pStyle w:val="ListParagraph"/>
        <w:numPr>
          <w:ilvl w:val="0"/>
          <w:numId w:val="2"/>
        </w:numPr>
      </w:pPr>
      <w:r>
        <w:t xml:space="preserve">CDISC-maintained: Methods and Templates are part of the AC/DC standard library</w:t>
      </w:r>
    </w:p>
    <w:p>
      <w:pPr>
        <w:pStyle w:val="ListParagraph"/>
        <w:numPr>
          <w:ilvl w:val="0"/>
          <w:numId w:val="2"/>
        </w:numPr>
      </w:pPr>
      <w:r>
        <w:t xml:space="preserve">Extensible: Organizations can create custom templates while maintaining compatibility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sz w:val="32"/>
      <w:szCs w:val="32"/>
    </w:rPr>
  </w:style>
  <w:style w:type="paragraph" w:styleId="Heading2">
    <w:name w:val="Heading 2"/>
    <w:basedOn w:val="Normal"/>
    <w:next w:val="Normal"/>
    <w:qFormat/>
    <w:pPr>
      <w:spacing w:before="36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2026-01-26T14:50:59.244Z</dcterms:created>
  <dcterms:modified xsi:type="dcterms:W3CDTF">2026-01-26T14:50:59.247Z</dcterms:modified>
</cp:coreProperties>
</file>

<file path=docProps/custom.xml><?xml version="1.0" encoding="utf-8"?>
<Properties xmlns="http://schemas.openxmlformats.org/officeDocument/2006/custom-properties" xmlns:vt="http://schemas.openxmlformats.org/officeDocument/2006/docPropsVTypes"/>
</file>