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32"/>
          <w:szCs w:val="32"/>
        </w:rPr>
        <w:t xml:space="preserve">Data Preprocessing Report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Loan Prediction – Dream Housing Finance</w:t>
      </w:r>
    </w:p>
    <w:p>
      <w:pPr>
        <w:spacing w:after="300"/>
        <w:jc w:val="center"/>
      </w:pPr>
      <w:r>
        <w:rPr>
          <w:sz w:val="20"/>
          <w:szCs w:val="20"/>
        </w:rPr>
        <w:t xml:space="preserve">AnalystLab Africa – Data Science Internship Programme, Week 2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Starting Point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The raw dataset had 614 rows and 13 columns, and unlike the Week 1 dataset, this one actually had missing values: Gender, Married, Dependents, Self_Employed, LoanAmount, Loan_Amount_Term, and Credit_History all had gaps. No duplicate rows were found.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Handling Missing Values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I split my approach depending on the type of column. For categorical columns — Gender, Married, Dependents, Self_Employed, Credit_History — I filled missing values with the mode, since these are discrete categories and the most frequent value is a reasonable default guess. For LoanAmount I used the median instead of the mean, because income-related numeric values tend to be skewed by a few very high earners and the median is less affected by that. For Loan_Amount_Term I used the mode again, since almost all loans in the dataset share the same term length, 360 months, so the mode made more sense than an average.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Data Type Corrections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Two columns needed fixing. Dependents contained the value '3+' as text, which I converted to the number 3 so the column could be treated as numeric. Credit_History was stored as a float (0.0/1.0) even though it's really a categorical flag, so I converted it to an integer.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Feature Engineering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I created a new column, TotalIncome, by adding ApplicantIncome and CoapplicantIncome — my reasoning being that a lender would probably look at the household's combined ability to repay, not just the main applicant's income on its own. I also dropped Loan_ID, since it's just a unique identifier with no predictive meaning, and renamed a few columns to a consistent snake_case style for clarity.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Outlier Detection and Handling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I used the IQR method on Applicant_Income, Coapplicant_Income, Loan_Amount, and TotalIncome. Boxplots confirmed several values sitting well above the upper whisker, especially for Loan_Amount. Instead of removing these rows, which would mean losing otherwise valid applications, I capped them at the IQR boundaries — a technique also called winsorizing. This reduces the influence of extreme values without shrinking the dataset.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Feature Encoding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I used Label Encoding for the binary categorical columns — Gender, Married, Education, Self_Employed, and the target Loan_Status — since each only has two possible values, so a single 0/1 column is enough. For Property_Area, which has three unrelated categories (Urban, Semiurban, Rural), I used One-Hot Encoding instead, because label encoding would have implied a ranking between the categories that doesn't actually exist. There's no reason 'Urban' should be numerically 'less than' or 'greater than' 'Rural'.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Feature Scaling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I applied StandardScaler to the numeric columns: the income-related columns, Loan_Amount, and Loan_Amount_Term. I chose StandardScaler over MinMaxScaler mainly because, even after capping outliers, the income distributions are still somewhat skewed, and MinMaxScaler would compress most values into a small range if a few larger (but now capped) values remained near the top. StandardScaler centers the data around a mean of 0 with a standard deviation of 1, which fits that kind of distribution better.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Feature Selection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Looking at the correlation heatmap, Applicant_Income and TotalIncome turned out to be highly correlated, which makes sense since TotalIncome is calculated from it. To avoid redundancy, I dropped Applicant_Income and Coapplicant_Income and kept TotalIncome instead, since it captures the same information plus the coapplicant's contribution in a single column. Credit_History stood out as the feature most correlated with Loan_Status by a wide margin, which matched what I'd already noticed in the visualisations.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Key Observations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0000"/>
          <w:sz w:val="22"/>
          <w:szCs w:val="22"/>
        </w:rPr>
        <w:t xml:space="preserve">Credit_History is by far the strongest signal for loan approval — almost all approved applications belong to applicants with a good credit history.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0000"/>
          <w:sz w:val="22"/>
          <w:szCs w:val="22"/>
        </w:rPr>
        <w:t xml:space="preserve">Semiurban applicants are approved more often than urban or rural ones.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0000"/>
          <w:sz w:val="22"/>
          <w:szCs w:val="22"/>
        </w:rPr>
        <w:t xml:space="preserve">Income and loan amount are only mildly related to approval on their own — credit history seems to matter more than how much someone earns or asks for.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000000"/>
          <w:sz w:val="22"/>
          <w:szCs w:val="22"/>
        </w:rPr>
        <w:t xml:space="preserve">This dataset needed real cleaning work, unlike Week 1's dataset, which was already fully clean.</w:t>
      </w:r>
    </w:p>
    <w:p>
      <w:pPr>
        <w:spacing w:after="120" w:before="300"/>
      </w:pPr>
      <w:r>
        <w:rPr>
          <w:b/>
          <w:bCs/>
          <w:color w:val="000000"/>
          <w:sz w:val="26"/>
          <w:szCs w:val="26"/>
        </w:rPr>
        <w:t xml:space="preserve">Final Dataset</w:t>
      </w:r>
    </w:p>
    <w:p>
      <w:pPr>
        <w:spacing w:after="200"/>
        <w:jc w:val="both"/>
      </w:pPr>
      <w:r>
        <w:rPr>
          <w:color w:val="000000"/>
          <w:sz w:val="22"/>
          <w:szCs w:val="22"/>
        </w:rPr>
        <w:t xml:space="preserve">The final machine-learning-ready dataset, loan_ml_ready.csv, has 614 rows and 12 columns, no missing values, all numeric types, capped outliers, and no obviously redundant features left. I think it's in a good state to be handed off to the modelling step in Week 3.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2026-08-15T00:57:49.213Z</dcterms:created>
  <dcterms:modified xsi:type="dcterms:W3CDTF">2026-08-15T00:57:49.213Z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