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0000"/>
          <w:sz w:val="32"/>
          <w:szCs w:val="32"/>
        </w:rPr>
        <w:t xml:space="preserve">Project Continuity Summary</w:t>
      </w:r>
    </w:p>
    <w:p>
      <w:pPr>
        <w:spacing w:after="40"/>
        <w:jc w:val="center"/>
      </w:pPr>
      <w:r>
        <w:rPr>
          <w:i/>
          <w:iCs/>
          <w:sz w:val="22"/>
          <w:szCs w:val="22"/>
        </w:rPr>
        <w:t xml:space="preserve">Loan Prediction – Dream Housing Finance</w:t>
      </w:r>
    </w:p>
    <w:p>
      <w:pPr>
        <w:spacing w:after="300"/>
        <w:jc w:val="center"/>
      </w:pPr>
      <w:r>
        <w:rPr>
          <w:sz w:val="20"/>
          <w:szCs w:val="20"/>
        </w:rPr>
        <w:t xml:space="preserve">AnalystLab Africa – Data Science Internship Programme, Week 3</w:t>
      </w:r>
    </w:p>
    <w:p>
      <w:pPr>
        <w:spacing w:after="120" w:before="300"/>
      </w:pPr>
      <w:r>
        <w:rPr>
          <w:b/>
          <w:bCs/>
          <w:color w:val="000000"/>
          <w:sz w:val="26"/>
          <w:szCs w:val="26"/>
        </w:rPr>
        <w:t xml:space="preserve">Business Problem</w:t>
      </w:r>
    </w:p>
    <w:p>
      <w:pPr>
        <w:spacing w:after="200"/>
        <w:jc w:val="both"/>
      </w:pPr>
      <w:r>
        <w:rPr>
          <w:color w:val="000000"/>
          <w:sz w:val="22"/>
          <w:szCs w:val="22"/>
        </w:rPr>
        <w:t xml:space="preserve">Dream Housing Finance manually reviews every loan application to decide whether to approve it, based on applicant details like income, credit history, and marital status. This process is slow and can be inconsistent across reviewers. The project's goal is to understand what actually drives approval decisions, and eventually support that process with a predictive model.</w:t>
      </w:r>
    </w:p>
    <w:p>
      <w:pPr>
        <w:spacing w:after="120" w:before="300"/>
      </w:pPr>
      <w:r>
        <w:rPr>
          <w:b/>
          <w:bCs/>
          <w:color w:val="000000"/>
          <w:sz w:val="26"/>
          <w:szCs w:val="26"/>
        </w:rPr>
        <w:t xml:space="preserve">Project Objective</w:t>
      </w:r>
    </w:p>
    <w:p>
      <w:pPr>
        <w:spacing w:after="200"/>
        <w:jc w:val="both"/>
      </w:pPr>
      <w:r>
        <w:rPr>
          <w:color w:val="000000"/>
          <w:sz w:val="22"/>
          <w:szCs w:val="22"/>
        </w:rPr>
        <w:t xml:space="preserve">Prepare and analyse the Loan Prediction dataset to identify the major factors influencing loan approval, and progressively refine it into a dataset ready for predictive modelling.</w:t>
      </w:r>
    </w:p>
    <w:p>
      <w:pPr>
        <w:spacing w:after="120" w:before="300"/>
      </w:pPr>
      <w:r>
        <w:rPr>
          <w:b/>
          <w:bCs/>
          <w:color w:val="000000"/>
          <w:sz w:val="26"/>
          <w:szCs w:val="26"/>
        </w:rPr>
        <w:t xml:space="preserve">Target Variable</w:t>
      </w:r>
    </w:p>
    <w:p>
      <w:pPr>
        <w:spacing w:after="200"/>
        <w:jc w:val="both"/>
      </w:pPr>
      <w:r>
        <w:rPr>
          <w:color w:val="000000"/>
          <w:sz w:val="22"/>
          <w:szCs w:val="22"/>
        </w:rPr>
        <w:t xml:space="preserve">Loan_Status — approved (Y) or not approved (N). Approximately 69% of applications in the dataset were approved, 31% were not.</w:t>
      </w:r>
    </w:p>
    <w:p>
      <w:pPr>
        <w:spacing w:after="120" w:before="300"/>
      </w:pPr>
      <w:r>
        <w:rPr>
          <w:b/>
          <w:bCs/>
          <w:color w:val="000000"/>
          <w:sz w:val="26"/>
          <w:szCs w:val="26"/>
        </w:rPr>
        <w:t xml:space="preserve">Key Findings from Week 1</w:t>
      </w:r>
    </w:p>
    <w:p>
      <w:pPr>
        <w:spacing w:after="200"/>
        <w:jc w:val="both"/>
      </w:pPr>
      <w:r>
        <w:rPr>
          <w:color w:val="000000"/>
          <w:sz w:val="22"/>
          <w:szCs w:val="22"/>
        </w:rPr>
        <w:t xml:space="preserve">The dataset (614 applications, 13 columns) had several columns with missing values — Gender, Married, Dependents, Self_Employed, LoanAmount, Loan_Amount_Term, and Credit_History. No duplicate records were found. Loan_ID was identified as a unique identifier with no predictive value.</w:t>
      </w:r>
    </w:p>
    <w:p>
      <w:pPr>
        <w:spacing w:after="120" w:before="300"/>
      </w:pPr>
      <w:r>
        <w:rPr>
          <w:b/>
          <w:bCs/>
          <w:color w:val="000000"/>
          <w:sz w:val="26"/>
          <w:szCs w:val="26"/>
        </w:rPr>
        <w:t xml:space="preserve">Major Data-Quality Issues Identified in Week 1</w:t>
      </w:r>
    </w:p>
    <w:p>
      <w:pPr>
        <w:spacing w:after="200"/>
        <w:jc w:val="both"/>
      </w:pPr>
      <w:r>
        <w:rPr>
          <w:color w:val="000000"/>
          <w:sz w:val="22"/>
          <w:szCs w:val="22"/>
        </w:rPr>
        <w:t xml:space="preserve">Missing values across seven columns, a 'Dependents' column mixing text ('3+') with numeric values, and Credit_History stored as a float despite being conceptually a binary flag. Loan_Amount and income-related columns also showed right-skewed distributions with outliers.</w:t>
      </w:r>
    </w:p>
    <w:p>
      <w:pPr>
        <w:spacing w:after="120" w:before="300"/>
      </w:pPr>
      <w:r>
        <w:rPr>
          <w:b/>
          <w:bCs/>
          <w:color w:val="000000"/>
          <w:sz w:val="26"/>
          <w:szCs w:val="26"/>
        </w:rPr>
        <w:t xml:space="preserve">Major Cleaning and Preprocessing Actions Completed in Week 2</w:t>
      </w:r>
    </w:p>
    <w:p>
      <w:pPr>
        <w:spacing w:after="200"/>
        <w:jc w:val="both"/>
      </w:pPr>
      <w:r>
        <w:rPr>
          <w:color w:val="000000"/>
          <w:sz w:val="22"/>
          <w:szCs w:val="22"/>
        </w:rPr>
        <w:t xml:space="preserve">Missing values were imputed — mode for categorical columns, median for LoanAmount, mode for Loan_Amount_Term. Dependents was converted to a clean integer, Credit_History to a proper integer flag. TotalIncome was engineered from Applicant_Income and Coapplicant_Income. Outliers in income and loan amount columns were capped using the IQR method rather than removed.</w:t>
      </w:r>
    </w:p>
    <w:p>
      <w:pPr>
        <w:spacing w:after="120" w:before="300"/>
      </w:pPr>
      <w:r>
        <w:rPr>
          <w:b/>
          <w:bCs/>
          <w:color w:val="000000"/>
          <w:sz w:val="26"/>
          <w:szCs w:val="26"/>
        </w:rPr>
        <w:t xml:space="preserve">Remaining Questions for Deeper Investigation</w:t>
      </w:r>
    </w:p>
    <w:p>
      <w:pPr>
        <w:spacing w:after="200"/>
        <w:jc w:val="both"/>
      </w:pPr>
      <w:r>
        <w:rPr>
          <w:color w:val="000000"/>
          <w:sz w:val="22"/>
          <w:szCs w:val="22"/>
        </w:rPr>
        <w:t xml:space="preserve">Week 2 established that the dataset was clean and usable, but didn't test whether the patterns visible in early charts (credit history, property area, income) were statistically real or just visual impressions. It also didn't explore whether combining variables — like loan amount relative to income — would reveal something the raw columns don't show individually. These are the questions Week 3 investigates: which relationships hold up under formal statistical testing, and which additional engineered features are worth carrying into a future predictive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2026-08-29T02:32:53.920Z</dcterms:created>
  <dcterms:modified xsi:type="dcterms:W3CDTF">2026-08-29T02:32:53.945Z</dcterms:modified>
</cp:coreProperties>
</file>

<file path=docProps/custom.xml><?xml version="1.0" encoding="utf-8"?>
<Properties xmlns="http://schemas.openxmlformats.org/officeDocument/2006/custom-properties" xmlns:vt="http://schemas.openxmlformats.org/officeDocument/2006/docPropsVTypes"/>
</file>