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1611697"/>
        <w:docPartObj>
          <w:docPartGallery w:val="Cover Pages"/>
          <w:docPartUnique/>
        </w:docPartObj>
      </w:sdtPr>
      <w:sdtEndPr>
        <w:rPr>
          <w:b/>
          <w:sz w:val="52"/>
        </w:rPr>
      </w:sdtEndPr>
      <w:sdtContent>
        <w:p w14:paraId="6964B97C" w14:textId="73563D51" w:rsidR="0045407E" w:rsidRDefault="0045407E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966"/>
          </w:tblGrid>
          <w:tr w:rsidR="0045407E" w14:paraId="446703D3" w14:textId="77777777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43133A60DE9E403D8A44EC8BA636697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82CA948" w14:textId="65EA89B4" w:rsidR="0045407E" w:rsidRDefault="0045407E">
                    <w:pPr>
                      <w:pStyle w:val="Sinespaciado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 xml:space="preserve">SOLLA </w:t>
                    </w:r>
                    <w:proofErr w:type="gramStart"/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S.A</w:t>
                    </w:r>
                    <w:proofErr w:type="gramEnd"/>
                  </w:p>
                </w:tc>
              </w:sdtContent>
            </w:sdt>
          </w:tr>
          <w:tr w:rsidR="0045407E" w14:paraId="14A555A3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52CDFC01EBE64C36B2DA048E8718898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F0A993C" w14:textId="2A50FD40" w:rsidR="0045407E" w:rsidRDefault="0045407E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 xml:space="preserve"> </w:t>
                    </w:r>
                    <w:proofErr w:type="spellStart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Automatización</w:t>
                    </w:r>
                    <w:proofErr w:type="spellEnd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 xml:space="preserve"> de </w:t>
                    </w:r>
                    <w:proofErr w:type="spellStart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Extensión</w:t>
                    </w:r>
                    <w:proofErr w:type="spellEnd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 xml:space="preserve"> de </w:t>
                    </w:r>
                    <w:proofErr w:type="spellStart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Materiales</w:t>
                    </w:r>
                    <w:proofErr w:type="spellEnd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 xml:space="preserve"> </w:t>
                    </w:r>
                    <w:proofErr w:type="spellStart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en</w:t>
                    </w:r>
                    <w:proofErr w:type="spellEnd"/>
                    <w:r w:rsidRPr="0045407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 xml:space="preserve"> SAP</w:t>
                    </w:r>
                  </w:p>
                </w:sdtContent>
              </w:sdt>
            </w:tc>
          </w:tr>
          <w:tr w:rsidR="0045407E" w14:paraId="2B17336C" w14:textId="77777777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042AB4E7104F4EBA84CC304E5E67AB7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5D30297" w14:textId="0AE19ED1" w:rsidR="0045407E" w:rsidRDefault="0045407E">
                    <w:pPr>
                      <w:pStyle w:val="Sinespaciado"/>
                      <w:rPr>
                        <w:color w:val="365F91" w:themeColor="accent1" w:themeShade="BF"/>
                        <w:sz w:val="24"/>
                      </w:rPr>
                    </w:pPr>
                    <w:r w:rsidRPr="0045407E">
                      <w:rPr>
                        <w:color w:val="365F91" w:themeColor="accent1" w:themeShade="BF"/>
                        <w:sz w:val="24"/>
                        <w:szCs w:val="24"/>
                      </w:rPr>
                      <w:t xml:space="preserve"> </w:t>
                    </w:r>
                    <w:r w:rsidRPr="0045407E">
                      <w:rPr>
                        <w:color w:val="365F91" w:themeColor="accent1" w:themeShade="BF"/>
                        <w:sz w:val="24"/>
                        <w:szCs w:val="24"/>
                      </w:rPr>
                      <w:t xml:space="preserve">Manual de </w:t>
                    </w:r>
                    <w:proofErr w:type="spellStart"/>
                    <w:r w:rsidRPr="0045407E">
                      <w:rPr>
                        <w:color w:val="365F91" w:themeColor="accent1" w:themeShade="BF"/>
                        <w:sz w:val="24"/>
                        <w:szCs w:val="24"/>
                      </w:rPr>
                      <w:t>Usuario</w:t>
                    </w:r>
                    <w:proofErr w:type="spellEnd"/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692"/>
          </w:tblGrid>
          <w:tr w:rsidR="0045407E" w14:paraId="530BA4B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C05075C63A974942B16E053055E43E3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41C8489" w14:textId="56FB404E" w:rsidR="0045407E" w:rsidRDefault="0045407E">
                    <w:pPr>
                      <w:pStyle w:val="Sinespaciado"/>
                      <w:rPr>
                        <w:color w:val="4F81BD" w:themeColor="accent1"/>
                        <w:sz w:val="28"/>
                        <w:szCs w:val="28"/>
                      </w:rPr>
                    </w:pPr>
                    <w:r w:rsidRPr="0045407E">
                      <w:rPr>
                        <w:color w:val="4F81BD" w:themeColor="accent1"/>
                        <w:sz w:val="28"/>
                        <w:szCs w:val="28"/>
                      </w:rPr>
                      <w:t>Christian David Londoño Escobar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BB95975195FB4315B403BC227E46F4E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26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45154E7E" w14:textId="226CFB4E" w:rsidR="0045407E" w:rsidRDefault="0045407E">
                    <w:pPr>
                      <w:pStyle w:val="Sinespaciado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  <w:lang w:val="es-ES"/>
                      </w:rPr>
                      <w:t>26-1-2026</w:t>
                    </w:r>
                  </w:p>
                </w:sdtContent>
              </w:sdt>
              <w:p w14:paraId="5D70FFA1" w14:textId="77777777" w:rsidR="0045407E" w:rsidRDefault="0045407E">
                <w:pPr>
                  <w:pStyle w:val="Sinespaciado"/>
                  <w:rPr>
                    <w:color w:val="4F81BD" w:themeColor="accent1"/>
                  </w:rPr>
                </w:pPr>
              </w:p>
            </w:tc>
          </w:tr>
        </w:tbl>
        <w:p w14:paraId="3DC5D40D" w14:textId="50B964A0" w:rsidR="0045407E" w:rsidRDefault="0045407E">
          <w:pPr>
            <w:rPr>
              <w:b/>
              <w:sz w:val="52"/>
            </w:rPr>
          </w:pPr>
          <w:r>
            <w:rPr>
              <w:b/>
              <w:sz w:val="52"/>
            </w:rPr>
            <w:br w:type="page"/>
          </w:r>
        </w:p>
      </w:sdtContent>
    </w:sdt>
    <w:sdt>
      <w:sdtPr>
        <w:rPr>
          <w:lang w:val="es-ES"/>
        </w:rPr>
        <w:id w:val="13653297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164C06DD" w14:textId="5F399DB3" w:rsidR="0045407E" w:rsidRDefault="0045407E">
          <w:pPr>
            <w:pStyle w:val="TtuloTDC"/>
          </w:pPr>
          <w:r>
            <w:rPr>
              <w:lang w:val="es-ES"/>
            </w:rPr>
            <w:t>Contenido</w:t>
          </w:r>
        </w:p>
        <w:p w14:paraId="621AA0A1" w14:textId="57785E4D" w:rsidR="0045407E" w:rsidRDefault="0045407E">
          <w:pPr>
            <w:pStyle w:val="TDC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18707" w:history="1">
            <w:r w:rsidRPr="00014066">
              <w:rPr>
                <w:rStyle w:val="Hipervnculo"/>
                <w:noProof/>
              </w:rPr>
              <w:t>Manual de Usuario: Automatización de Extensión de Materiales en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12019" w14:textId="53F59417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08" w:history="1">
            <w:r w:rsidRPr="00014066">
              <w:rPr>
                <w:rStyle w:val="Hipervnculo"/>
                <w:noProof/>
              </w:rPr>
              <w:t>1. Portada / 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303C" w14:textId="0528B421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09" w:history="1">
            <w:r w:rsidRPr="00014066">
              <w:rPr>
                <w:rStyle w:val="Hipervnculo"/>
                <w:noProof/>
              </w:rPr>
              <w:t>2. Descripción general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1669" w14:textId="7307811C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10" w:history="1">
            <w:r w:rsidRPr="00014066">
              <w:rPr>
                <w:rStyle w:val="Hipervnculo"/>
                <w:noProof/>
              </w:rPr>
              <w:t>3. Alcance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7EDA" w14:textId="15A301C0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11" w:history="1">
            <w:r w:rsidRPr="00014066">
              <w:rPr>
                <w:rStyle w:val="Hipervnculo"/>
                <w:noProof/>
              </w:rPr>
              <w:t>4. Requisitos previos para 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60B1" w14:textId="3414C069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12" w:history="1">
            <w:r w:rsidRPr="00014066">
              <w:rPr>
                <w:rStyle w:val="Hipervnculo"/>
                <w:noProof/>
              </w:rPr>
              <w:t>4.1. Requisitos de acceso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12491" w14:textId="2872B995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13" w:history="1">
            <w:r w:rsidRPr="00014066">
              <w:rPr>
                <w:rStyle w:val="Hipervnculo"/>
                <w:noProof/>
              </w:rPr>
              <w:t>4.2. Requisitos técnicos en el PC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4A658" w14:textId="2A0DA440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14" w:history="1">
            <w:r w:rsidRPr="00014066">
              <w:rPr>
                <w:rStyle w:val="Hipervnculo"/>
                <w:noProof/>
              </w:rPr>
              <w:t>4.3. Archivos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455F" w14:textId="39E3D3BC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15" w:history="1">
            <w:r w:rsidRPr="00014066">
              <w:rPr>
                <w:rStyle w:val="Hipervnculo"/>
                <w:noProof/>
              </w:rPr>
              <w:t>5. Flujo del proceso (vista general)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51AF" w14:textId="23066F14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16" w:history="1">
            <w:r w:rsidRPr="00014066">
              <w:rPr>
                <w:rStyle w:val="Hipervnculo"/>
                <w:noProof/>
              </w:rPr>
              <w:t>6. Instrucciones paso a paso para 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2904C" w14:textId="596AEC1A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17" w:history="1">
            <w:r w:rsidRPr="00014066">
              <w:rPr>
                <w:rStyle w:val="Hipervnculo"/>
                <w:noProof/>
              </w:rPr>
              <w:t>6.1. Preparación de la plantilla de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698C3" w14:textId="285712EE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18" w:history="1">
            <w:r w:rsidRPr="00014066">
              <w:rPr>
                <w:rStyle w:val="Hipervnculo"/>
                <w:noProof/>
              </w:rPr>
              <w:t>6.2. Ejecución del proceso en el equipo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F52EC" w14:textId="111CFB7A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19" w:history="1">
            <w:r w:rsidRPr="00014066">
              <w:rPr>
                <w:rStyle w:val="Hipervnculo"/>
                <w:noProof/>
              </w:rPr>
              <w:t>6.3. Revisión del archivo plano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F8A8" w14:textId="299EDBB2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20" w:history="1">
            <w:r w:rsidRPr="00014066">
              <w:rPr>
                <w:rStyle w:val="Hipervnculo"/>
                <w:noProof/>
              </w:rPr>
              <w:t>6.4. Cargue del archivo en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2576" w14:textId="2E89E167" w:rsidR="0045407E" w:rsidRDefault="0045407E">
          <w:pPr>
            <w:pStyle w:val="TDC3"/>
            <w:tabs>
              <w:tab w:val="right" w:leader="dot" w:pos="9962"/>
            </w:tabs>
            <w:rPr>
              <w:noProof/>
            </w:rPr>
          </w:pPr>
          <w:hyperlink w:anchor="_Toc220318721" w:history="1">
            <w:r w:rsidRPr="00014066">
              <w:rPr>
                <w:rStyle w:val="Hipervnculo"/>
                <w:noProof/>
              </w:rPr>
              <w:t>6.5. Validación en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174D" w14:textId="5889C691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22" w:history="1">
            <w:r w:rsidRPr="00014066">
              <w:rPr>
                <w:rStyle w:val="Hipervnculo"/>
                <w:noProof/>
              </w:rPr>
              <w:t>7. Manejo de errores y mensajes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D358" w14:textId="0DF75425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23" w:history="1">
            <w:r w:rsidRPr="00014066">
              <w:rPr>
                <w:rStyle w:val="Hipervnculo"/>
                <w:noProof/>
              </w:rPr>
              <w:t>8. Buenas prácticas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9FDF" w14:textId="64A0A75E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24" w:history="1">
            <w:r w:rsidRPr="00014066">
              <w:rPr>
                <w:rStyle w:val="Hipervnculo"/>
                <w:noProof/>
              </w:rPr>
              <w:t>9. Preguntas frecuentes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22419" w14:textId="29E3AD95" w:rsidR="0045407E" w:rsidRDefault="0045407E">
          <w:pPr>
            <w:pStyle w:val="TDC2"/>
            <w:tabs>
              <w:tab w:val="right" w:leader="dot" w:pos="9962"/>
            </w:tabs>
            <w:rPr>
              <w:noProof/>
            </w:rPr>
          </w:pPr>
          <w:hyperlink w:anchor="_Toc220318725" w:history="1">
            <w:r w:rsidRPr="00014066">
              <w:rPr>
                <w:rStyle w:val="Hipervnculo"/>
                <w:noProof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6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017BC" w14:textId="1738203E" w:rsidR="0045407E" w:rsidRDefault="0045407E">
          <w:r>
            <w:rPr>
              <w:b/>
              <w:bCs/>
              <w:lang w:val="es-ES"/>
            </w:rPr>
            <w:fldChar w:fldCharType="end"/>
          </w:r>
        </w:p>
      </w:sdtContent>
    </w:sdt>
    <w:p w14:paraId="5276D160" w14:textId="77777777" w:rsidR="00284271" w:rsidRDefault="00000000">
      <w:r>
        <w:br w:type="page"/>
      </w:r>
    </w:p>
    <w:p w14:paraId="334B42E4" w14:textId="77777777" w:rsidR="00284271" w:rsidRDefault="00000000">
      <w:pPr>
        <w:pStyle w:val="Ttulo1"/>
      </w:pPr>
      <w:bookmarkStart w:id="0" w:name="_Toc220318707"/>
      <w:r>
        <w:lastRenderedPageBreak/>
        <w:t>Manual de Usuario: Automatización de Extensión de Materiales en SAP</w:t>
      </w:r>
      <w:bookmarkEnd w:id="0"/>
    </w:p>
    <w:p w14:paraId="6951F7B2" w14:textId="77777777" w:rsidR="00284271" w:rsidRDefault="00284271"/>
    <w:p w14:paraId="089863D3" w14:textId="77777777" w:rsidR="00284271" w:rsidRDefault="00000000">
      <w:pPr>
        <w:pStyle w:val="Ttulo2"/>
      </w:pPr>
      <w:bookmarkStart w:id="1" w:name="_Toc220318708"/>
      <w:r>
        <w:t>1. Portada / Título</w:t>
      </w:r>
      <w:bookmarkEnd w:id="1"/>
    </w:p>
    <w:p w14:paraId="593A484D" w14:textId="77777777" w:rsidR="00284271" w:rsidRDefault="00284271"/>
    <w:p w14:paraId="2BF4AA16" w14:textId="22EF9654" w:rsidR="00284271" w:rsidRDefault="00000000">
      <w:r w:rsidRPr="00C174A0">
        <w:rPr>
          <w:b/>
          <w:bCs/>
        </w:rPr>
        <w:t xml:space="preserve">Nombre del </w:t>
      </w:r>
      <w:proofErr w:type="spellStart"/>
      <w:r w:rsidRPr="00C174A0">
        <w:rPr>
          <w:b/>
          <w:bCs/>
        </w:rPr>
        <w:t>proceso</w:t>
      </w:r>
      <w:proofErr w:type="spellEnd"/>
      <w:r w:rsidRPr="00C174A0">
        <w:rPr>
          <w:b/>
          <w:bCs/>
        </w:rPr>
        <w:t>:</w:t>
      </w:r>
      <w:r>
        <w:t xml:space="preserve"> </w:t>
      </w:r>
      <w:proofErr w:type="spellStart"/>
      <w:r>
        <w:t>Automatización</w:t>
      </w:r>
      <w:proofErr w:type="spellEnd"/>
      <w:r>
        <w:t xml:space="preserve"> de Extensión de Materiales en SAP</w:t>
      </w:r>
    </w:p>
    <w:p w14:paraId="642DC7FC" w14:textId="77777777" w:rsidR="00284271" w:rsidRDefault="00284271"/>
    <w:p w14:paraId="4B5DFF04" w14:textId="70C50DE8" w:rsidR="00284271" w:rsidRDefault="00000000">
      <w:r w:rsidRPr="00C174A0">
        <w:rPr>
          <w:b/>
          <w:bCs/>
        </w:rPr>
        <w:t xml:space="preserve">Breve </w:t>
      </w:r>
      <w:proofErr w:type="spellStart"/>
      <w:r w:rsidRPr="00C174A0">
        <w:rPr>
          <w:b/>
          <w:bCs/>
        </w:rPr>
        <w:t>descripción</w:t>
      </w:r>
      <w:proofErr w:type="spellEnd"/>
      <w:r w:rsidRPr="00C174A0">
        <w:rPr>
          <w:b/>
          <w:bCs/>
        </w:rPr>
        <w:t>:</w:t>
      </w:r>
      <w:r>
        <w:t xml:space="preserve"> Este </w:t>
      </w:r>
      <w:proofErr w:type="spellStart"/>
      <w:r>
        <w:t>proceso</w:t>
      </w:r>
      <w:proofErr w:type="spellEnd"/>
      <w:r>
        <w:t xml:space="preserve"> automatiza la extensión de materiales en SAP mediante la lectura de una plantilla de Excel, transformación de datos y generación de un archivo plano para su carga masiva en el sistema ERP.</w:t>
      </w:r>
    </w:p>
    <w:p w14:paraId="700D0894" w14:textId="77777777" w:rsidR="00284271" w:rsidRDefault="00284271"/>
    <w:p w14:paraId="3F0F0496" w14:textId="4652C44D" w:rsidR="00284271" w:rsidRDefault="00000000">
      <w:proofErr w:type="spellStart"/>
      <w:r w:rsidRPr="00C174A0">
        <w:rPr>
          <w:b/>
          <w:bCs/>
        </w:rPr>
        <w:t>Área</w:t>
      </w:r>
      <w:proofErr w:type="spellEnd"/>
      <w:r w:rsidRPr="00C174A0">
        <w:rPr>
          <w:b/>
          <w:bCs/>
        </w:rPr>
        <w:t xml:space="preserve"> / </w:t>
      </w:r>
      <w:proofErr w:type="spellStart"/>
      <w:r w:rsidRPr="00C174A0">
        <w:rPr>
          <w:b/>
          <w:bCs/>
        </w:rPr>
        <w:t>proceso</w:t>
      </w:r>
      <w:proofErr w:type="spellEnd"/>
      <w:r w:rsidRPr="00C174A0">
        <w:rPr>
          <w:b/>
          <w:bCs/>
        </w:rPr>
        <w:t xml:space="preserve"> de </w:t>
      </w:r>
      <w:proofErr w:type="spellStart"/>
      <w:r w:rsidRPr="00C174A0">
        <w:rPr>
          <w:b/>
          <w:bCs/>
        </w:rPr>
        <w:t>negocio</w:t>
      </w:r>
      <w:proofErr w:type="spellEnd"/>
      <w:r w:rsidRPr="00C174A0">
        <w:rPr>
          <w:b/>
          <w:bCs/>
        </w:rPr>
        <w:t>:</w:t>
      </w:r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materiales</w:t>
      </w:r>
      <w:proofErr w:type="spellEnd"/>
      <w:r>
        <w:t xml:space="preserve"> en SAP, específicamente extensión de vistas de materiales a diferentes centros y almacenes.</w:t>
      </w:r>
    </w:p>
    <w:p w14:paraId="3E2FBAD8" w14:textId="77777777" w:rsidR="00284271" w:rsidRDefault="00284271"/>
    <w:p w14:paraId="481FCDD4" w14:textId="77777777" w:rsidR="00284271" w:rsidRDefault="00000000">
      <w:pPr>
        <w:pStyle w:val="Ttulo2"/>
      </w:pPr>
      <w:bookmarkStart w:id="2" w:name="_Toc220318709"/>
      <w:r>
        <w:t>2. Descripción general del proceso</w:t>
      </w:r>
      <w:bookmarkEnd w:id="2"/>
    </w:p>
    <w:p w14:paraId="0728244C" w14:textId="77777777" w:rsidR="00284271" w:rsidRDefault="00284271"/>
    <w:p w14:paraId="2A0528C4" w14:textId="77777777" w:rsidR="00284271" w:rsidRDefault="00000000">
      <w:r>
        <w:t>Este desarrollo resuelve la necesidad de extender materiales de manera eficiente y controlada en SAP, reduciendo errores manuales y tiempo de procesamiento. El robot o proceso lee una plantilla de Excel preparada por el usuario, combina la información con datos consultados desde SAP, transforma los datos aplicando reglas específicas y genera un archivo plano (TXT) que se carga automáticamente en SAP.</w:t>
      </w:r>
    </w:p>
    <w:p w14:paraId="22F9A0AD" w14:textId="77777777" w:rsidR="00284271" w:rsidRDefault="00284271"/>
    <w:p w14:paraId="5D95CC89" w14:textId="77777777" w:rsidR="00284271" w:rsidRDefault="00000000">
      <w:r>
        <w:t>El proceso está desarrollado en Python, pero usted no necesita conocimientos de programación para ejecutarlo, ya que se entrega como un ejecutable o script preconfigurado.</w:t>
      </w:r>
    </w:p>
    <w:p w14:paraId="56D48CBE" w14:textId="77777777" w:rsidR="00284271" w:rsidRDefault="00284271"/>
    <w:p w14:paraId="33284139" w14:textId="77777777" w:rsidR="00284271" w:rsidRDefault="00000000">
      <w:pPr>
        <w:pStyle w:val="Ttulo2"/>
      </w:pPr>
      <w:bookmarkStart w:id="3" w:name="_Toc220318710"/>
      <w:r>
        <w:t>3. Alcance del desarrollo</w:t>
      </w:r>
      <w:bookmarkEnd w:id="3"/>
    </w:p>
    <w:p w14:paraId="2A5AE646" w14:textId="77777777" w:rsidR="00284271" w:rsidRDefault="00284271"/>
    <w:p w14:paraId="7C40D89A" w14:textId="1E2AC698" w:rsidR="00284271" w:rsidRPr="00C174A0" w:rsidRDefault="00000000">
      <w:pPr>
        <w:rPr>
          <w:b/>
          <w:bCs/>
        </w:rPr>
      </w:pPr>
      <w:proofErr w:type="spellStart"/>
      <w:r w:rsidRPr="00C174A0">
        <w:rPr>
          <w:b/>
          <w:bCs/>
        </w:rPr>
        <w:t>Incluido</w:t>
      </w:r>
      <w:proofErr w:type="spellEnd"/>
      <w:r w:rsidRPr="00C174A0">
        <w:rPr>
          <w:b/>
          <w:bCs/>
        </w:rPr>
        <w:t>:</w:t>
      </w:r>
    </w:p>
    <w:p w14:paraId="5EC28F98" w14:textId="77777777" w:rsidR="00284271" w:rsidRDefault="00284271"/>
    <w:p w14:paraId="690B999A" w14:textId="77777777" w:rsidR="00284271" w:rsidRDefault="00000000">
      <w:r>
        <w:t>- Lectura y validación de plantillas de Excel con columnas específicas para materiales.</w:t>
      </w:r>
    </w:p>
    <w:p w14:paraId="7D108B8C" w14:textId="77777777" w:rsidR="00284271" w:rsidRDefault="00000000">
      <w:r>
        <w:t>- Consulta automática de datos adicionales en SAP.</w:t>
      </w:r>
    </w:p>
    <w:p w14:paraId="7EC67B8F" w14:textId="77777777" w:rsidR="00284271" w:rsidRDefault="00000000">
      <w:r>
        <w:t>- Transformación de datos con reglas de negocio (asignación de organizaciones de ventas, planificadores, etc.).</w:t>
      </w:r>
    </w:p>
    <w:p w14:paraId="1F7F06FA" w14:textId="77777777" w:rsidR="00284271" w:rsidRDefault="00000000">
      <w:r>
        <w:t>- Generación de archivo TXT delimitado por tabuladores para carga masiva.</w:t>
      </w:r>
    </w:p>
    <w:p w14:paraId="673B5931" w14:textId="77777777" w:rsidR="00284271" w:rsidRDefault="00000000">
      <w:r>
        <w:lastRenderedPageBreak/>
        <w:t>- Carga automática del archivo en SAP.</w:t>
      </w:r>
    </w:p>
    <w:p w14:paraId="6AD9ABBA" w14:textId="77777777" w:rsidR="00284271" w:rsidRDefault="00000000">
      <w:r>
        <w:t>- Generación de logs y archivos de respaldo con timestamp.</w:t>
      </w:r>
    </w:p>
    <w:p w14:paraId="3B9DF33C" w14:textId="77777777" w:rsidR="00284271" w:rsidRDefault="00284271"/>
    <w:p w14:paraId="35891798" w14:textId="386BCC07" w:rsidR="00284271" w:rsidRPr="00C174A0" w:rsidRDefault="00000000">
      <w:pPr>
        <w:rPr>
          <w:b/>
          <w:bCs/>
        </w:rPr>
      </w:pPr>
      <w:r w:rsidRPr="00C174A0">
        <w:rPr>
          <w:b/>
          <w:bCs/>
        </w:rPr>
        <w:t xml:space="preserve">No </w:t>
      </w:r>
      <w:proofErr w:type="spellStart"/>
      <w:r w:rsidRPr="00C174A0">
        <w:rPr>
          <w:b/>
          <w:bCs/>
        </w:rPr>
        <w:t>incluido</w:t>
      </w:r>
      <w:proofErr w:type="spellEnd"/>
      <w:r w:rsidRPr="00C174A0">
        <w:rPr>
          <w:b/>
          <w:bCs/>
        </w:rPr>
        <w:t>:</w:t>
      </w:r>
    </w:p>
    <w:p w14:paraId="675AF10B" w14:textId="77777777" w:rsidR="00284271" w:rsidRDefault="00284271"/>
    <w:p w14:paraId="26DE1022" w14:textId="77777777" w:rsidR="00284271" w:rsidRDefault="00000000">
      <w:r>
        <w:t>- Creación o modificación de materiales nuevos en SAP (solo extensión de existentes).</w:t>
      </w:r>
    </w:p>
    <w:p w14:paraId="301DB9BA" w14:textId="77777777" w:rsidR="00284271" w:rsidRDefault="00000000">
      <w:r>
        <w:t>- Validaciones avanzadas de negocio fuera de las reglas implementadas.</w:t>
      </w:r>
    </w:p>
    <w:p w14:paraId="7F6AD215" w14:textId="77777777" w:rsidR="00284271" w:rsidRDefault="00000000">
      <w:r>
        <w:t>- Procesamiento de formatos de archivo diferentes a Excel y TXT.</w:t>
      </w:r>
    </w:p>
    <w:p w14:paraId="400A74B4" w14:textId="77777777" w:rsidR="00284271" w:rsidRDefault="00284271"/>
    <w:p w14:paraId="6C2BE7A4" w14:textId="77777777" w:rsidR="00284271" w:rsidRDefault="00000000">
      <w:pPr>
        <w:pStyle w:val="Ttulo2"/>
      </w:pPr>
      <w:bookmarkStart w:id="4" w:name="_Toc220318711"/>
      <w:r>
        <w:t>4. Requisitos previos para el usuario</w:t>
      </w:r>
      <w:bookmarkEnd w:id="4"/>
    </w:p>
    <w:p w14:paraId="6B627F01" w14:textId="77777777" w:rsidR="00284271" w:rsidRDefault="00284271"/>
    <w:p w14:paraId="3CAF3017" w14:textId="77777777" w:rsidR="00284271" w:rsidRDefault="00000000">
      <w:pPr>
        <w:pStyle w:val="Ttulo3"/>
      </w:pPr>
      <w:bookmarkStart w:id="5" w:name="_Toc220318712"/>
      <w:r>
        <w:t>4.1. Requisitos de acceso y permisos</w:t>
      </w:r>
      <w:bookmarkEnd w:id="5"/>
    </w:p>
    <w:p w14:paraId="27D4BD65" w14:textId="77777777" w:rsidR="00284271" w:rsidRDefault="00284271"/>
    <w:p w14:paraId="277299C5" w14:textId="13E78E28" w:rsidR="00284271" w:rsidRPr="00C174A0" w:rsidRDefault="00000000">
      <w:pPr>
        <w:rPr>
          <w:b/>
          <w:bCs/>
        </w:rPr>
      </w:pPr>
      <w:proofErr w:type="spellStart"/>
      <w:r w:rsidRPr="00C174A0">
        <w:rPr>
          <w:b/>
          <w:bCs/>
        </w:rPr>
        <w:t>Permisos</w:t>
      </w:r>
      <w:proofErr w:type="spellEnd"/>
      <w:r w:rsidRPr="00C174A0">
        <w:rPr>
          <w:b/>
          <w:bCs/>
        </w:rPr>
        <w:t xml:space="preserve"> </w:t>
      </w:r>
      <w:proofErr w:type="spellStart"/>
      <w:r w:rsidRPr="00C174A0">
        <w:rPr>
          <w:b/>
          <w:bCs/>
        </w:rPr>
        <w:t>necesarios</w:t>
      </w:r>
      <w:proofErr w:type="spellEnd"/>
      <w:r w:rsidRPr="00C174A0">
        <w:rPr>
          <w:b/>
          <w:bCs/>
        </w:rPr>
        <w:t xml:space="preserve"> </w:t>
      </w:r>
      <w:proofErr w:type="spellStart"/>
      <w:r w:rsidRPr="00C174A0">
        <w:rPr>
          <w:b/>
          <w:bCs/>
        </w:rPr>
        <w:t>en</w:t>
      </w:r>
      <w:proofErr w:type="spellEnd"/>
      <w:r w:rsidRPr="00C174A0">
        <w:rPr>
          <w:b/>
          <w:bCs/>
        </w:rPr>
        <w:t xml:space="preserve"> SAP:</w:t>
      </w:r>
    </w:p>
    <w:p w14:paraId="7281D861" w14:textId="77777777" w:rsidR="00284271" w:rsidRDefault="00284271"/>
    <w:p w14:paraId="7A56FBD1" w14:textId="77777777" w:rsidR="00284271" w:rsidRDefault="00000000">
      <w:r>
        <w:t xml:space="preserve">- Acceso a la transacción </w:t>
      </w:r>
      <w:r w:rsidRPr="00C174A0">
        <w:rPr>
          <w:b/>
          <w:bCs/>
        </w:rPr>
        <w:t>ZDMT_MATERIALES_DM</w:t>
      </w:r>
      <w:r>
        <w:t xml:space="preserve"> para consulta de materiales.</w:t>
      </w:r>
    </w:p>
    <w:p w14:paraId="7607876B" w14:textId="77777777" w:rsidR="00284271" w:rsidRDefault="00000000">
      <w:r>
        <w:t xml:space="preserve">- Acceso a la transacción </w:t>
      </w:r>
      <w:r w:rsidRPr="00C174A0">
        <w:rPr>
          <w:b/>
          <w:bCs/>
        </w:rPr>
        <w:t>ZMM004_V2</w:t>
      </w:r>
      <w:r>
        <w:t xml:space="preserve"> para carga masiva de extensiones de materiales.</w:t>
      </w:r>
    </w:p>
    <w:p w14:paraId="19E315E0" w14:textId="77777777" w:rsidR="00284271" w:rsidRDefault="00000000">
      <w:r>
        <w:t>- _[Por completar: roles específicos en SAP a validar con el área de Seguridad / Basis, como permisos de lectura en vistas de materiales y escritura en extensiones]_.</w:t>
      </w:r>
    </w:p>
    <w:p w14:paraId="37CAEB8C" w14:textId="77777777" w:rsidR="00284271" w:rsidRDefault="00284271"/>
    <w:p w14:paraId="7EBB2409" w14:textId="41C519E9" w:rsidR="00284271" w:rsidRPr="00C174A0" w:rsidRDefault="00000000">
      <w:pPr>
        <w:rPr>
          <w:b/>
          <w:bCs/>
        </w:rPr>
      </w:pPr>
      <w:proofErr w:type="spellStart"/>
      <w:r w:rsidRPr="00C174A0">
        <w:rPr>
          <w:b/>
          <w:bCs/>
        </w:rPr>
        <w:t>Permisos</w:t>
      </w:r>
      <w:proofErr w:type="spellEnd"/>
      <w:r w:rsidRPr="00C174A0">
        <w:rPr>
          <w:b/>
          <w:bCs/>
        </w:rPr>
        <w:t xml:space="preserve"> de </w:t>
      </w:r>
      <w:proofErr w:type="spellStart"/>
      <w:r w:rsidRPr="00C174A0">
        <w:rPr>
          <w:b/>
          <w:bCs/>
        </w:rPr>
        <w:t>acceso</w:t>
      </w:r>
      <w:proofErr w:type="spellEnd"/>
      <w:r w:rsidRPr="00C174A0">
        <w:rPr>
          <w:b/>
          <w:bCs/>
        </w:rPr>
        <w:t xml:space="preserve"> a carpetas del </w:t>
      </w:r>
      <w:proofErr w:type="spellStart"/>
      <w:r w:rsidRPr="00C174A0">
        <w:rPr>
          <w:b/>
          <w:bCs/>
        </w:rPr>
        <w:t>sistema</w:t>
      </w:r>
      <w:proofErr w:type="spellEnd"/>
      <w:r w:rsidRPr="00C174A0">
        <w:rPr>
          <w:b/>
          <w:bCs/>
        </w:rPr>
        <w:t xml:space="preserve"> de </w:t>
      </w:r>
      <w:proofErr w:type="spellStart"/>
      <w:r w:rsidRPr="00C174A0">
        <w:rPr>
          <w:b/>
          <w:bCs/>
        </w:rPr>
        <w:t>archivos</w:t>
      </w:r>
      <w:proofErr w:type="spellEnd"/>
      <w:r w:rsidRPr="00C174A0">
        <w:rPr>
          <w:b/>
          <w:bCs/>
        </w:rPr>
        <w:t>:</w:t>
      </w:r>
    </w:p>
    <w:p w14:paraId="6C6266BA" w14:textId="77777777" w:rsidR="00284271" w:rsidRDefault="00284271"/>
    <w:p w14:paraId="160BD859" w14:textId="77777777" w:rsidR="00284271" w:rsidRDefault="00000000">
      <w:r>
        <w:t>- Lectura y escritura en la carpeta del proyecto (ubicada en el directorio de trabajo actual).</w:t>
      </w:r>
    </w:p>
    <w:p w14:paraId="5F777BA9" w14:textId="77777777" w:rsidR="00284271" w:rsidRDefault="00000000">
      <w:r>
        <w:t>- Acceso a carpetas de red si las rutas de configuración apuntan a ubicaciones compartidas _[Por completar: validar rutas específicas con el administrador de sistemas]_.</w:t>
      </w:r>
    </w:p>
    <w:p w14:paraId="05CFFE7B" w14:textId="77777777" w:rsidR="00284271" w:rsidRDefault="00284271"/>
    <w:p w14:paraId="1762605F" w14:textId="60FAF964" w:rsidR="00284271" w:rsidRPr="00C174A0" w:rsidRDefault="00000000">
      <w:pPr>
        <w:rPr>
          <w:b/>
          <w:bCs/>
        </w:rPr>
      </w:pPr>
      <w:proofErr w:type="spellStart"/>
      <w:r w:rsidRPr="00C174A0">
        <w:rPr>
          <w:b/>
          <w:bCs/>
        </w:rPr>
        <w:t>Otros</w:t>
      </w:r>
      <w:proofErr w:type="spellEnd"/>
      <w:r w:rsidRPr="00C174A0">
        <w:rPr>
          <w:b/>
          <w:bCs/>
        </w:rPr>
        <w:t xml:space="preserve"> </w:t>
      </w:r>
      <w:proofErr w:type="spellStart"/>
      <w:r w:rsidRPr="00C174A0">
        <w:rPr>
          <w:b/>
          <w:bCs/>
        </w:rPr>
        <w:t>accesos</w:t>
      </w:r>
      <w:proofErr w:type="spellEnd"/>
      <w:r w:rsidRPr="00C174A0">
        <w:rPr>
          <w:b/>
          <w:bCs/>
        </w:rPr>
        <w:t>:</w:t>
      </w:r>
    </w:p>
    <w:p w14:paraId="3417CC04" w14:textId="77777777" w:rsidR="00284271" w:rsidRDefault="00284271"/>
    <w:p w14:paraId="0FFA9571" w14:textId="77777777" w:rsidR="00284271" w:rsidRDefault="00000000">
      <w:r>
        <w:t>- SAP GUI Scripting habilitado en el cliente SAP.</w:t>
      </w:r>
    </w:p>
    <w:p w14:paraId="1B43B751" w14:textId="77777777" w:rsidR="00284271" w:rsidRDefault="00000000">
      <w:r>
        <w:lastRenderedPageBreak/>
        <w:t>- Conexión activa a SAP (VPN o red corporativa si aplica).</w:t>
      </w:r>
    </w:p>
    <w:p w14:paraId="0FDC58CC" w14:textId="77777777" w:rsidR="00284271" w:rsidRDefault="00284271"/>
    <w:p w14:paraId="134750B2" w14:textId="77777777" w:rsidR="00284271" w:rsidRDefault="00000000">
      <w:pPr>
        <w:pStyle w:val="Ttulo3"/>
      </w:pPr>
      <w:bookmarkStart w:id="6" w:name="_Toc220318713"/>
      <w:r>
        <w:t>4.2. Requisitos técnicos en el PC del usuario</w:t>
      </w:r>
      <w:bookmarkEnd w:id="6"/>
    </w:p>
    <w:p w14:paraId="31EF7430" w14:textId="77777777" w:rsidR="00284271" w:rsidRDefault="00284271"/>
    <w:p w14:paraId="4A491FC4" w14:textId="4C26FEAC" w:rsidR="00284271" w:rsidRDefault="00000000">
      <w:r w:rsidRPr="00C174A0">
        <w:rPr>
          <w:b/>
          <w:bCs/>
        </w:rPr>
        <w:t xml:space="preserve">- Sistema </w:t>
      </w:r>
      <w:proofErr w:type="spellStart"/>
      <w:r w:rsidRPr="00C174A0">
        <w:rPr>
          <w:b/>
          <w:bCs/>
        </w:rPr>
        <w:t>operativo</w:t>
      </w:r>
      <w:proofErr w:type="spellEnd"/>
      <w:r w:rsidRPr="00C174A0">
        <w:rPr>
          <w:b/>
          <w:bCs/>
        </w:rPr>
        <w:t>:</w:t>
      </w:r>
      <w:r>
        <w:t xml:space="preserve"> Windows (compatible con SAP GUI Scripting).</w:t>
      </w:r>
    </w:p>
    <w:p w14:paraId="7254833C" w14:textId="49E8111E" w:rsidR="00284271" w:rsidRDefault="00000000">
      <w:r>
        <w:t xml:space="preserve">- </w:t>
      </w:r>
      <w:r w:rsidRPr="00C174A0">
        <w:rPr>
          <w:b/>
          <w:bCs/>
        </w:rPr>
        <w:t>SAP GUI:</w:t>
      </w:r>
      <w:r>
        <w:t xml:space="preserve"> </w:t>
      </w:r>
      <w:proofErr w:type="spellStart"/>
      <w:r>
        <w:t>Instalado</w:t>
      </w:r>
      <w:proofErr w:type="spellEnd"/>
      <w:r>
        <w:t xml:space="preserve"> y configurado para scripting.</w:t>
      </w:r>
    </w:p>
    <w:p w14:paraId="2F3B7741" w14:textId="0EA47132" w:rsidR="00284271" w:rsidRDefault="00000000">
      <w:r>
        <w:t xml:space="preserve">- </w:t>
      </w:r>
      <w:r w:rsidRPr="00C174A0">
        <w:rPr>
          <w:b/>
          <w:bCs/>
        </w:rPr>
        <w:t>Python:</w:t>
      </w:r>
      <w:r>
        <w:t xml:space="preserve">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instalación</w:t>
      </w:r>
      <w:proofErr w:type="spellEnd"/>
      <w:r>
        <w:t xml:space="preserve"> manual, ya que el entorno está preconfigurado. Internamente usa librerías como pandas para manejo de datos, numpy para cálculos y openpyxl para lectura de Excel, todas incluidas en el paquete entregado.</w:t>
      </w:r>
    </w:p>
    <w:p w14:paraId="175AC62B" w14:textId="297586C8" w:rsidR="00284271" w:rsidRDefault="00000000">
      <w:r>
        <w:t xml:space="preserve">- </w:t>
      </w:r>
      <w:r w:rsidRPr="00C174A0">
        <w:rPr>
          <w:b/>
          <w:bCs/>
        </w:rPr>
        <w:t>Microsoft Excel:</w:t>
      </w:r>
      <w:r>
        <w:t xml:space="preserve"> </w:t>
      </w:r>
      <w:proofErr w:type="spellStart"/>
      <w:r>
        <w:t>Instalado</w:t>
      </w:r>
      <w:proofErr w:type="spellEnd"/>
      <w:r>
        <w:t xml:space="preserve"> </w:t>
      </w:r>
      <w:proofErr w:type="gramStart"/>
      <w:r>
        <w:t>para apertura</w:t>
      </w:r>
      <w:proofErr w:type="gramEnd"/>
      <w:r>
        <w:t xml:space="preserve"> automática de la plantilla al finalizar el proceso.</w:t>
      </w:r>
    </w:p>
    <w:p w14:paraId="10711306" w14:textId="77777777" w:rsidR="00284271" w:rsidRDefault="00284271"/>
    <w:p w14:paraId="5CF397E2" w14:textId="77777777" w:rsidR="00284271" w:rsidRDefault="00000000">
      <w:r>
        <w:t>No se requiere instalación adicional por parte del usuario; todo está empaquetado en el ejecutable o entorno virtual proporcionado.</w:t>
      </w:r>
    </w:p>
    <w:p w14:paraId="0816969E" w14:textId="77777777" w:rsidR="00284271" w:rsidRDefault="00284271"/>
    <w:p w14:paraId="659CD2E2" w14:textId="77777777" w:rsidR="00284271" w:rsidRDefault="00000000">
      <w:pPr>
        <w:pStyle w:val="Ttulo3"/>
      </w:pPr>
      <w:bookmarkStart w:id="7" w:name="_Toc220318714"/>
      <w:r>
        <w:t>4.3. Archivos necesarios</w:t>
      </w:r>
      <w:bookmarkEnd w:id="7"/>
    </w:p>
    <w:p w14:paraId="4C531DBD" w14:textId="77777777" w:rsidR="00284271" w:rsidRDefault="00284271"/>
    <w:p w14:paraId="2BA8BC3F" w14:textId="1E4DEDFC" w:rsidR="00284271" w:rsidRDefault="00000000">
      <w:r>
        <w:t>Plantilla de Excel de entrada:</w:t>
      </w:r>
    </w:p>
    <w:p w14:paraId="034A7589" w14:textId="77777777" w:rsidR="00284271" w:rsidRDefault="00284271"/>
    <w:p w14:paraId="5A8BC888" w14:textId="77777777" w:rsidR="00284271" w:rsidRDefault="00000000">
      <w:r>
        <w:t>- Nombre: `Plantilla Extension Materiales.xlsx`</w:t>
      </w:r>
    </w:p>
    <w:p w14:paraId="3F98F95A" w14:textId="77777777" w:rsidR="00284271" w:rsidRDefault="00000000">
      <w:r>
        <w:t>- Ubicación esperada: `data/templates/`</w:t>
      </w:r>
    </w:p>
    <w:p w14:paraId="6AA2CA68" w14:textId="77777777" w:rsidR="00284271" w:rsidRDefault="00000000">
      <w:r>
        <w:t>- Estructura básica:</w:t>
      </w:r>
    </w:p>
    <w:p w14:paraId="023BFA63" w14:textId="77777777" w:rsidR="00284271" w:rsidRDefault="00000000">
      <w:r>
        <w:t xml:space="preserve">  - Hoja principal: "Hoja1"</w:t>
      </w:r>
    </w:p>
    <w:p w14:paraId="52014C14" w14:textId="77777777" w:rsidR="00284271" w:rsidRDefault="00000000">
      <w:r>
        <w:t xml:space="preserve">  - Columnas obligatorias (basadas en configuración):</w:t>
      </w:r>
    </w:p>
    <w:p w14:paraId="16D08A3D" w14:textId="77777777" w:rsidR="00284271" w:rsidRDefault="00000000">
      <w:r>
        <w:t xml:space="preserve">    - Codigo (código del material)</w:t>
      </w:r>
    </w:p>
    <w:p w14:paraId="59541103" w14:textId="77777777" w:rsidR="00284271" w:rsidRDefault="00000000">
      <w:r>
        <w:t xml:space="preserve">    - Centro (centro de extensión)</w:t>
      </w:r>
    </w:p>
    <w:p w14:paraId="091D8B8A" w14:textId="77777777" w:rsidR="00284271" w:rsidRDefault="00000000">
      <w:r>
        <w:t xml:space="preserve">    - CentroModelo (centro modelo)</w:t>
      </w:r>
    </w:p>
    <w:p w14:paraId="4D7EF2BE" w14:textId="77777777" w:rsidR="00284271" w:rsidRDefault="00000000">
      <w:r>
        <w:t xml:space="preserve">    - CentroBeneficio (centro de beneficio)</w:t>
      </w:r>
    </w:p>
    <w:p w14:paraId="1A33330D" w14:textId="77777777" w:rsidR="00284271" w:rsidRDefault="00000000">
      <w:r>
        <w:t xml:space="preserve">    - Secuencia (ID o secuencia)</w:t>
      </w:r>
    </w:p>
    <w:p w14:paraId="393A2CE6" w14:textId="77777777" w:rsidR="00284271" w:rsidRDefault="00000000">
      <w:r>
        <w:t xml:space="preserve">    - Estado (estado del material)</w:t>
      </w:r>
    </w:p>
    <w:p w14:paraId="07D94FB8" w14:textId="77777777" w:rsidR="00284271" w:rsidRDefault="00000000">
      <w:r>
        <w:lastRenderedPageBreak/>
        <w:t xml:space="preserve">    - TipoMaterial (tipo de material, ej. Z120, Z130, etc.)</w:t>
      </w:r>
    </w:p>
    <w:p w14:paraId="36D4095B" w14:textId="77777777" w:rsidR="00284271" w:rsidRDefault="00000000">
      <w:r>
        <w:t xml:space="preserve">  - Formato: Excel (.xlsx), con tipos de datos string para códigos y números para centros donde aplique.</w:t>
      </w:r>
    </w:p>
    <w:p w14:paraId="7F77B4C8" w14:textId="77777777" w:rsidR="00284271" w:rsidRDefault="00284271"/>
    <w:p w14:paraId="2E5F5CDC" w14:textId="247F1673" w:rsidR="00284271" w:rsidRDefault="00000000">
      <w:proofErr w:type="spellStart"/>
      <w:r>
        <w:t>Archivo</w:t>
      </w:r>
      <w:proofErr w:type="spellEnd"/>
      <w:r>
        <w:t xml:space="preserve">(s) de </w:t>
      </w:r>
      <w:proofErr w:type="spellStart"/>
      <w:r>
        <w:t>salida</w:t>
      </w:r>
      <w:proofErr w:type="spellEnd"/>
      <w:r>
        <w:t>:</w:t>
      </w:r>
    </w:p>
    <w:p w14:paraId="1B7A35AC" w14:textId="77777777" w:rsidR="00284271" w:rsidRDefault="00284271"/>
    <w:p w14:paraId="3A69C17B" w14:textId="77777777" w:rsidR="00284271" w:rsidRDefault="00000000">
      <w:r>
        <w:t>- Nombre: `archivo_cargue.txt`</w:t>
      </w:r>
    </w:p>
    <w:p w14:paraId="063055CB" w14:textId="77777777" w:rsidR="00284271" w:rsidRDefault="00000000">
      <w:r>
        <w:t>- Formato: TXT delimitado por tabuladores (\t), sin encabezados.</w:t>
      </w:r>
    </w:p>
    <w:p w14:paraId="0757F284" w14:textId="77777777" w:rsidR="00284271" w:rsidRDefault="00000000">
      <w:r>
        <w:t>- Ubicación de generación: `logs/` inicialmente, luego movido a carpeta con timestamp (ej. `logs/20251215_080211/`).</w:t>
      </w:r>
    </w:p>
    <w:p w14:paraId="53FF540B" w14:textId="77777777" w:rsidR="00284271" w:rsidRDefault="00284271"/>
    <w:p w14:paraId="05481CA4" w14:textId="77777777" w:rsidR="00284271" w:rsidRDefault="00000000">
      <w:pPr>
        <w:pStyle w:val="Ttulo2"/>
      </w:pPr>
      <w:bookmarkStart w:id="8" w:name="_Toc220318715"/>
      <w:r>
        <w:t>5. Flujo del proceso (vista general)</w:t>
      </w:r>
      <w:bookmarkEnd w:id="8"/>
    </w:p>
    <w:p w14:paraId="3A7F6F9C" w14:textId="77777777" w:rsidR="00284271" w:rsidRDefault="00284271"/>
    <w:p w14:paraId="45E977B5" w14:textId="77777777" w:rsidR="00284271" w:rsidRDefault="00000000">
      <w:r>
        <w:t>1. El usuario prepara y diligencia la plantilla de Excel con los materiales a extender.</w:t>
      </w:r>
    </w:p>
    <w:p w14:paraId="28A231E6" w14:textId="77777777" w:rsidR="00284271" w:rsidRDefault="00000000">
      <w:r>
        <w:t>2. El usuario ejecuta el proceso desde el ejecutable o script.</w:t>
      </w:r>
    </w:p>
    <w:p w14:paraId="7161018B" w14:textId="77777777" w:rsidR="00284271" w:rsidRDefault="00000000">
      <w:r>
        <w:t>3. El programa lee la plantilla, copia datos al portapapeles y consulta SAP para obtener datos adicionales, generando un archivo temporal `tmp.xlsx`.</w:t>
      </w:r>
    </w:p>
    <w:p w14:paraId="31852C28" w14:textId="77777777" w:rsidR="00284271" w:rsidRDefault="00000000">
      <w:r>
        <w:t>4. El programa transforma los datos combinados, aplicando reglas de formato y normalización, y genera el archivo TXT.</w:t>
      </w:r>
    </w:p>
    <w:p w14:paraId="5CFBBB58" w14:textId="77777777" w:rsidR="00284271" w:rsidRDefault="00000000">
      <w:r>
        <w:t>5. El programa carga automáticamente el TXT en SAP usando transacciones específicas.</w:t>
      </w:r>
    </w:p>
    <w:p w14:paraId="404EFD61" w14:textId="77777777" w:rsidR="00284271" w:rsidRDefault="00000000">
      <w:r>
        <w:t>6. Se generan logs y se organizan archivos en una carpeta con timestamp.</w:t>
      </w:r>
    </w:p>
    <w:p w14:paraId="315B46FC" w14:textId="77777777" w:rsidR="00284271" w:rsidRDefault="00000000">
      <w:r>
        <w:t>7. El usuario valida en SAP que la extensión se realizó correctamente.</w:t>
      </w:r>
    </w:p>
    <w:p w14:paraId="15BEF5BC" w14:textId="77777777" w:rsidR="00284271" w:rsidRDefault="00284271"/>
    <w:p w14:paraId="59E5EC03" w14:textId="77777777" w:rsidR="00284271" w:rsidRDefault="00000000">
      <w:pPr>
        <w:pStyle w:val="Ttulo2"/>
      </w:pPr>
      <w:bookmarkStart w:id="9" w:name="_Toc220318716"/>
      <w:r>
        <w:t>6. Instrucciones paso a paso para el usuario</w:t>
      </w:r>
      <w:bookmarkEnd w:id="9"/>
    </w:p>
    <w:p w14:paraId="649C0A33" w14:textId="77777777" w:rsidR="00284271" w:rsidRDefault="00284271"/>
    <w:p w14:paraId="514041EF" w14:textId="77777777" w:rsidR="00284271" w:rsidRDefault="00000000">
      <w:pPr>
        <w:pStyle w:val="Ttulo3"/>
      </w:pPr>
      <w:bookmarkStart w:id="10" w:name="_Toc220318717"/>
      <w:r>
        <w:t>6.1. Preparación de la plantilla de Excel</w:t>
      </w:r>
      <w:bookmarkEnd w:id="10"/>
    </w:p>
    <w:p w14:paraId="292E4DE2" w14:textId="77777777" w:rsidR="00284271" w:rsidRDefault="00284271"/>
    <w:p w14:paraId="706EABB1" w14:textId="77777777" w:rsidR="00284271" w:rsidRDefault="00000000">
      <w:r>
        <w:t>- Ubique la plantilla `Plantilla Extension Materiales.xlsx` en la carpeta `data/templates/` dentro del directorio del proyecto.</w:t>
      </w:r>
    </w:p>
    <w:p w14:paraId="60BDA846" w14:textId="77777777" w:rsidR="00284271" w:rsidRDefault="00000000">
      <w:r>
        <w:t>- Abra la plantilla y diligencie las columnas obligatorias:</w:t>
      </w:r>
    </w:p>
    <w:p w14:paraId="66ED72BF" w14:textId="50F1692C" w:rsidR="00284271" w:rsidRDefault="00000000">
      <w:r>
        <w:t xml:space="preserve">  - </w:t>
      </w:r>
      <w:proofErr w:type="spellStart"/>
      <w:r>
        <w:t>Codigo</w:t>
      </w:r>
      <w:proofErr w:type="spellEnd"/>
      <w:r>
        <w:t>: Código del material existente en SAP.</w:t>
      </w:r>
    </w:p>
    <w:p w14:paraId="3E580A1D" w14:textId="765488D1" w:rsidR="00284271" w:rsidRDefault="00000000">
      <w:r>
        <w:lastRenderedPageBreak/>
        <w:t xml:space="preserve">  - Centro: Centro al </w:t>
      </w:r>
      <w:proofErr w:type="spellStart"/>
      <w:r>
        <w:t>que</w:t>
      </w:r>
      <w:proofErr w:type="spellEnd"/>
      <w:r>
        <w:t xml:space="preserve"> se extenderá el material.</w:t>
      </w:r>
    </w:p>
    <w:p w14:paraId="5288D69F" w14:textId="562CE099" w:rsidR="00284271" w:rsidRDefault="00000000">
      <w:r>
        <w:t xml:space="preserve">  - </w:t>
      </w:r>
      <w:proofErr w:type="spellStart"/>
      <w:r>
        <w:t>CentroModelo</w:t>
      </w:r>
      <w:proofErr w:type="spellEnd"/>
      <w:r>
        <w:t xml:space="preserve">: Centro </w:t>
      </w:r>
      <w:proofErr w:type="spellStart"/>
      <w:r>
        <w:t>modelo</w:t>
      </w:r>
      <w:proofErr w:type="spellEnd"/>
      <w:r>
        <w:t xml:space="preserve"> de referencia.</w:t>
      </w:r>
    </w:p>
    <w:p w14:paraId="669E74AA" w14:textId="325EBF1B" w:rsidR="00284271" w:rsidRDefault="00000000">
      <w:r>
        <w:t xml:space="preserve">  - </w:t>
      </w:r>
      <w:proofErr w:type="spellStart"/>
      <w:r>
        <w:t>CentroBeneficio</w:t>
      </w:r>
      <w:proofErr w:type="spellEnd"/>
      <w:r>
        <w:t xml:space="preserve">: Centro de </w:t>
      </w:r>
      <w:proofErr w:type="spellStart"/>
      <w:r>
        <w:t>beneficio</w:t>
      </w:r>
      <w:proofErr w:type="spellEnd"/>
      <w:r>
        <w:t xml:space="preserve"> (ej. 10900011, AA990006, etc.).</w:t>
      </w:r>
    </w:p>
    <w:p w14:paraId="67EE94F7" w14:textId="6EF664C8" w:rsidR="00284271" w:rsidRDefault="00000000">
      <w:r>
        <w:t xml:space="preserve">  - </w:t>
      </w:r>
      <w:proofErr w:type="spellStart"/>
      <w:r>
        <w:t>Secuencia</w:t>
      </w:r>
      <w:proofErr w:type="spellEnd"/>
      <w:r>
        <w:t xml:space="preserve">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o secuencia.</w:t>
      </w:r>
    </w:p>
    <w:p w14:paraId="46D5C78F" w14:textId="7B4783AB" w:rsidR="00284271" w:rsidRDefault="00000000">
      <w:r>
        <w:t xml:space="preserve">  - Estado: Estado del material.</w:t>
      </w:r>
    </w:p>
    <w:p w14:paraId="12558E25" w14:textId="084836B2" w:rsidR="00284271" w:rsidRDefault="00000000">
      <w:r>
        <w:t xml:space="preserve">  - </w:t>
      </w:r>
      <w:proofErr w:type="spellStart"/>
      <w:r>
        <w:t>TipoMaterial</w:t>
      </w:r>
      <w:proofErr w:type="spellEnd"/>
      <w:r>
        <w:t>: Tipo de material (Z120, Z130, Z140, Z150, etc.).</w:t>
      </w:r>
    </w:p>
    <w:p w14:paraId="773AE912" w14:textId="77777777" w:rsidR="00284271" w:rsidRDefault="00000000">
      <w:r>
        <w:t>- Asegúrese de que los datos estén en formato correcto (texto para códigos, números para centros).</w:t>
      </w:r>
    </w:p>
    <w:p w14:paraId="2A0C4A42" w14:textId="77777777" w:rsidR="00284271" w:rsidRDefault="00000000">
      <w:r>
        <w:t>- Guarde y cierre la plantilla antes de ejecutar el proceso.</w:t>
      </w:r>
    </w:p>
    <w:p w14:paraId="34897D0D" w14:textId="77777777" w:rsidR="00284271" w:rsidRDefault="00284271"/>
    <w:p w14:paraId="198F229C" w14:textId="77777777" w:rsidR="00284271" w:rsidRDefault="00000000">
      <w:pPr>
        <w:pStyle w:val="Ttulo3"/>
      </w:pPr>
      <w:bookmarkStart w:id="11" w:name="_Toc220318718"/>
      <w:r>
        <w:t>6.2. Ejecución del proceso en el equipo del usuario</w:t>
      </w:r>
      <w:bookmarkEnd w:id="11"/>
    </w:p>
    <w:p w14:paraId="232F67B5" w14:textId="77777777" w:rsidR="00284271" w:rsidRDefault="00284271"/>
    <w:p w14:paraId="6CAA4499" w14:textId="77777777" w:rsidR="00284271" w:rsidRDefault="00000000">
      <w:r>
        <w:t>- Abra una terminal o línea de comandos en la carpeta raíz del proyecto.</w:t>
      </w:r>
    </w:p>
    <w:p w14:paraId="5B16841D" w14:textId="77777777" w:rsidR="00284271" w:rsidRDefault="00000000">
      <w:r>
        <w:t>- Para ejecutar como ejecutable: Haga doble clic en `ExtensionMateriales.exe` (si está disponible).</w:t>
      </w:r>
    </w:p>
    <w:p w14:paraId="09D720FC" w14:textId="77777777" w:rsidR="00284271" w:rsidRDefault="00000000">
      <w:r>
        <w:t>- Para ejecutar desde código: Active el entorno virtual si aplica (`call venv\Scripts\activate`) y ejecute `python -m src.app.main`.</w:t>
      </w:r>
    </w:p>
    <w:p w14:paraId="1D190BDC" w14:textId="77777777" w:rsidR="00284271" w:rsidRDefault="00000000">
      <w:r>
        <w:t>- El proceso se ejecutará automáticamente sin intervención adicional. Espere a que finalice (puede tomar varios minutos dependiendo de la cantidad de datos).</w:t>
      </w:r>
    </w:p>
    <w:p w14:paraId="64E8C61F" w14:textId="77777777" w:rsidR="00284271" w:rsidRDefault="00000000">
      <w:r>
        <w:t>- No modifique archivos ni carpetas durante la ejecución.</w:t>
      </w:r>
    </w:p>
    <w:p w14:paraId="51056CE0" w14:textId="77777777" w:rsidR="00284271" w:rsidRDefault="00284271"/>
    <w:p w14:paraId="582EB081" w14:textId="77777777" w:rsidR="00284271" w:rsidRDefault="00000000">
      <w:pPr>
        <w:pStyle w:val="Ttulo3"/>
      </w:pPr>
      <w:bookmarkStart w:id="12" w:name="_Toc220318719"/>
      <w:r>
        <w:t>6.3. Revisión del archivo plano generado</w:t>
      </w:r>
      <w:bookmarkEnd w:id="12"/>
    </w:p>
    <w:p w14:paraId="12362A9E" w14:textId="77777777" w:rsidR="00284271" w:rsidRDefault="00284271"/>
    <w:p w14:paraId="430DBC80" w14:textId="77777777" w:rsidR="00284271" w:rsidRDefault="00000000">
      <w:r>
        <w:t>- Una vez finalizado, el archivo `archivo_cargue.txt` se generará en una subcarpeta de `logs/` con nombre de timestamp (ej. `logs/20251215_080211/archivo_cargue.txt`).</w:t>
      </w:r>
    </w:p>
    <w:p w14:paraId="010550D2" w14:textId="77777777" w:rsidR="00284271" w:rsidRDefault="00000000">
      <w:r>
        <w:t>- Abra el archivo con un editor de texto o Excel para validar:</w:t>
      </w:r>
    </w:p>
    <w:p w14:paraId="43FA455B" w14:textId="77777777" w:rsidR="00284271" w:rsidRDefault="00000000">
      <w:r>
        <w:t xml:space="preserve">  - Que contiene las filas esperadas.</w:t>
      </w:r>
    </w:p>
    <w:p w14:paraId="73438F52" w14:textId="77777777" w:rsidR="00284271" w:rsidRDefault="00000000">
      <w:r>
        <w:t xml:space="preserve">  - Que las columnas están delimitadas por tabuladores.</w:t>
      </w:r>
    </w:p>
    <w:p w14:paraId="01DE2B3D" w14:textId="77777777" w:rsidR="00284271" w:rsidRDefault="00000000">
      <w:r>
        <w:t xml:space="preserve">  - Que no hay errores obvios en los datos (ej. centros en mayúsculas, almacenes asignados correctamente).</w:t>
      </w:r>
    </w:p>
    <w:p w14:paraId="432D6CBF" w14:textId="77777777" w:rsidR="00284271" w:rsidRDefault="00000000">
      <w:r>
        <w:t>- Si hay materiales no encontrados, revise el archivo `log_materiales_no_encontrados.csv` en la misma carpeta.</w:t>
      </w:r>
    </w:p>
    <w:p w14:paraId="40B1ADF6" w14:textId="77777777" w:rsidR="00284271" w:rsidRDefault="00284271"/>
    <w:p w14:paraId="7B6B8749" w14:textId="77777777" w:rsidR="00284271" w:rsidRDefault="00000000">
      <w:pPr>
        <w:pStyle w:val="Ttulo3"/>
      </w:pPr>
      <w:bookmarkStart w:id="13" w:name="_Toc220318720"/>
      <w:r>
        <w:t>6.4. Cargue del archivo en SAP</w:t>
      </w:r>
      <w:bookmarkEnd w:id="13"/>
    </w:p>
    <w:p w14:paraId="67320250" w14:textId="77777777" w:rsidR="00284271" w:rsidRDefault="00284271"/>
    <w:p w14:paraId="048FAE94" w14:textId="77777777" w:rsidR="00284271" w:rsidRDefault="00000000">
      <w:r>
        <w:t>- El cargue se realiza automáticamente mediante el script VBS.</w:t>
      </w:r>
    </w:p>
    <w:p w14:paraId="17290C61" w14:textId="77777777" w:rsidR="00284271" w:rsidRDefault="00000000">
      <w:r>
        <w:t>- Transacción utilizada: ZMM004_V2.</w:t>
      </w:r>
    </w:p>
    <w:p w14:paraId="1CCCA9F3" w14:textId="77777777" w:rsidR="00284271" w:rsidRDefault="00000000">
      <w:r>
        <w:t>- Flujo automático:</w:t>
      </w:r>
    </w:p>
    <w:p w14:paraId="72A09868" w14:textId="77777777" w:rsidR="00284271" w:rsidRDefault="00000000">
      <w:r>
        <w:t xml:space="preserve">  1. Ingreso a la transacción ZMM004_V2.</w:t>
      </w:r>
    </w:p>
    <w:p w14:paraId="1603B26A" w14:textId="77777777" w:rsidR="00284271" w:rsidRDefault="00000000">
      <w:r>
        <w:t xml:space="preserve">  2. Selección del archivo `archivo_cargue.txt` desde la ruta de logs.</w:t>
      </w:r>
    </w:p>
    <w:p w14:paraId="26E03DE3" w14:textId="77777777" w:rsidR="00284271" w:rsidRDefault="00000000">
      <w:r>
        <w:t xml:space="preserve">  3. Ejecución del proceso de carga.</w:t>
      </w:r>
    </w:p>
    <w:p w14:paraId="03B2FBD8" w14:textId="77777777" w:rsidR="00284271" w:rsidRDefault="00000000">
      <w:r>
        <w:t xml:space="preserve">  4. Verificación de mensajes de éxito o error en SAP.</w:t>
      </w:r>
    </w:p>
    <w:p w14:paraId="047440CC" w14:textId="77777777" w:rsidR="00284271" w:rsidRDefault="00000000">
      <w:r>
        <w:t>- Si hay errores, revise los logs generados (LOG_BAPI.TXT, LOG_CLASE.TXT, etc.) en la carpeta de ejecución.</w:t>
      </w:r>
    </w:p>
    <w:p w14:paraId="7AE695D7" w14:textId="77777777" w:rsidR="00284271" w:rsidRDefault="00284271"/>
    <w:p w14:paraId="7B0F6119" w14:textId="77777777" w:rsidR="00284271" w:rsidRDefault="00000000">
      <w:pPr>
        <w:pStyle w:val="Ttulo3"/>
      </w:pPr>
      <w:bookmarkStart w:id="14" w:name="_Toc220318721"/>
      <w:r>
        <w:t>6.5. Validación en SAP</w:t>
      </w:r>
      <w:bookmarkEnd w:id="14"/>
    </w:p>
    <w:p w14:paraId="180CF000" w14:textId="77777777" w:rsidR="00284271" w:rsidRDefault="00284271"/>
    <w:p w14:paraId="435FE37A" w14:textId="77777777" w:rsidR="00284271" w:rsidRDefault="00000000">
      <w:r>
        <w:t>- Use reportes estándar de SAP para verificar la extensión:</w:t>
      </w:r>
    </w:p>
    <w:p w14:paraId="50A690FE" w14:textId="77777777" w:rsidR="00284271" w:rsidRDefault="00000000">
      <w:r>
        <w:t xml:space="preserve">  - Transacción MM03 (Vista de Material) para comprobar que las vistas se extendieron a los centros especificados.</w:t>
      </w:r>
    </w:p>
    <w:p w14:paraId="211539AA" w14:textId="77777777" w:rsidR="00284271" w:rsidRDefault="00000000">
      <w:r>
        <w:t xml:space="preserve">  - _[Por completar: reportes específicos para validar extensiones, como ZDMT_MATERIALES_DM o consultas en MARC/MARA]_.</w:t>
      </w:r>
    </w:p>
    <w:p w14:paraId="4651FCFC" w14:textId="77777777" w:rsidR="00284271" w:rsidRDefault="00000000">
      <w:r>
        <w:t>- Compare con la plantilla original para asegurar que todos los materiales se procesaron.</w:t>
      </w:r>
    </w:p>
    <w:p w14:paraId="52631B4C" w14:textId="77777777" w:rsidR="00284271" w:rsidRDefault="00284271"/>
    <w:p w14:paraId="3F1B24F3" w14:textId="77777777" w:rsidR="00284271" w:rsidRDefault="00000000">
      <w:pPr>
        <w:pStyle w:val="Ttulo2"/>
      </w:pPr>
      <w:bookmarkStart w:id="15" w:name="_Toc220318722"/>
      <w:r>
        <w:t>7. Manejo de errores y mensajes frecuentes</w:t>
      </w:r>
      <w:bookmarkEnd w:id="15"/>
    </w:p>
    <w:p w14:paraId="0F655F2A" w14:textId="77777777" w:rsidR="00284271" w:rsidRDefault="00284271"/>
    <w:p w14:paraId="3F007C6A" w14:textId="6B44A758" w:rsidR="00284271" w:rsidRDefault="00000000">
      <w:r>
        <w:t xml:space="preserve">- Error: "No se </w:t>
      </w:r>
      <w:proofErr w:type="spellStart"/>
      <w:r>
        <w:t>encontró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[</w:t>
      </w:r>
      <w:proofErr w:type="spellStart"/>
      <w:r>
        <w:t>ruta</w:t>
      </w:r>
      <w:proofErr w:type="spellEnd"/>
      <w:r>
        <w:t xml:space="preserve">]" →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plantilla esté en `data/templates/Plantilla Extension Materiales.xlsx` y que el nombre sea exacto.</w:t>
      </w:r>
    </w:p>
    <w:p w14:paraId="10B1C427" w14:textId="55B871E0" w:rsidR="00284271" w:rsidRDefault="00000000">
      <w:r>
        <w:t xml:space="preserve">- Error </w:t>
      </w:r>
      <w:proofErr w:type="spellStart"/>
      <w:r>
        <w:t>ejecutando</w:t>
      </w:r>
      <w:proofErr w:type="spellEnd"/>
      <w:r>
        <w:t xml:space="preserve"> script VBS → Asegúrese de que SAP GUI esté abierto y conectado, y que SAP GUI Scripting esté habilitado.</w:t>
      </w:r>
    </w:p>
    <w:p w14:paraId="0EBED740" w14:textId="26B2CBEC" w:rsidR="00284271" w:rsidRDefault="00000000">
      <w:r>
        <w:t xml:space="preserve">- </w:t>
      </w:r>
      <w:proofErr w:type="spellStart"/>
      <w:r>
        <w:t>Archivo</w:t>
      </w:r>
      <w:proofErr w:type="spellEnd"/>
      <w:r>
        <w:t xml:space="preserve"> no se genera → Revise logs en `logs/app.log` para detalles. Posibles causas: datos faltantes en plantilla, permisos insuficientes en SAP.</w:t>
      </w:r>
    </w:p>
    <w:p w14:paraId="4A5465E0" w14:textId="786235FB" w:rsidR="00284271" w:rsidRDefault="00000000">
      <w:r>
        <w:lastRenderedPageBreak/>
        <w:t xml:space="preserve">- </w:t>
      </w:r>
      <w:proofErr w:type="spellStart"/>
      <w:r>
        <w:t>Materiales</w:t>
      </w:r>
      <w:proofErr w:type="spellEnd"/>
      <w:r>
        <w:t xml:space="preserve"> no </w:t>
      </w:r>
      <w:proofErr w:type="spellStart"/>
      <w:r>
        <w:t>encontrados</w:t>
      </w:r>
      <w:proofErr w:type="spellEnd"/>
      <w:r>
        <w:t xml:space="preserve"> → Aparecerá en `log_materiales_no_encontrados.csv`. Verifique códigos de material en SAP.</w:t>
      </w:r>
    </w:p>
    <w:p w14:paraId="22D521FC" w14:textId="0F18042A" w:rsidR="00284271" w:rsidRDefault="00000000">
      <w:r>
        <w:t xml:space="preserve">-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carga SAP → Revise LOG_BAPI.TXT y LOG_CLASE.TXT para mensajes específicos de SAP.</w:t>
      </w:r>
    </w:p>
    <w:p w14:paraId="658591B1" w14:textId="77777777" w:rsidR="00284271" w:rsidRDefault="00284271"/>
    <w:p w14:paraId="503328A3" w14:textId="77777777" w:rsidR="00284271" w:rsidRDefault="00000000">
      <w:pPr>
        <w:pStyle w:val="Ttulo2"/>
      </w:pPr>
      <w:bookmarkStart w:id="16" w:name="_Toc220318723"/>
      <w:r>
        <w:t>8. Buenas prácticas y recomendaciones</w:t>
      </w:r>
      <w:bookmarkEnd w:id="16"/>
    </w:p>
    <w:p w14:paraId="55AAE049" w14:textId="77777777" w:rsidR="00284271" w:rsidRDefault="00284271"/>
    <w:p w14:paraId="176B4004" w14:textId="77777777" w:rsidR="00284271" w:rsidRDefault="00000000">
      <w:r>
        <w:t>- Guarde copias de respaldo de la plantilla antes de modificarla.</w:t>
      </w:r>
    </w:p>
    <w:p w14:paraId="088397B9" w14:textId="77777777" w:rsidR="00284271" w:rsidRDefault="00000000">
      <w:r>
        <w:t>- No altere la estructura de columnas ni el nombre de la plantilla.</w:t>
      </w:r>
    </w:p>
    <w:p w14:paraId="3B604583" w14:textId="77777777" w:rsidR="00284271" w:rsidRDefault="00000000">
      <w:r>
        <w:t>- Mantenga ordenadas las carpetas `data/templates/` y `logs/`.</w:t>
      </w:r>
    </w:p>
    <w:p w14:paraId="775779FE" w14:textId="77777777" w:rsidR="00284271" w:rsidRDefault="00000000">
      <w:r>
        <w:t>- Ejecute el proceso en horarios de baja carga en SAP para evitar demoras.</w:t>
      </w:r>
    </w:p>
    <w:p w14:paraId="71F00972" w14:textId="77777777" w:rsidR="00284271" w:rsidRDefault="00000000">
      <w:r>
        <w:t>- Revise logs después de cada ejecución para detectar patrones de error.</w:t>
      </w:r>
    </w:p>
    <w:p w14:paraId="20A74424" w14:textId="77777777" w:rsidR="00284271" w:rsidRDefault="00284271"/>
    <w:p w14:paraId="4BEDD7F1" w14:textId="77777777" w:rsidR="00284271" w:rsidRDefault="00000000">
      <w:pPr>
        <w:pStyle w:val="Ttulo2"/>
      </w:pPr>
      <w:bookmarkStart w:id="17" w:name="_Toc220318724"/>
      <w:r>
        <w:t>9. Preguntas frecuentes (FAQ)</w:t>
      </w:r>
      <w:bookmarkEnd w:id="17"/>
    </w:p>
    <w:p w14:paraId="7E822199" w14:textId="77777777" w:rsidR="00284271" w:rsidRDefault="00284271"/>
    <w:p w14:paraId="614FDDBF" w14:textId="53338C3C" w:rsidR="00284271" w:rsidRDefault="00000000">
      <w:r>
        <w:t>-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archivo TXT no se genera? → Verifique que la plantilla tenga datos válidos y que SAP esté accesible. Revise `logs/app.log`.</w:t>
      </w:r>
    </w:p>
    <w:p w14:paraId="4FFAC945" w14:textId="08E40296" w:rsidR="00284271" w:rsidRDefault="00000000">
      <w:r>
        <w:t>-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SAP rechaza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carga? → Abra LOG_BAPI.TXT o LOG_CLASE.TXT para ver errores específicos y corrija en la plantilla o consulte con el administrador de SAP.</w:t>
      </w:r>
    </w:p>
    <w:p w14:paraId="63083095" w14:textId="7C387D02" w:rsidR="00284271" w:rsidRDefault="00000000">
      <w:r>
        <w:t>- 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las columnas de la </w:t>
      </w:r>
      <w:proofErr w:type="spellStart"/>
      <w:r>
        <w:t>plantilla</w:t>
      </w:r>
      <w:proofErr w:type="spellEnd"/>
      <w:r>
        <w:t>? → No, mantenga la estructura exacta para evitar errores en el procesamiento.</w:t>
      </w:r>
    </w:p>
    <w:p w14:paraId="4C3CC023" w14:textId="64DCA0A4" w:rsidR="00284271" w:rsidRDefault="00000000">
      <w:r>
        <w:t>- 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? → Depende de la cantidad de materiales; típicamente 5-15 minutos.</w:t>
      </w:r>
    </w:p>
    <w:p w14:paraId="51A3C9CB" w14:textId="7CB54B94" w:rsidR="00284271" w:rsidRDefault="00000000">
      <w:r>
        <w:t>-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cierro</w:t>
      </w:r>
      <w:proofErr w:type="spellEnd"/>
      <w:r>
        <w:t xml:space="preserve"> Excel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? → El programa lo cerrará automáticamente al final, pero evite interferir.</w:t>
      </w:r>
    </w:p>
    <w:p w14:paraId="13814ABD" w14:textId="77777777" w:rsidR="00284271" w:rsidRDefault="00284271"/>
    <w:p w14:paraId="621CEDE7" w14:textId="77777777" w:rsidR="00284271" w:rsidRDefault="00000000">
      <w:pPr>
        <w:pStyle w:val="Ttulo2"/>
      </w:pPr>
      <w:bookmarkStart w:id="18" w:name="_Toc220318725"/>
      <w:r>
        <w:t>10. Anexos</w:t>
      </w:r>
      <w:bookmarkEnd w:id="18"/>
    </w:p>
    <w:p w14:paraId="0ADFAE6F" w14:textId="77777777" w:rsidR="00284271" w:rsidRDefault="00284271"/>
    <w:p w14:paraId="423380F0" w14:textId="6633454A" w:rsidR="00284271" w:rsidRDefault="00000000">
      <w:r>
        <w:t xml:space="preserve">Anexo 1: </w:t>
      </w:r>
      <w:proofErr w:type="spellStart"/>
      <w:r>
        <w:t>Transacciones</w:t>
      </w:r>
      <w:proofErr w:type="spellEnd"/>
      <w:r>
        <w:t xml:space="preserve"> SAP </w:t>
      </w:r>
      <w:proofErr w:type="spellStart"/>
      <w:r>
        <w:t>utilizadas</w:t>
      </w:r>
      <w:proofErr w:type="spellEnd"/>
    </w:p>
    <w:p w14:paraId="4CE63BE5" w14:textId="77777777" w:rsidR="00284271" w:rsidRDefault="00284271"/>
    <w:p w14:paraId="3794AFAF" w14:textId="77777777" w:rsidR="00284271" w:rsidRDefault="00000000">
      <w:r>
        <w:t xml:space="preserve">- </w:t>
      </w:r>
      <w:r w:rsidRPr="00C174A0">
        <w:rPr>
          <w:b/>
          <w:bCs/>
        </w:rPr>
        <w:t>ZDMT_MATERIALES_DM</w:t>
      </w:r>
      <w:r>
        <w:t>: Consulta de materiales para obtener datos adicionales.</w:t>
      </w:r>
    </w:p>
    <w:p w14:paraId="5E24B134" w14:textId="77777777" w:rsidR="00284271" w:rsidRDefault="00000000">
      <w:r>
        <w:t xml:space="preserve">- </w:t>
      </w:r>
      <w:r w:rsidRPr="00C174A0">
        <w:rPr>
          <w:b/>
          <w:bCs/>
        </w:rPr>
        <w:t>ZMM004_V2</w:t>
      </w:r>
      <w:r>
        <w:t>: Carga masiva de extensiones de materiales.</w:t>
      </w:r>
    </w:p>
    <w:p w14:paraId="40AEEF8F" w14:textId="77777777" w:rsidR="00284271" w:rsidRDefault="00284271"/>
    <w:p w14:paraId="1229085C" w14:textId="15A3F140" w:rsidR="00284271" w:rsidRDefault="00000000">
      <w:r>
        <w:t xml:space="preserve">Anexo 2: </w:t>
      </w:r>
      <w:proofErr w:type="spellStart"/>
      <w:r>
        <w:t>Estructura</w:t>
      </w:r>
      <w:proofErr w:type="spellEnd"/>
      <w:r>
        <w:t xml:space="preserve"> de la </w:t>
      </w:r>
      <w:proofErr w:type="spellStart"/>
      <w:r>
        <w:t>plantilla</w:t>
      </w:r>
      <w:proofErr w:type="spellEnd"/>
      <w:r>
        <w:t xml:space="preserve"> Excel</w:t>
      </w:r>
    </w:p>
    <w:p w14:paraId="4B3268DE" w14:textId="77777777" w:rsidR="00284271" w:rsidRDefault="00284271"/>
    <w:p w14:paraId="67EDF65F" w14:textId="77777777" w:rsidR="00284271" w:rsidRDefault="00000000">
      <w:r>
        <w:t>- Ver tabla en sección 4.3.</w:t>
      </w:r>
    </w:p>
    <w:p w14:paraId="2F117FAB" w14:textId="77777777" w:rsidR="00284271" w:rsidRDefault="00284271"/>
    <w:p w14:paraId="4D5B7ED7" w14:textId="17F99FB3" w:rsidR="00284271" w:rsidRDefault="00000000">
      <w:r>
        <w:t xml:space="preserve">Anexo 3: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4A1DCF07" w14:textId="77777777" w:rsidR="00284271" w:rsidRDefault="00284271"/>
    <w:p w14:paraId="749C1FF9" w14:textId="77777777" w:rsidR="00284271" w:rsidRDefault="00000000">
      <w:r>
        <w:t>- Archivo: `config/config.json`</w:t>
      </w:r>
    </w:p>
    <w:p w14:paraId="24838AE5" w14:textId="77777777" w:rsidR="00284271" w:rsidRDefault="00000000">
      <w:r>
        <w:t>- Rutas clave: `excel.template_relative`, `output.txt_filename`, `paths.scripts`, etc.</w:t>
      </w:r>
    </w:p>
    <w:p w14:paraId="65743B58" w14:textId="77777777" w:rsidR="00284271" w:rsidRDefault="00000000">
      <w:r>
        <w:t>- _[Por completar: detalles adicionales si se requieren ajustes por el usuario]_.&lt;/content&gt;</w:t>
      </w:r>
    </w:p>
    <w:p w14:paraId="37159C1A" w14:textId="77777777" w:rsidR="00284271" w:rsidRDefault="00000000">
      <w:r>
        <w:t xml:space="preserve">  &lt;parameter name="filePath"&gt;d:\Usuarios\cdlondono\Downloads\04. Proyectos\PYTHON\Extension-Materiales\MANUAL_USUARIO_AUTOMATIZACION.md</w:t>
      </w:r>
    </w:p>
    <w:sectPr w:rsidR="00284271" w:rsidSect="0045407E">
      <w:pgSz w:w="12240" w:h="15840"/>
      <w:pgMar w:top="1134" w:right="1134" w:bottom="1134" w:left="1134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527610">
    <w:abstractNumId w:val="8"/>
  </w:num>
  <w:num w:numId="2" w16cid:durableId="815955233">
    <w:abstractNumId w:val="6"/>
  </w:num>
  <w:num w:numId="3" w16cid:durableId="1642609747">
    <w:abstractNumId w:val="5"/>
  </w:num>
  <w:num w:numId="4" w16cid:durableId="159589235">
    <w:abstractNumId w:val="4"/>
  </w:num>
  <w:num w:numId="5" w16cid:durableId="1109743514">
    <w:abstractNumId w:val="7"/>
  </w:num>
  <w:num w:numId="6" w16cid:durableId="78330868">
    <w:abstractNumId w:val="3"/>
  </w:num>
  <w:num w:numId="7" w16cid:durableId="61491393">
    <w:abstractNumId w:val="2"/>
  </w:num>
  <w:num w:numId="8" w16cid:durableId="1639263637">
    <w:abstractNumId w:val="1"/>
  </w:num>
  <w:num w:numId="9" w16cid:durableId="120737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271"/>
    <w:rsid w:val="0029639D"/>
    <w:rsid w:val="00326F90"/>
    <w:rsid w:val="0045407E"/>
    <w:rsid w:val="009916C3"/>
    <w:rsid w:val="0099436D"/>
    <w:rsid w:val="00A71A99"/>
    <w:rsid w:val="00AA1D8D"/>
    <w:rsid w:val="00B47730"/>
    <w:rsid w:val="00C174A0"/>
    <w:rsid w:val="00CB0664"/>
    <w:rsid w:val="00F309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3777E"/>
  <w14:defaultImageDpi w14:val="300"/>
  <w15:docId w15:val="{B4650816-3B53-42DE-BE61-995D6237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5407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407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5407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5407E"/>
    <w:rPr>
      <w:color w:val="0000F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54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133A60DE9E403D8A44EC8BA6366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417B0-6EAB-4BD0-9915-C8D87BB937F0}"/>
      </w:docPartPr>
      <w:docPartBody>
        <w:p w:rsidR="00000000" w:rsidRDefault="0098588A" w:rsidP="0098588A">
          <w:pPr>
            <w:pStyle w:val="43133A60DE9E403D8A44EC8BA6366977"/>
          </w:pPr>
          <w:r>
            <w:rPr>
              <w:color w:val="0F4761" w:themeColor="accent1" w:themeShade="BF"/>
              <w:lang w:val="es-ES"/>
            </w:rPr>
            <w:t>[Nombre de la compañía]</w:t>
          </w:r>
        </w:p>
      </w:docPartBody>
    </w:docPart>
    <w:docPart>
      <w:docPartPr>
        <w:name w:val="52CDFC01EBE64C36B2DA048E87188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51591-8CC8-49C8-8639-910D0C2F66C1}"/>
      </w:docPartPr>
      <w:docPartBody>
        <w:p w:rsidR="00000000" w:rsidRDefault="0098588A" w:rsidP="0098588A">
          <w:pPr>
            <w:pStyle w:val="52CDFC01EBE64C36B2DA048E8718898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042AB4E7104F4EBA84CC304E5E67A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4737-E8C5-4A4A-939E-3A0697E3ADD7}"/>
      </w:docPartPr>
      <w:docPartBody>
        <w:p w:rsidR="00000000" w:rsidRDefault="0098588A" w:rsidP="0098588A">
          <w:pPr>
            <w:pStyle w:val="042AB4E7104F4EBA84CC304E5E67AB7C"/>
          </w:pPr>
          <w:r>
            <w:rPr>
              <w:color w:val="0F4761" w:themeColor="accent1" w:themeShade="BF"/>
              <w:lang w:val="es-ES"/>
            </w:rPr>
            <w:t>[Subtítulo del documento]</w:t>
          </w:r>
        </w:p>
      </w:docPartBody>
    </w:docPart>
    <w:docPart>
      <w:docPartPr>
        <w:name w:val="C05075C63A974942B16E053055E43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84500-A440-465D-8AC3-0F578D045C72}"/>
      </w:docPartPr>
      <w:docPartBody>
        <w:p w:rsidR="00000000" w:rsidRDefault="0098588A" w:rsidP="0098588A">
          <w:pPr>
            <w:pStyle w:val="C05075C63A974942B16E053055E43E37"/>
          </w:pPr>
          <w:r>
            <w:rPr>
              <w:color w:val="156082" w:themeColor="accent1"/>
              <w:sz w:val="28"/>
              <w:szCs w:val="28"/>
              <w:lang w:val="es-ES"/>
            </w:rPr>
            <w:t>[Nombre del autor]</w:t>
          </w:r>
        </w:p>
      </w:docPartBody>
    </w:docPart>
    <w:docPart>
      <w:docPartPr>
        <w:name w:val="BB95975195FB4315B403BC227E46F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81F9E-6FAE-4172-AC23-AF19205D85FC}"/>
      </w:docPartPr>
      <w:docPartBody>
        <w:p w:rsidR="00000000" w:rsidRDefault="0098588A" w:rsidP="0098588A">
          <w:pPr>
            <w:pStyle w:val="BB95975195FB4315B403BC227E46F4E1"/>
          </w:pPr>
          <w:r>
            <w:rPr>
              <w:color w:val="156082" w:themeColor="accent1"/>
              <w:sz w:val="28"/>
              <w:szCs w:val="28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8A"/>
    <w:rsid w:val="00330162"/>
    <w:rsid w:val="0098588A"/>
    <w:rsid w:val="00A7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3133A60DE9E403D8A44EC8BA6366977">
    <w:name w:val="43133A60DE9E403D8A44EC8BA6366977"/>
    <w:rsid w:val="0098588A"/>
  </w:style>
  <w:style w:type="paragraph" w:customStyle="1" w:styleId="52CDFC01EBE64C36B2DA048E87188987">
    <w:name w:val="52CDFC01EBE64C36B2DA048E87188987"/>
    <w:rsid w:val="0098588A"/>
  </w:style>
  <w:style w:type="paragraph" w:customStyle="1" w:styleId="042AB4E7104F4EBA84CC304E5E67AB7C">
    <w:name w:val="042AB4E7104F4EBA84CC304E5E67AB7C"/>
    <w:rsid w:val="0098588A"/>
  </w:style>
  <w:style w:type="paragraph" w:customStyle="1" w:styleId="C05075C63A974942B16E053055E43E37">
    <w:name w:val="C05075C63A974942B16E053055E43E37"/>
    <w:rsid w:val="0098588A"/>
  </w:style>
  <w:style w:type="paragraph" w:customStyle="1" w:styleId="BB95975195FB4315B403BC227E46F4E1">
    <w:name w:val="BB95975195FB4315B403BC227E46F4E1"/>
    <w:rsid w:val="009858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1891</Words>
  <Characters>10404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SOLLA S.A</Company>
  <LinksUpToDate>false</LinksUpToDate>
  <CharactersWithSpaces>12271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Automatización de Extensión de Materiales en SAP</dc:title>
  <dc:subject>Manual de Usuario</dc:subject>
  <dc:creator>Christian David Londoño Escobar</dc:creator>
  <cp:keywords/>
  <dc:description>generated by python-docx</dc:description>
  <cp:lastModifiedBy>Christian David Londoño Escobar</cp:lastModifiedBy>
  <cp:revision>4</cp:revision>
  <cp:lastPrinted>2026-01-26T17:50:00Z</cp:lastPrinted>
  <dcterms:created xsi:type="dcterms:W3CDTF">2026-01-26T17:50:00Z</dcterms:created>
  <dcterms:modified xsi:type="dcterms:W3CDTF">2026-01-26T17:51:00Z</dcterms:modified>
  <cp:category/>
</cp:coreProperties>
</file>