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FCF5" w14:textId="2DC311E1" w:rsidR="009B34BC" w:rsidRPr="006E4F7D" w:rsidRDefault="009B34BC" w:rsidP="006E4F7D">
      <w:r w:rsidRPr="006E4F7D">
        <w:t>Introduction</w:t>
      </w:r>
    </w:p>
    <w:p w14:paraId="2B26D3D3" w14:textId="605A5829" w:rsidR="006456E3" w:rsidRPr="006E4F7D" w:rsidRDefault="00BC3BDC" w:rsidP="006E4F7D">
      <w:r w:rsidRPr="006E4F7D">
        <w:t xml:space="preserve">In the contemporary digital era, self-defense extends beyond the physical realm into the virtual domain, where </w:t>
      </w:r>
      <w:r w:rsidR="00175606" w:rsidRPr="006E4F7D">
        <w:t>cyber adversarial actions persistently threaten individuals and entities</w:t>
      </w:r>
      <w:r w:rsidRPr="006E4F7D">
        <w:t xml:space="preserve">. The articles "The Right to Digital Self-Defense" by Reinicke, Cummings, &amp; Kleinberg (2017) and "Digital Vigilantes" by Schmidle (2018) provide contrasting yet complementary perspectives on this burgeoning issue. Reinicke et al. explore the legal and ethical underpinnings of digital self-defense, analogous to physical self-defense rights, advocating for a legal framework that permits individuals and organizations to protect their digital assets actively. On the other hand, Schmidle delves into digital vigilantism, shedding light on real-world instances where individuals take the law into their own hands to retrieve stolen digital assets or counteract hacking attempts, thereby navigating a legal grey area. The juxtaposition of digital self-defense and digital vigilantism underscored in these articles underlines a critical discourse in cybersecurity, necessitating a nuanced analysis to discern the ethical, legal, and policy implications. The </w:t>
      </w:r>
      <w:r w:rsidR="00175606" w:rsidRPr="006E4F7D">
        <w:t>difficulty</w:t>
      </w:r>
      <w:r w:rsidRPr="006E4F7D">
        <w:t xml:space="preserve"> of this analysis is amplified by the escalating cyber threats and the inherent complexities in delineating the boundaries of lawful digital defense actions.</w:t>
      </w:r>
    </w:p>
    <w:p w14:paraId="11C2CD54" w14:textId="2BE6DF43" w:rsidR="00703F24" w:rsidRPr="006E4F7D" w:rsidRDefault="00703F24" w:rsidP="006E4F7D">
      <w:r w:rsidRPr="006E4F7D">
        <w:t>As presented in the articles provided, the discourse on digital self-defense and digital vigilantism</w:t>
      </w:r>
      <w:r w:rsidRPr="006E4F7D">
        <w:t xml:space="preserve"> reflects a broader conversation within the cybersecurity domain concerning the ethical and legal ramifications of proactive digital defense measures. Both articles elucidate the challenges and implications </w:t>
      </w:r>
      <w:r w:rsidRPr="006E4F7D">
        <w:t>of</w:t>
      </w:r>
      <w:r w:rsidRPr="006E4F7D">
        <w:t xml:space="preserve"> the right to digital self-defense, exploring potential solutions and the necessity for clear legal guidelines. Furthermore, the narrative of digital vigilantism in Schmidle's article accentuates the practical complexities and the potential for escalation in cyber conflicts. These resources shed light on the pivotal issue of digital self-defense, its legal standing, and the potential policy frameworks required to navigate this complex landscape.</w:t>
      </w:r>
    </w:p>
    <w:p w14:paraId="7AAD7B2E" w14:textId="77777777" w:rsidR="0031068A" w:rsidRPr="0031068A" w:rsidRDefault="0031068A" w:rsidP="006E4F7D">
      <w:r w:rsidRPr="0031068A">
        <w:t>Ethical/Legal Implications and Alternative Viewpoints</w:t>
      </w:r>
    </w:p>
    <w:p w14:paraId="636CBC83" w14:textId="00D657F6" w:rsidR="0031068A" w:rsidRPr="006E4F7D" w:rsidRDefault="0031068A" w:rsidP="006E4F7D">
      <w:r w:rsidRPr="006E4F7D">
        <w:t xml:space="preserve">The ethical and legal dimensions of digital self-defense and digital vigilantism are multifaceted and inherently complex. The primary </w:t>
      </w:r>
      <w:r w:rsidR="006E4F7D">
        <w:t>moral</w:t>
      </w:r>
      <w:r w:rsidRPr="006E4F7D">
        <w:t xml:space="preserve"> concern revolves around autonomy and the right to protect one's digital assets. Reinicke et al. (2017) argue for a legal framework that extends the right to physical self-defense to the digital realm. This perspective underscores the imperative of </w:t>
      </w:r>
      <w:r w:rsidR="006E4F7D">
        <w:t>actively empowering individuals and organizations to safeguard their digital assets against cyber threats</w:t>
      </w:r>
      <w:r w:rsidRPr="006E4F7D">
        <w:t>. Conversely, the narrative of digital vigilantism in Schmidle's article (2018) raises concerns regarding the potential for escalation and the risks associated with individuals taking unilateral actions in the digital sphere.</w:t>
      </w:r>
    </w:p>
    <w:p w14:paraId="5D88CCD2" w14:textId="0D123903" w:rsidR="0031068A" w:rsidRPr="006E4F7D" w:rsidRDefault="0031068A" w:rsidP="006E4F7D">
      <w:r w:rsidRPr="006E4F7D">
        <w:t>From a legal standpoint, the lack of clear guidelines or policies governing digital self-defense actions poses a significant challenge. The current legal frameworks are not adequately equipped to address the nuances of digital self-defense, thereby creating a gray area that could be exploited. Moreover, the difficulty in accurately identifying the aggressors in the digital realm further complicates the legal discourse surrounding digital self-defense and vigilantism.</w:t>
      </w:r>
    </w:p>
    <w:p w14:paraId="39EB5123" w14:textId="77777777" w:rsidR="0031068A" w:rsidRPr="006E4F7D" w:rsidRDefault="0031068A" w:rsidP="006E4F7D">
      <w:r w:rsidRPr="006E4F7D">
        <w:t>Substantiation from Ethical Frameworks</w:t>
      </w:r>
    </w:p>
    <w:p w14:paraId="139484F5" w14:textId="39F9301D" w:rsidR="0031068A" w:rsidRPr="006E4F7D" w:rsidRDefault="0031068A" w:rsidP="006E4F7D">
      <w:r w:rsidRPr="006E4F7D">
        <w:t xml:space="preserve">Examining the situation through Utilitarianism and Deontological ethical frameworks can provide a nuanced understanding. Utilitarianism, which emphasizes the greatest good for the </w:t>
      </w:r>
      <w:r w:rsidR="006E4F7D">
        <w:t>most significant</w:t>
      </w:r>
      <w:r w:rsidRPr="006E4F7D">
        <w:t xml:space="preserve"> number, may support digital self-defense if it leads to broader societal benefits such as reduced cybercrime. However, it may frown upon digital vigilantism due to </w:t>
      </w:r>
      <w:r w:rsidR="006E4F7D">
        <w:t xml:space="preserve">potential </w:t>
      </w:r>
      <w:r w:rsidRPr="006E4F7D">
        <w:t xml:space="preserve">escalation and harm. On the </w:t>
      </w:r>
      <w:r w:rsidRPr="006E4F7D">
        <w:lastRenderedPageBreak/>
        <w:t>other hand, Deontological ethics, focusing on duty and rights, might uphold digital self-defense as a fundamental right to protect one's assets</w:t>
      </w:r>
      <w:r w:rsidR="006E4F7D">
        <w:t>. It also condemns</w:t>
      </w:r>
      <w:r w:rsidRPr="006E4F7D">
        <w:t xml:space="preserve"> digital vigilantism due to its potential to violate laws and ethical norms.</w:t>
      </w:r>
    </w:p>
    <w:p w14:paraId="43BD6B4B" w14:textId="77777777" w:rsidR="0031068A" w:rsidRPr="006E4F7D" w:rsidRDefault="0031068A" w:rsidP="006E4F7D">
      <w:r w:rsidRPr="006E4F7D">
        <w:t>Proposed Solutions and Recommendations</w:t>
      </w:r>
    </w:p>
    <w:p w14:paraId="54C9F03D" w14:textId="77777777" w:rsidR="0031068A" w:rsidRPr="006E4F7D" w:rsidRDefault="0031068A" w:rsidP="006E4F7D">
      <w:r w:rsidRPr="006E4F7D">
        <w:t>Addressing the ethical and legal concerns necessitates a multi-faceted approach. First, establishing clear legal frameworks and guidelines governing digital self-defense actions is paramount. These frameworks should delineate the boundaries of lawful digital self-defense actions, provide mechanisms for accountability, and ensure that digital defense actions are proportionate and justified.</w:t>
      </w:r>
    </w:p>
    <w:p w14:paraId="621245C0" w14:textId="27B7A7C6" w:rsidR="0031068A" w:rsidRPr="006E4F7D" w:rsidRDefault="0031068A" w:rsidP="006E4F7D">
      <w:r w:rsidRPr="006E4F7D">
        <w:t>Second, fostering collaboration between governmental bodies, the cybersecurity industry, and academia could facilitate the development of robust policy frameworks and technological solutions that empower individuals and organizations to defend their digital assets effectively while mitigating the risks associated with digital vigilantism.</w:t>
      </w:r>
    </w:p>
    <w:p w14:paraId="720ABEAC" w14:textId="407ECBCB" w:rsidR="0031068A" w:rsidRPr="006E4F7D" w:rsidRDefault="0031068A" w:rsidP="006E4F7D">
      <w:r w:rsidRPr="006E4F7D">
        <w:t xml:space="preserve">Lastly, public awareness and education campaigns can play a crucial role in promoting a nuanced understanding of </w:t>
      </w:r>
      <w:r w:rsidR="006E4F7D">
        <w:t>digital self-defense and vigilantism's ethical, legal, and practical implications</w:t>
      </w:r>
      <w:r w:rsidRPr="006E4F7D">
        <w:t>, thereby cultivating a culture of responsible digital defense practices.</w:t>
      </w:r>
    </w:p>
    <w:p w14:paraId="2141CA37" w14:textId="77777777" w:rsidR="0031068A" w:rsidRPr="006E4F7D" w:rsidRDefault="0031068A" w:rsidP="006E4F7D">
      <w:r w:rsidRPr="006E4F7D">
        <w:t>Conclusion</w:t>
      </w:r>
    </w:p>
    <w:p w14:paraId="23BF4598" w14:textId="7F83EB6C" w:rsidR="0031068A" w:rsidRPr="006E4F7D" w:rsidRDefault="006E4F7D" w:rsidP="006E4F7D">
      <w:r w:rsidRPr="006E4F7D">
        <w:t xml:space="preserve">The inherent complexities in delineating the boundaries of lawful digital defense actions, alongside the escalating cyber threats, intensify the difficulty of a nuanced analysis necessitated by the critical discourse in cybersecurity underlined by the juxtaposition of digital self-defense and digital vigilantism in these articles. Navigating through a legal grey area, individuals sometimes take the law into their own hands to retrieve stolen digital assets or counteract hacking attempts, as highlighted by Schmidle's delve into digital vigilantism. Conversely, advocating for a legal framework that allows individuals and organizations </w:t>
      </w:r>
      <w:r>
        <w:t>to protect their digital assets actively</w:t>
      </w:r>
      <w:r w:rsidRPr="006E4F7D">
        <w:t xml:space="preserve">, Reinicke et al. explore </w:t>
      </w:r>
      <w:r>
        <w:t>digital self-defense's legal and ethical underpinnings</w:t>
      </w:r>
      <w:r w:rsidRPr="006E4F7D">
        <w:t>, drawing an analogy to physical self-defense rights. Providing contrasting yet complementary perspectives on this burgeoning issue, the articles "The Right to Digital Self-Defense" by Reinicke, Cummings, &amp; Kleinberg (2017) and "Digital Vigilantes" by Schmidle (2018) are significant. The persistent threat of cyber adversarial actions against individuals and entities extends self-defense from the physical realm into the virtual domain in the contemporary digital era.</w:t>
      </w:r>
    </w:p>
    <w:p w14:paraId="0496CD76" w14:textId="77777777" w:rsidR="009B34BC" w:rsidRPr="006E4F7D" w:rsidRDefault="009B34BC" w:rsidP="006E4F7D"/>
    <w:sectPr w:rsidR="009B34BC" w:rsidRPr="006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DC"/>
    <w:rsid w:val="00175606"/>
    <w:rsid w:val="0031068A"/>
    <w:rsid w:val="006456E3"/>
    <w:rsid w:val="006E4F7D"/>
    <w:rsid w:val="00703F24"/>
    <w:rsid w:val="009B34BC"/>
    <w:rsid w:val="00BC3BDC"/>
    <w:rsid w:val="00C9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F34A"/>
  <w15:chartTrackingRefBased/>
  <w15:docId w15:val="{F82810AF-A670-4CFC-80E3-FC1EED577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068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68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106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42671">
      <w:bodyDiv w:val="1"/>
      <w:marLeft w:val="0"/>
      <w:marRight w:val="0"/>
      <w:marTop w:val="0"/>
      <w:marBottom w:val="0"/>
      <w:divBdr>
        <w:top w:val="none" w:sz="0" w:space="0" w:color="auto"/>
        <w:left w:val="none" w:sz="0" w:space="0" w:color="auto"/>
        <w:bottom w:val="none" w:sz="0" w:space="0" w:color="auto"/>
        <w:right w:val="none" w:sz="0" w:space="0" w:color="auto"/>
      </w:divBdr>
    </w:div>
    <w:div w:id="1606617833">
      <w:bodyDiv w:val="1"/>
      <w:marLeft w:val="0"/>
      <w:marRight w:val="0"/>
      <w:marTop w:val="0"/>
      <w:marBottom w:val="0"/>
      <w:divBdr>
        <w:top w:val="none" w:sz="0" w:space="0" w:color="auto"/>
        <w:left w:val="none" w:sz="0" w:space="0" w:color="auto"/>
        <w:bottom w:val="none" w:sz="0" w:space="0" w:color="auto"/>
        <w:right w:val="none" w:sz="0" w:space="0" w:color="auto"/>
      </w:divBdr>
    </w:div>
    <w:div w:id="16732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Hajduch</dc:creator>
  <cp:keywords/>
  <dc:description/>
  <cp:lastModifiedBy>Ray Hajduch</cp:lastModifiedBy>
  <cp:revision>7</cp:revision>
  <dcterms:created xsi:type="dcterms:W3CDTF">2023-09-25T14:21:00Z</dcterms:created>
  <dcterms:modified xsi:type="dcterms:W3CDTF">2023-09-25T14:27:00Z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f25c93ce-64f3-400b-8d52-37fdd9aa88a0</vt:lpwstr>
  </property>
</Properties>
</file>