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F128" w14:textId="5310A7F2" w:rsidR="00D96B07" w:rsidRDefault="00D96B07">
      <w:r>
        <w:t xml:space="preserve">ENGL 3301: </w:t>
      </w:r>
      <w:r w:rsidR="00FF52E4">
        <w:t>Spring 2021</w:t>
      </w:r>
    </w:p>
    <w:p w14:paraId="3BB44D63" w14:textId="70A7D4C0" w:rsidR="00D96B07" w:rsidRDefault="00D96B07">
      <w:r w:rsidRPr="00D96B07">
        <w:t>[</w:t>
      </w:r>
      <w:r>
        <w:t xml:space="preserve">Add </w:t>
      </w:r>
      <w:r w:rsidRPr="00D96B07">
        <w:t>Group name]</w:t>
      </w:r>
    </w:p>
    <w:p w14:paraId="7199C89A" w14:textId="77777777" w:rsidR="00FF52E4" w:rsidRDefault="00FF52E4"/>
    <w:p w14:paraId="0197CD43" w14:textId="424FD7E8" w:rsidR="00D96B07" w:rsidRPr="00D96B07" w:rsidRDefault="00D96B07">
      <w:r>
        <w:t>Grou</w:t>
      </w:r>
      <w:r w:rsidR="00FF52E4">
        <w:t>ps</w:t>
      </w:r>
      <w:r>
        <w:t>, you can edit or adapt this sheet to fit your needs.</w:t>
      </w:r>
    </w:p>
    <w:p w14:paraId="73455E91" w14:textId="77777777" w:rsidR="00D96B07" w:rsidRPr="00D96B07" w:rsidRDefault="00D96B0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20"/>
        <w:gridCol w:w="5010"/>
      </w:tblGrid>
      <w:tr w:rsidR="00E71823" w:rsidRPr="00D96B07" w14:paraId="3F288E82" w14:textId="77777777" w:rsidTr="00883BA2">
        <w:tc>
          <w:tcPr>
            <w:tcW w:w="8630" w:type="dxa"/>
            <w:gridSpan w:val="2"/>
          </w:tcPr>
          <w:p w14:paraId="0555A207" w14:textId="77777777" w:rsidR="00D96B07" w:rsidRDefault="00D96B07" w:rsidP="00D96B07">
            <w:pPr>
              <w:shd w:val="clear" w:color="auto" w:fill="FFFFFF"/>
              <w:jc w:val="center"/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</w:pPr>
          </w:p>
          <w:p w14:paraId="7E7B5588" w14:textId="75822B5B" w:rsidR="00D96B07" w:rsidRPr="00D96B07" w:rsidRDefault="00D96B07" w:rsidP="00D96B07">
            <w:pPr>
              <w:shd w:val="clear" w:color="auto" w:fill="FFFFFF"/>
              <w:jc w:val="center"/>
              <w:rPr>
                <w:rFonts w:eastAsia="Times New Roman" w:cs="Segoe UI"/>
                <w:color w:val="24292E"/>
                <w:sz w:val="22"/>
                <w:szCs w:val="22"/>
              </w:rPr>
            </w:pPr>
            <w:r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 xml:space="preserve">Group assignments for Week </w:t>
            </w:r>
            <w:r w:rsidR="00FF52E4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>4</w:t>
            </w:r>
            <w:r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 xml:space="preserve"> </w:t>
            </w:r>
            <w:r w:rsidR="00B024A4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>“Fact sheet examples and analysis” activity</w:t>
            </w:r>
          </w:p>
          <w:p w14:paraId="140796C6" w14:textId="0806A11E" w:rsidR="00D96B07" w:rsidRDefault="00D96B07" w:rsidP="00D96B07">
            <w:pPr>
              <w:shd w:val="clear" w:color="auto" w:fill="FFFFFF"/>
              <w:jc w:val="center"/>
              <w:rPr>
                <w:rFonts w:eastAsia="Times New Roman" w:cs="Segoe UI"/>
                <w:color w:val="24292E"/>
                <w:sz w:val="22"/>
                <w:szCs w:val="22"/>
              </w:rPr>
            </w:pPr>
            <w:r w:rsidRPr="00D96B07">
              <w:rPr>
                <w:rFonts w:eastAsia="Times New Roman" w:cs="Segoe UI"/>
                <w:color w:val="24292E"/>
                <w:sz w:val="22"/>
                <w:szCs w:val="22"/>
              </w:rPr>
              <w:t xml:space="preserve">See </w:t>
            </w:r>
            <w:hyperlink r:id="rId5" w:history="1">
              <w:r w:rsidR="00FF52E4">
                <w:rPr>
                  <w:rStyle w:val="Hyperlink"/>
                  <w:rFonts w:eastAsia="Times New Roman" w:cs="Segoe UI"/>
                  <w:sz w:val="22"/>
                  <w:szCs w:val="22"/>
                </w:rPr>
                <w:t>https://cdmandrews.github.io/3301/weekly/week-04-notes</w:t>
              </w:r>
            </w:hyperlink>
            <w:r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 xml:space="preserve"> </w:t>
            </w:r>
            <w:r>
              <w:rPr>
                <w:rFonts w:eastAsia="Times New Roman" w:cs="Segoe UI"/>
                <w:color w:val="24292E"/>
                <w:sz w:val="22"/>
                <w:szCs w:val="22"/>
              </w:rPr>
              <w:t>for details</w:t>
            </w:r>
          </w:p>
          <w:p w14:paraId="7283A39C" w14:textId="3CEABAA8" w:rsidR="00D96B07" w:rsidRPr="00D96B07" w:rsidRDefault="00D96B07" w:rsidP="00D96B07">
            <w:pPr>
              <w:shd w:val="clear" w:color="auto" w:fill="FFFFFF"/>
              <w:jc w:val="center"/>
              <w:rPr>
                <w:rFonts w:eastAsia="Times New Roman" w:cs="Segoe UI"/>
                <w:color w:val="24292E"/>
                <w:sz w:val="22"/>
                <w:szCs w:val="22"/>
              </w:rPr>
            </w:pPr>
          </w:p>
        </w:tc>
      </w:tr>
      <w:tr w:rsidR="00E71823" w:rsidRPr="00D96B07" w14:paraId="5CCB71C9" w14:textId="77777777" w:rsidTr="00E71823">
        <w:tc>
          <w:tcPr>
            <w:tcW w:w="3620" w:type="dxa"/>
          </w:tcPr>
          <w:p w14:paraId="169AC3CA" w14:textId="4899708B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b/>
                <w:bCs/>
                <w:color w:val="24292E"/>
              </w:rPr>
            </w:pPr>
            <w:r w:rsidRPr="00D96B07">
              <w:rPr>
                <w:rFonts w:eastAsia="Times New Roman" w:cs="Segoe UI"/>
                <w:b/>
                <w:bCs/>
                <w:color w:val="24292E"/>
              </w:rPr>
              <w:t>Group member</w:t>
            </w:r>
          </w:p>
        </w:tc>
        <w:tc>
          <w:tcPr>
            <w:tcW w:w="5010" w:type="dxa"/>
          </w:tcPr>
          <w:p w14:paraId="4A55E8A9" w14:textId="7763B504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</w:pPr>
            <w:r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 xml:space="preserve">Assigned </w:t>
            </w:r>
            <w:r w:rsidR="00D96B07"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>organization (most of these pages are indexes with links to multiple fact sheets)</w:t>
            </w:r>
          </w:p>
        </w:tc>
      </w:tr>
      <w:tr w:rsidR="00E71823" w:rsidRPr="00D96B07" w14:paraId="6630BE4E" w14:textId="77777777" w:rsidTr="00E71823">
        <w:tc>
          <w:tcPr>
            <w:tcW w:w="3620" w:type="dxa"/>
          </w:tcPr>
          <w:p w14:paraId="00A77298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642E7AFA" w14:textId="631D9344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6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American Association of Colleges of Nursing (AACN) fact sheets</w:t>
              </w:r>
            </w:hyperlink>
          </w:p>
        </w:tc>
      </w:tr>
      <w:tr w:rsidR="00E71823" w:rsidRPr="00D96B07" w14:paraId="16B0AA39" w14:textId="77777777" w:rsidTr="00E71823">
        <w:tc>
          <w:tcPr>
            <w:tcW w:w="3620" w:type="dxa"/>
          </w:tcPr>
          <w:p w14:paraId="6DAF1C7B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7701AF58" w14:textId="32E3F15C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7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American Occupational Therapy Association (AOTA) fact sheets</w:t>
              </w:r>
            </w:hyperlink>
          </w:p>
        </w:tc>
      </w:tr>
      <w:tr w:rsidR="00E71823" w:rsidRPr="00D96B07" w14:paraId="2EF74893" w14:textId="77777777" w:rsidTr="00E71823">
        <w:tc>
          <w:tcPr>
            <w:tcW w:w="3620" w:type="dxa"/>
          </w:tcPr>
          <w:p w14:paraId="651BF187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127F0BE0" w14:textId="71E479A7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8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 xml:space="preserve">Occupational Safety and Health </w:t>
              </w:r>
              <w:proofErr w:type="spellStart"/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Admiinistration</w:t>
              </w:r>
              <w:proofErr w:type="spellEnd"/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 xml:space="preserve"> (OSHA) fact sheets</w:t>
              </w:r>
            </w:hyperlink>
          </w:p>
        </w:tc>
      </w:tr>
      <w:tr w:rsidR="00E71823" w:rsidRPr="00D96B07" w14:paraId="480AD426" w14:textId="77777777" w:rsidTr="00E71823">
        <w:tc>
          <w:tcPr>
            <w:tcW w:w="3620" w:type="dxa"/>
          </w:tcPr>
          <w:p w14:paraId="362FBCEC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5FA7EBB8" w14:textId="7C0DBD9A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9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International Dyslexia Association fact sheets</w:t>
              </w:r>
            </w:hyperlink>
          </w:p>
        </w:tc>
      </w:tr>
      <w:tr w:rsidR="00E71823" w:rsidRPr="00D96B07" w14:paraId="6E5469EB" w14:textId="77777777" w:rsidTr="00E71823">
        <w:tc>
          <w:tcPr>
            <w:tcW w:w="3620" w:type="dxa"/>
          </w:tcPr>
          <w:p w14:paraId="327BE00A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62799BA1" w14:textId="606F8CDD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0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Department of Homeland Security (DHS) fact sheets</w:t>
              </w:r>
            </w:hyperlink>
          </w:p>
        </w:tc>
      </w:tr>
      <w:tr w:rsidR="00E71823" w:rsidRPr="00D96B07" w14:paraId="6B771257" w14:textId="77777777" w:rsidTr="00E71823">
        <w:tc>
          <w:tcPr>
            <w:tcW w:w="3620" w:type="dxa"/>
          </w:tcPr>
          <w:p w14:paraId="46457E9D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377054EE" w14:textId="6E74B14D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1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NAACP Criminal Justice fact sheet</w:t>
              </w:r>
            </w:hyperlink>
            <w:r w:rsidR="00D96B07">
              <w:rPr>
                <w:rFonts w:eastAsia="Times New Roman" w:cs="Segoe UI"/>
                <w:color w:val="24292E"/>
                <w:sz w:val="22"/>
                <w:szCs w:val="22"/>
              </w:rPr>
              <w:t xml:space="preserve"> (this is a single fact sheet, and the person assigned should get two others</w:t>
            </w:r>
          </w:p>
        </w:tc>
      </w:tr>
      <w:tr w:rsidR="00E71823" w:rsidRPr="00D96B07" w14:paraId="02B957AF" w14:textId="77777777" w:rsidTr="00E71823">
        <w:tc>
          <w:tcPr>
            <w:tcW w:w="3620" w:type="dxa"/>
          </w:tcPr>
          <w:p w14:paraId="5BAB207E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52077250" w14:textId="73173076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2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Sentencing Project fact sheets</w:t>
              </w:r>
            </w:hyperlink>
          </w:p>
        </w:tc>
      </w:tr>
      <w:tr w:rsidR="00E71823" w:rsidRPr="00D96B07" w14:paraId="2129CC03" w14:textId="77777777" w:rsidTr="00E71823">
        <w:tc>
          <w:tcPr>
            <w:tcW w:w="3620" w:type="dxa"/>
          </w:tcPr>
          <w:p w14:paraId="5CCDD7AB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1B658847" w14:textId="4F0A64E7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3" w:anchor="factsheets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Health.gov Move Your Way campaign fact sheets</w:t>
              </w:r>
            </w:hyperlink>
            <w:r w:rsidR="00E71823" w:rsidRPr="00E71823">
              <w:rPr>
                <w:rFonts w:eastAsia="Times New Roman" w:cs="Segoe UI"/>
                <w:color w:val="24292E"/>
                <w:sz w:val="22"/>
                <w:szCs w:val="22"/>
              </w:rPr>
              <w:t> - great examples for varying audiences!</w:t>
            </w:r>
          </w:p>
        </w:tc>
      </w:tr>
      <w:tr w:rsidR="00E71823" w:rsidRPr="00D96B07" w14:paraId="7D8174C2" w14:textId="77777777" w:rsidTr="00E71823">
        <w:tc>
          <w:tcPr>
            <w:tcW w:w="3620" w:type="dxa"/>
          </w:tcPr>
          <w:p w14:paraId="705186CF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5B844CC1" w14:textId="5FD7AE95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4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CDC Hand washing fact sheets</w:t>
              </w:r>
            </w:hyperlink>
          </w:p>
        </w:tc>
      </w:tr>
      <w:tr w:rsidR="00E71823" w:rsidRPr="00D96B07" w14:paraId="5DD16C15" w14:textId="77777777" w:rsidTr="00E71823">
        <w:tc>
          <w:tcPr>
            <w:tcW w:w="3620" w:type="dxa"/>
          </w:tcPr>
          <w:p w14:paraId="587879D3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6A691ED9" w14:textId="02AD96A2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5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US Department of Health and Human Services, Office on Women’s Health fact sheets</w:t>
              </w:r>
            </w:hyperlink>
          </w:p>
        </w:tc>
      </w:tr>
      <w:tr w:rsidR="00E71823" w:rsidRPr="00D96B07" w14:paraId="2BD80669" w14:textId="77777777" w:rsidTr="00E71823">
        <w:tc>
          <w:tcPr>
            <w:tcW w:w="3620" w:type="dxa"/>
          </w:tcPr>
          <w:p w14:paraId="456D67A5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462C4821" w14:textId="20E67D9B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6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WHO index to fact sheets</w:t>
              </w:r>
            </w:hyperlink>
          </w:p>
        </w:tc>
      </w:tr>
      <w:tr w:rsidR="00E71823" w:rsidRPr="00D96B07" w14:paraId="14C91737" w14:textId="77777777" w:rsidTr="00E71823">
        <w:tc>
          <w:tcPr>
            <w:tcW w:w="3620" w:type="dxa"/>
          </w:tcPr>
          <w:p w14:paraId="2A9A2717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197ABD9E" w14:textId="07BFE054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7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WHO violence and disasters fact sheet</w:t>
              </w:r>
            </w:hyperlink>
            <w:r w:rsidR="00D96B07">
              <w:rPr>
                <w:rFonts w:eastAsia="Times New Roman" w:cs="Segoe UI"/>
                <w:color w:val="24292E"/>
                <w:sz w:val="22"/>
                <w:szCs w:val="22"/>
              </w:rPr>
              <w:t xml:space="preserve"> (this is a single fact sheet)</w:t>
            </w:r>
          </w:p>
        </w:tc>
      </w:tr>
      <w:tr w:rsidR="00E71823" w:rsidRPr="00D96B07" w14:paraId="7F0D4E49" w14:textId="77777777" w:rsidTr="00E71823">
        <w:tc>
          <w:tcPr>
            <w:tcW w:w="3620" w:type="dxa"/>
          </w:tcPr>
          <w:p w14:paraId="358051D2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018C5108" w14:textId="4474F6F0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8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CDC Coronavirus fact sheet</w:t>
              </w:r>
            </w:hyperlink>
            <w:r w:rsidR="00D96B07">
              <w:rPr>
                <w:rFonts w:eastAsia="Times New Roman" w:cs="Segoe UI"/>
                <w:color w:val="24292E"/>
                <w:sz w:val="22"/>
                <w:szCs w:val="22"/>
              </w:rPr>
              <w:t xml:space="preserve"> (this is a single fact sheet)</w:t>
            </w:r>
          </w:p>
        </w:tc>
      </w:tr>
      <w:tr w:rsidR="00E71823" w:rsidRPr="00D96B07" w14:paraId="434449CB" w14:textId="77777777" w:rsidTr="00E71823">
        <w:tc>
          <w:tcPr>
            <w:tcW w:w="3620" w:type="dxa"/>
          </w:tcPr>
          <w:p w14:paraId="39ADB4A1" w14:textId="77777777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3C813112" w14:textId="16CFB70A" w:rsidR="00E71823" w:rsidRPr="00D96B07" w:rsidRDefault="00FF52E4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9" w:history="1">
              <w:r w:rsidR="00E71823"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Census.gov fact sheets</w:t>
              </w:r>
            </w:hyperlink>
          </w:p>
        </w:tc>
      </w:tr>
    </w:tbl>
    <w:p w14:paraId="224AF2B6" w14:textId="1473456C" w:rsidR="002B2D3B" w:rsidRDefault="00FF52E4" w:rsidP="00E71823"/>
    <w:p w14:paraId="48D3A1E4" w14:textId="5CA47BB0" w:rsidR="00D96B07" w:rsidRPr="00D96B07" w:rsidRDefault="00D96B07" w:rsidP="00D96B07">
      <w:pPr>
        <w:spacing w:after="180" w:line="480" w:lineRule="auto"/>
      </w:pPr>
    </w:p>
    <w:sectPr w:rsidR="00D96B07" w:rsidRPr="00D96B07" w:rsidSect="00FC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A17B1"/>
    <w:multiLevelType w:val="multilevel"/>
    <w:tmpl w:val="39BA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23"/>
    <w:rsid w:val="00624CA9"/>
    <w:rsid w:val="00B024A4"/>
    <w:rsid w:val="00BA64C0"/>
    <w:rsid w:val="00C017E8"/>
    <w:rsid w:val="00D96B07"/>
    <w:rsid w:val="00E71823"/>
    <w:rsid w:val="00FC5934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377A2"/>
  <w15:chartTrackingRefBased/>
  <w15:docId w15:val="{7C1ED130-1287-B148-801D-EE13816D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823"/>
    <w:rPr>
      <w:color w:val="0000FF"/>
      <w:u w:val="single"/>
    </w:rPr>
  </w:style>
  <w:style w:type="table" w:styleId="TableGrid">
    <w:name w:val="Table Grid"/>
    <w:basedOn w:val="TableNormal"/>
    <w:uiPriority w:val="39"/>
    <w:rsid w:val="00E71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9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ha.gov/pls/publications/publication.AthruZ?pType=Types&amp;pID=2" TargetMode="External"/><Relationship Id="rId13" Type="http://schemas.openxmlformats.org/officeDocument/2006/relationships/hyperlink" Target="https://health.gov/our-work/physical-activity/move-your-way-campaign" TargetMode="External"/><Relationship Id="rId18" Type="http://schemas.openxmlformats.org/officeDocument/2006/relationships/hyperlink" Target="https://www.cdc.gov/coronavirus/2019-ncov/downloads/2019-ncov-factsheet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ota.org/About-Occupational-Therapy/Professionals/Master-List.aspx" TargetMode="External"/><Relationship Id="rId12" Type="http://schemas.openxmlformats.org/officeDocument/2006/relationships/hyperlink" Target="https://www.sentencingproject.org/criminal-justice-facts/" TargetMode="External"/><Relationship Id="rId17" Type="http://schemas.openxmlformats.org/officeDocument/2006/relationships/hyperlink" Target="https://www.who.int/violence_injury_prevention/publications/violence/violence_disasters.pdf?ua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ho.int/news-room/fact-shee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acnnursing.org/News-Information/Fact-Sheets" TargetMode="External"/><Relationship Id="rId11" Type="http://schemas.openxmlformats.org/officeDocument/2006/relationships/hyperlink" Target="https://www.naacp.org/criminal-justice-fact-sheet/" TargetMode="External"/><Relationship Id="rId5" Type="http://schemas.openxmlformats.org/officeDocument/2006/relationships/hyperlink" Target="https://cdmandrews.github.io/3301/weekly/week-04-notes" TargetMode="External"/><Relationship Id="rId15" Type="http://schemas.openxmlformats.org/officeDocument/2006/relationships/hyperlink" Target="https://www.womenshealth.gov/patient-materials/resource/fact-sheets" TargetMode="External"/><Relationship Id="rId10" Type="http://schemas.openxmlformats.org/officeDocument/2006/relationships/hyperlink" Target="https://www.dhs.gov/news-releases/fact-sheets" TargetMode="External"/><Relationship Id="rId19" Type="http://schemas.openxmlformats.org/officeDocument/2006/relationships/hyperlink" Target="https://www.census.gov/library/fact-shee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yslexiaida.org/fact-sheets/" TargetMode="External"/><Relationship Id="rId14" Type="http://schemas.openxmlformats.org/officeDocument/2006/relationships/hyperlink" Target="https://www.cdc.gov/handwashing/fact-she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Andrews, Christopher</dc:creator>
  <cp:keywords/>
  <dc:description/>
  <cp:lastModifiedBy>Andrews, Christopher</cp:lastModifiedBy>
  <cp:revision>3</cp:revision>
  <dcterms:created xsi:type="dcterms:W3CDTF">2020-09-30T18:03:00Z</dcterms:created>
  <dcterms:modified xsi:type="dcterms:W3CDTF">2021-02-09T17:32:00Z</dcterms:modified>
</cp:coreProperties>
</file>