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1066618F"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Front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Front 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42B95429" w14:textId="65F92213" w:rsidR="00AF7E5F" w:rsidRDefault="00AF7E5F" w:rsidP="00C50C21">
      <w:pPr>
        <w:spacing w:line="360" w:lineRule="auto"/>
        <w:rPr>
          <w:sz w:val="20"/>
          <w:szCs w:val="20"/>
        </w:rPr>
      </w:pPr>
      <w:r w:rsidRPr="00AF7E5F">
        <w:rPr>
          <w:sz w:val="20"/>
          <w:szCs w:val="20"/>
        </w:rPr>
        <w:t>Image 1: layout of turnout spaces at St. Lawrence Universities, Elsa Gunnison Appleton Riding Hall</w:t>
      </w:r>
    </w:p>
    <w:p w14:paraId="219D2B9D" w14:textId="77777777" w:rsidR="00460F33" w:rsidRPr="00AF7E5F" w:rsidRDefault="00460F33" w:rsidP="00C50C21">
      <w:pPr>
        <w:spacing w:line="360" w:lineRule="auto"/>
        <w:rPr>
          <w:sz w:val="20"/>
          <w:szCs w:val="20"/>
        </w:rPr>
      </w:pPr>
    </w:p>
    <w:p w14:paraId="04F1AC7B" w14:textId="75BCECE1" w:rsidR="00AF7E5F" w:rsidRDefault="00D324C6" w:rsidP="00264F4D">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w:t>
      </w:r>
      <w:r w:rsidR="004A6B61">
        <w:t xml:space="preserve"> </w:t>
      </w:r>
      <w:r w:rsidR="0083339F">
        <w:t xml:space="preserve">I started in the white rings and moved in a clockwise direction around the fields (white rings, round-pens, medicals, hunt field, boys 3, boys 2,etc).  </w:t>
      </w:r>
      <w:r w:rsidR="009D3C6D">
        <w:lastRenderedPageBreak/>
        <w:t>The horses take turns going out</w:t>
      </w:r>
      <w:r w:rsidR="00154188">
        <w:t>, at the discretion of the barn manager,</w:t>
      </w:r>
      <w:r w:rsidR="009D3C6D">
        <w:t xml:space="preserve"> and that is not a set schedule so the ones being observed changed each week. </w:t>
      </w:r>
    </w:p>
    <w:p w14:paraId="3229376D" w14:textId="1050033B" w:rsidR="00D324C6" w:rsidRDefault="00264F4D" w:rsidP="00C50C21">
      <w:pPr>
        <w:spacing w:line="360" w:lineRule="auto"/>
      </w:pPr>
      <w:r>
        <w:tab/>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A35FB">
        <w:t>.</w:t>
      </w:r>
      <w:r w:rsidR="002340CE">
        <w:t xml:space="preserve"> </w:t>
      </w:r>
      <w:r w:rsidR="002A35FB">
        <w:t>Positive interactions were</w:t>
      </w:r>
      <w:r w:rsidR="002340CE">
        <w:t xml:space="preserve"> things like nuzzling or grooming and negative </w:t>
      </w:r>
      <w:r w:rsidR="00BA2CA6">
        <w:t>were</w:t>
      </w:r>
      <w:r w:rsidR="002340CE">
        <w:t xml:space="preserve">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E73AC">
        <w:t xml:space="preserve">: </w:t>
      </w:r>
      <w:r w:rsidR="00D1789C">
        <w:t xml:space="preserve"> </w:t>
      </w:r>
    </w:p>
    <w:p w14:paraId="7F1A35C0" w14:textId="6BD1193F"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2460A789" w:rsidR="00D1789C" w:rsidRDefault="00D1789C" w:rsidP="00C50C21">
      <w:pPr>
        <w:spacing w:line="360" w:lineRule="auto"/>
      </w:pPr>
    </w:p>
    <w:p w14:paraId="2B07FEE6" w14:textId="0D1B1D8B" w:rsidR="00CE73AC" w:rsidRDefault="00CE73AC" w:rsidP="00C50C21">
      <w:pPr>
        <w:spacing w:line="360" w:lineRule="auto"/>
      </w:pPr>
      <w:r>
        <w:t xml:space="preserve">Note: The scale used for finding these numbers was arbitrary, and chosen for the fact that it made sense given the importance of tail swishing compared to the overall turnout scores for each horse. The total number of tail swishes per horse, per observation session, were not possible to be observed so this scale was chosen instead. </w:t>
      </w:r>
    </w:p>
    <w:p w14:paraId="6449067B" w14:textId="77777777" w:rsidR="00CE73AC" w:rsidRDefault="00CE73AC" w:rsidP="00C50C21">
      <w:pPr>
        <w:spacing w:line="360" w:lineRule="auto"/>
      </w:pPr>
    </w:p>
    <w:p w14:paraId="74A346FB" w14:textId="31E28EE2" w:rsidR="001D5AD2"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w:t>
      </w:r>
      <w:r w:rsidR="007B61DE">
        <w:t xml:space="preserve">. Negative scores </w:t>
      </w:r>
      <w:proofErr w:type="gramStart"/>
      <w:r w:rsidR="007B61DE">
        <w:t>were</w:t>
      </w:r>
      <w:r w:rsidR="0002783C">
        <w:t>;</w:t>
      </w:r>
      <w:proofErr w:type="gramEnd"/>
      <w:r w:rsidR="007B61DE">
        <w:t xml:space="preserve"> the sum of</w:t>
      </w:r>
      <w:r w:rsidR="00CB144D">
        <w:t xml:space="preserve"> minutes pacing, tail swishing score (if negative), </w:t>
      </w:r>
      <w:r w:rsidR="00757566">
        <w:t>occurrences</w:t>
      </w:r>
      <w:r w:rsidR="00CB144D">
        <w:t xml:space="preserve"> of body tension, </w:t>
      </w:r>
      <w:r w:rsidR="00CB144D">
        <w:lastRenderedPageBreak/>
        <w:t xml:space="preserve">whinnying, nostril dilation, and negative friend interactions </w:t>
      </w:r>
      <w:r w:rsidR="00002641">
        <w:t>(</w:t>
      </w:r>
      <w:r w:rsidR="008C2D46">
        <w:t>Foster</w:t>
      </w:r>
      <w:r w:rsidR="00002641">
        <w:t>).</w:t>
      </w:r>
      <w:r w:rsidR="00CB144D">
        <w:t xml:space="preserve"> </w:t>
      </w:r>
      <w:r w:rsidR="000D3AF7">
        <w:t>Choosing to add these numbers together was a subjective decision because every observation was 30 minutes long and all of the things that indicated a pleasant time for the horse were considered positive, all of the unpleasant things were considered negative</w:t>
      </w:r>
      <w:r w:rsidR="00786B62">
        <w:t xml:space="preserve"> (</w:t>
      </w:r>
      <w:r w:rsidR="004E4568">
        <w:t>Paddock Anxiety</w:t>
      </w:r>
      <w:r w:rsidR="00786B62">
        <w:t xml:space="preserve">). </w:t>
      </w:r>
      <w:r w:rsidR="00CB144D">
        <w:t xml:space="preserve">The positive and negative scores were then added together to give an overall turnout score. </w:t>
      </w:r>
    </w:p>
    <w:p w14:paraId="317164AA" w14:textId="0D209774" w:rsidR="00CB144D" w:rsidRDefault="00CB144D" w:rsidP="00C50C21">
      <w:pPr>
        <w:spacing w:line="360" w:lineRule="auto"/>
      </w:pPr>
      <w:r>
        <w:tab/>
        <w:t xml:space="preserve">For any horses that appeared 3 or more times in the data set, their </w:t>
      </w:r>
      <w:r w:rsidR="00E31309">
        <w:t>observations were kept and are included in the final data set. Those horses were each then observed for 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w:t>
      </w:r>
      <w:proofErr w:type="spellStart"/>
      <w:r w:rsidR="004E4568">
        <w:t>Barteau</w:t>
      </w:r>
      <w:proofErr w:type="spellEnd"/>
      <w:r w:rsidR="006B3FAB">
        <w:t>).</w:t>
      </w:r>
      <w:r w:rsidR="00E31309">
        <w:t xml:space="preserve"> </w:t>
      </w:r>
    </w:p>
    <w:p w14:paraId="17DDC496" w14:textId="31CB796C" w:rsidR="00CB144D" w:rsidRPr="00B82530" w:rsidRDefault="00CB144D" w:rsidP="00C50C21">
      <w:pPr>
        <w:spacing w:line="360" w:lineRule="auto"/>
        <w:rPr>
          <w:color w:val="000000" w:themeColor="text1"/>
        </w:rPr>
      </w:pPr>
      <w:r>
        <w:tab/>
      </w:r>
    </w:p>
    <w:p w14:paraId="7EB3AEC4" w14:textId="77777777" w:rsidR="00B82530" w:rsidRPr="00B82530" w:rsidRDefault="006B3FAB" w:rsidP="00B82530">
      <w:pPr>
        <w:rPr>
          <w:color w:val="000000" w:themeColor="text1"/>
        </w:rPr>
      </w:pPr>
      <w:r w:rsidRPr="00B82530">
        <w:rPr>
          <w:color w:val="000000" w:themeColor="text1"/>
        </w:rPr>
        <w:t>Sources:</w:t>
      </w:r>
      <w:r w:rsidR="00B82530" w:rsidRPr="00B82530">
        <w:rPr>
          <w:color w:val="000000" w:themeColor="text1"/>
        </w:rPr>
        <w:t xml:space="preserve"> </w:t>
      </w:r>
    </w:p>
    <w:p w14:paraId="44F21989" w14:textId="7B3248AB" w:rsidR="00635E88" w:rsidRDefault="00635E88" w:rsidP="00635E88">
      <w:pPr>
        <w:spacing w:line="360" w:lineRule="auto"/>
        <w:rPr>
          <w:color w:val="000000" w:themeColor="text1"/>
        </w:rPr>
      </w:pPr>
      <w:proofErr w:type="spellStart"/>
      <w:r w:rsidRPr="00B82530">
        <w:rPr>
          <w:color w:val="000000" w:themeColor="text1"/>
        </w:rPr>
        <w:t>Barteau</w:t>
      </w:r>
      <w:proofErr w:type="spellEnd"/>
      <w:r w:rsidRPr="00B82530">
        <w:rPr>
          <w:color w:val="000000" w:themeColor="text1"/>
        </w:rPr>
        <w:t xml:space="preserve">, Y. (2009, March 5). </w:t>
      </w:r>
      <w:r w:rsidRPr="00B82530">
        <w:rPr>
          <w:i/>
          <w:iCs/>
          <w:color w:val="000000" w:themeColor="text1"/>
        </w:rPr>
        <w:t xml:space="preserve">Understanding horse personalities, part 1: The 4 basic personality </w:t>
      </w:r>
      <w:r w:rsidRPr="00B82530">
        <w:rPr>
          <w:i/>
          <w:iCs/>
          <w:color w:val="000000" w:themeColor="text1"/>
        </w:rPr>
        <w:tab/>
        <w:t>types</w:t>
      </w:r>
      <w:r w:rsidRPr="00B82530">
        <w:rPr>
          <w:color w:val="000000" w:themeColor="text1"/>
        </w:rPr>
        <w:t xml:space="preserve">. Dressage Today. Retrieved December 9, 2021, from </w:t>
      </w:r>
      <w:r w:rsidRPr="00B82530">
        <w:rPr>
          <w:color w:val="000000" w:themeColor="text1"/>
        </w:rPr>
        <w:tab/>
        <w:t xml:space="preserve">https://dressagetoday.com/theory/horse-personalities-basic-types. </w:t>
      </w:r>
    </w:p>
    <w:p w14:paraId="531ABECF" w14:textId="342FE2C5" w:rsidR="00635E88" w:rsidRDefault="00635E88" w:rsidP="00635E88">
      <w:pPr>
        <w:spacing w:line="360" w:lineRule="auto"/>
        <w:rPr>
          <w:rFonts w:cstheme="minorHAnsi"/>
        </w:rPr>
      </w:pPr>
      <w:r w:rsidRPr="008179F5">
        <w:rPr>
          <w:rFonts w:cstheme="minorHAnsi"/>
        </w:rPr>
        <w:t xml:space="preserve">Chaya, L., Cowan, E., &amp; McGuire, B. (2006). A note on the relationship between time spent in </w:t>
      </w:r>
      <w:r>
        <w:rPr>
          <w:rFonts w:cstheme="minorHAnsi"/>
        </w:rPr>
        <w:tab/>
      </w:r>
      <w:r w:rsidRPr="008179F5">
        <w:rPr>
          <w:rFonts w:cstheme="minorHAnsi"/>
        </w:rPr>
        <w:t xml:space="preserve">turnout and </w:t>
      </w:r>
      <w:r w:rsidR="002E0C34" w:rsidRPr="008179F5">
        <w:rPr>
          <w:rFonts w:cstheme="minorHAnsi"/>
        </w:rPr>
        <w:t>behavior</w:t>
      </w:r>
      <w:r w:rsidRPr="008179F5">
        <w:rPr>
          <w:rFonts w:cstheme="minorHAnsi"/>
        </w:rPr>
        <w:t xml:space="preserve"> during turnout in horses (Equus caballus). </w:t>
      </w:r>
      <w:r w:rsidRPr="008179F5">
        <w:rPr>
          <w:rFonts w:cstheme="minorHAnsi"/>
          <w:i/>
          <w:iCs/>
        </w:rPr>
        <w:t xml:space="preserve">Applied Animal </w:t>
      </w:r>
      <w:r>
        <w:rPr>
          <w:rFonts w:cstheme="minorHAnsi"/>
          <w:i/>
          <w:iCs/>
        </w:rPr>
        <w:tab/>
      </w:r>
      <w:r w:rsidR="002E0C34" w:rsidRPr="008179F5">
        <w:rPr>
          <w:rFonts w:cstheme="minorHAnsi"/>
          <w:i/>
          <w:iCs/>
        </w:rPr>
        <w:t>Behavior</w:t>
      </w:r>
      <w:r w:rsidRPr="008179F5">
        <w:rPr>
          <w:rFonts w:cstheme="minorHAnsi"/>
          <w:i/>
          <w:iCs/>
        </w:rPr>
        <w:t xml:space="preserve"> Science</w:t>
      </w:r>
      <w:r w:rsidRPr="008179F5">
        <w:rPr>
          <w:rFonts w:cstheme="minorHAnsi"/>
        </w:rPr>
        <w:t xml:space="preserve">, </w:t>
      </w:r>
      <w:r w:rsidRPr="008179F5">
        <w:rPr>
          <w:rFonts w:cstheme="minorHAnsi"/>
          <w:i/>
          <w:iCs/>
        </w:rPr>
        <w:t>98</w:t>
      </w:r>
      <w:r w:rsidRPr="008179F5">
        <w:rPr>
          <w:rFonts w:cstheme="minorHAnsi"/>
        </w:rPr>
        <w:t xml:space="preserve">(1-2), 155–160. https://doi.org/10.1016/j.applanim.2005.08.020 </w:t>
      </w:r>
    </w:p>
    <w:p w14:paraId="7CC25F6D" w14:textId="555B3958" w:rsidR="00635E88" w:rsidRPr="00635E88" w:rsidRDefault="00635E88" w:rsidP="00635E88">
      <w:pPr>
        <w:spacing w:line="360" w:lineRule="auto"/>
        <w:rPr>
          <w:rFonts w:cstheme="minorHAnsi"/>
          <w:color w:val="000000" w:themeColor="text1"/>
        </w:rPr>
      </w:pPr>
      <w:r>
        <w:rPr>
          <w:rFonts w:cstheme="minorHAnsi"/>
          <w:color w:val="000000" w:themeColor="text1"/>
        </w:rPr>
        <w:t xml:space="preserve">Foster, R. </w:t>
      </w:r>
      <w:r w:rsidRPr="008179F5">
        <w:rPr>
          <w:rFonts w:cstheme="minorHAnsi"/>
          <w:color w:val="000000" w:themeColor="text1"/>
        </w:rPr>
        <w:t>(2019, October 1)</w:t>
      </w:r>
      <w:r>
        <w:rPr>
          <w:rFonts w:cstheme="minorHAnsi"/>
          <w:color w:val="000000" w:themeColor="text1"/>
        </w:rPr>
        <w:t xml:space="preserve">. </w:t>
      </w:r>
      <w:r w:rsidRPr="008179F5">
        <w:rPr>
          <w:rFonts w:cstheme="minorHAnsi"/>
          <w:i/>
          <w:iCs/>
          <w:color w:val="000000" w:themeColor="text1"/>
        </w:rPr>
        <w:t>Recognizing pain in stoic horses</w:t>
      </w:r>
      <w:r w:rsidRPr="008179F5">
        <w:rPr>
          <w:rFonts w:cstheme="minorHAnsi"/>
          <w:color w:val="000000" w:themeColor="text1"/>
        </w:rPr>
        <w:t xml:space="preserve">. The Horse. Retrieved December 9, </w:t>
      </w:r>
      <w:r>
        <w:rPr>
          <w:rFonts w:cstheme="minorHAnsi"/>
          <w:color w:val="000000" w:themeColor="text1"/>
        </w:rPr>
        <w:tab/>
      </w:r>
      <w:r w:rsidRPr="008179F5">
        <w:rPr>
          <w:rFonts w:cstheme="minorHAnsi"/>
          <w:color w:val="000000" w:themeColor="text1"/>
        </w:rPr>
        <w:t xml:space="preserve">2021, from </w:t>
      </w:r>
      <w:hyperlink r:id="rId6" w:history="1">
        <w:r w:rsidRPr="00357F53">
          <w:rPr>
            <w:rStyle w:val="Hyperlink"/>
            <w:rFonts w:cstheme="minorHAnsi"/>
          </w:rPr>
          <w:t>https://thehorse.com/113343/recognizing-pain-in-stoic-horses/</w:t>
        </w:r>
      </w:hyperlink>
      <w:r w:rsidRPr="008179F5">
        <w:rPr>
          <w:rFonts w:cstheme="minorHAnsi"/>
          <w:color w:val="000000" w:themeColor="text1"/>
        </w:rPr>
        <w:t>.</w:t>
      </w:r>
    </w:p>
    <w:p w14:paraId="16CA68E6" w14:textId="77777777" w:rsidR="00635E88" w:rsidRPr="008179F5" w:rsidRDefault="00635E88" w:rsidP="00635E88">
      <w:pPr>
        <w:spacing w:line="360" w:lineRule="auto"/>
        <w:rPr>
          <w:rFonts w:cstheme="minorHAnsi"/>
          <w:color w:val="000000" w:themeColor="text1"/>
        </w:rPr>
      </w:pPr>
      <w:r w:rsidRPr="008179F5">
        <w:rPr>
          <w:rFonts w:cstheme="minorHAnsi"/>
          <w:i/>
          <w:iCs/>
          <w:color w:val="000000" w:themeColor="text1"/>
        </w:rPr>
        <w:t>Paddock anxiety: How to help your horse relax</w:t>
      </w:r>
      <w:r w:rsidRPr="008179F5">
        <w:rPr>
          <w:rFonts w:cstheme="minorHAnsi"/>
          <w:color w:val="000000" w:themeColor="text1"/>
        </w:rPr>
        <w:t xml:space="preserve">. </w:t>
      </w:r>
      <w:proofErr w:type="spellStart"/>
      <w:r w:rsidRPr="008179F5">
        <w:rPr>
          <w:rFonts w:cstheme="minorHAnsi"/>
          <w:color w:val="000000" w:themeColor="text1"/>
        </w:rPr>
        <w:t>TRTmethod</w:t>
      </w:r>
      <w:proofErr w:type="spellEnd"/>
      <w:r w:rsidRPr="008179F5">
        <w:rPr>
          <w:rFonts w:cstheme="minorHAnsi"/>
          <w:color w:val="000000" w:themeColor="text1"/>
        </w:rPr>
        <w:t xml:space="preserve">. (2020, October 12). Retrieved </w:t>
      </w:r>
      <w:r w:rsidRPr="008179F5">
        <w:rPr>
          <w:rFonts w:cstheme="minorHAnsi"/>
          <w:color w:val="000000" w:themeColor="text1"/>
        </w:rPr>
        <w:tab/>
        <w:t xml:space="preserve">December 9, 2021, from </w:t>
      </w:r>
      <w:hyperlink r:id="rId7" w:history="1">
        <w:r w:rsidRPr="008179F5">
          <w:rPr>
            <w:rStyle w:val="Hyperlink"/>
            <w:rFonts w:cstheme="minorHAnsi"/>
            <w:color w:val="000000" w:themeColor="text1"/>
          </w:rPr>
          <w:t>https://www.trtmethod.com/separation-anxiety/how-to-deal-</w:t>
        </w:r>
      </w:hyperlink>
      <w:r w:rsidRPr="008179F5">
        <w:rPr>
          <w:rFonts w:cstheme="minorHAnsi"/>
          <w:color w:val="000000" w:themeColor="text1"/>
        </w:rPr>
        <w:tab/>
        <w:t xml:space="preserve">with-paddock-anxiety/. </w:t>
      </w:r>
    </w:p>
    <w:p w14:paraId="187AAC68" w14:textId="7EE48C46" w:rsidR="00B82530" w:rsidRPr="00B82530" w:rsidRDefault="00B82530" w:rsidP="00635E88">
      <w:pPr>
        <w:rPr>
          <w:color w:val="000000" w:themeColor="text1"/>
        </w:rPr>
      </w:pPr>
    </w:p>
    <w:sectPr w:rsidR="00B82530" w:rsidRPr="00B82530" w:rsidSect="003136C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2783C"/>
    <w:rsid w:val="000B1406"/>
    <w:rsid w:val="000D3AF7"/>
    <w:rsid w:val="000E26A0"/>
    <w:rsid w:val="00144133"/>
    <w:rsid w:val="00154188"/>
    <w:rsid w:val="00154E33"/>
    <w:rsid w:val="001D5AD2"/>
    <w:rsid w:val="00231233"/>
    <w:rsid w:val="002340CE"/>
    <w:rsid w:val="00255F93"/>
    <w:rsid w:val="00264F4D"/>
    <w:rsid w:val="00282903"/>
    <w:rsid w:val="002A35FB"/>
    <w:rsid w:val="002E0C34"/>
    <w:rsid w:val="003136C0"/>
    <w:rsid w:val="00376CF6"/>
    <w:rsid w:val="003D0A06"/>
    <w:rsid w:val="00427F83"/>
    <w:rsid w:val="00460F33"/>
    <w:rsid w:val="004A6B61"/>
    <w:rsid w:val="004E4568"/>
    <w:rsid w:val="005239D2"/>
    <w:rsid w:val="0057384F"/>
    <w:rsid w:val="005D618E"/>
    <w:rsid w:val="005D7A37"/>
    <w:rsid w:val="00635E88"/>
    <w:rsid w:val="006B3FAB"/>
    <w:rsid w:val="006D7E21"/>
    <w:rsid w:val="00741CCA"/>
    <w:rsid w:val="00757566"/>
    <w:rsid w:val="00786B62"/>
    <w:rsid w:val="007B61DE"/>
    <w:rsid w:val="0083317E"/>
    <w:rsid w:val="0083339F"/>
    <w:rsid w:val="008C2D46"/>
    <w:rsid w:val="009D3C6D"/>
    <w:rsid w:val="009E3D66"/>
    <w:rsid w:val="009F59D4"/>
    <w:rsid w:val="00A42D11"/>
    <w:rsid w:val="00AE2E74"/>
    <w:rsid w:val="00AF7E5F"/>
    <w:rsid w:val="00B337BD"/>
    <w:rsid w:val="00B82530"/>
    <w:rsid w:val="00BA2CA6"/>
    <w:rsid w:val="00C50C21"/>
    <w:rsid w:val="00CB144D"/>
    <w:rsid w:val="00CE73AC"/>
    <w:rsid w:val="00D1789C"/>
    <w:rsid w:val="00D324C6"/>
    <w:rsid w:val="00D73A8F"/>
    <w:rsid w:val="00D9489A"/>
    <w:rsid w:val="00E132C7"/>
    <w:rsid w:val="00E31309"/>
    <w:rsid w:val="00E86F55"/>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 w:type="paragraph" w:styleId="NormalWeb">
    <w:name w:val="Normal (Web)"/>
    <w:basedOn w:val="Normal"/>
    <w:uiPriority w:val="99"/>
    <w:semiHidden/>
    <w:unhideWhenUsed/>
    <w:rsid w:val="00B8253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2530"/>
    <w:rPr>
      <w:color w:val="605E5C"/>
      <w:shd w:val="clear" w:color="auto" w:fill="E1DFDD"/>
    </w:rPr>
  </w:style>
  <w:style w:type="character" w:styleId="CommentReference">
    <w:name w:val="annotation reference"/>
    <w:basedOn w:val="DefaultParagraphFont"/>
    <w:uiPriority w:val="99"/>
    <w:semiHidden/>
    <w:unhideWhenUsed/>
    <w:rsid w:val="00741CCA"/>
    <w:rPr>
      <w:sz w:val="16"/>
      <w:szCs w:val="16"/>
    </w:rPr>
  </w:style>
  <w:style w:type="paragraph" w:styleId="CommentText">
    <w:name w:val="annotation text"/>
    <w:basedOn w:val="Normal"/>
    <w:link w:val="CommentTextChar"/>
    <w:uiPriority w:val="99"/>
    <w:semiHidden/>
    <w:unhideWhenUsed/>
    <w:rsid w:val="00741CCA"/>
    <w:rPr>
      <w:sz w:val="20"/>
      <w:szCs w:val="20"/>
    </w:rPr>
  </w:style>
  <w:style w:type="character" w:customStyle="1" w:styleId="CommentTextChar">
    <w:name w:val="Comment Text Char"/>
    <w:basedOn w:val="DefaultParagraphFont"/>
    <w:link w:val="CommentText"/>
    <w:uiPriority w:val="99"/>
    <w:semiHidden/>
    <w:rsid w:val="00741CCA"/>
    <w:rPr>
      <w:sz w:val="20"/>
      <w:szCs w:val="20"/>
    </w:rPr>
  </w:style>
  <w:style w:type="paragraph" w:styleId="CommentSubject">
    <w:name w:val="annotation subject"/>
    <w:basedOn w:val="CommentText"/>
    <w:next w:val="CommentText"/>
    <w:link w:val="CommentSubjectChar"/>
    <w:uiPriority w:val="99"/>
    <w:semiHidden/>
    <w:unhideWhenUsed/>
    <w:rsid w:val="00741CCA"/>
    <w:rPr>
      <w:b/>
      <w:bCs/>
    </w:rPr>
  </w:style>
  <w:style w:type="character" w:customStyle="1" w:styleId="CommentSubjectChar">
    <w:name w:val="Comment Subject Char"/>
    <w:basedOn w:val="CommentTextChar"/>
    <w:link w:val="CommentSubject"/>
    <w:uiPriority w:val="99"/>
    <w:semiHidden/>
    <w:rsid w:val="00741CCA"/>
    <w:rPr>
      <w:b/>
      <w:bCs/>
      <w:sz w:val="20"/>
      <w:szCs w:val="20"/>
    </w:rPr>
  </w:style>
  <w:style w:type="paragraph" w:styleId="BalloonText">
    <w:name w:val="Balloon Text"/>
    <w:basedOn w:val="Normal"/>
    <w:link w:val="BalloonTextChar"/>
    <w:uiPriority w:val="99"/>
    <w:semiHidden/>
    <w:unhideWhenUsed/>
    <w:rsid w:val="00741C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1C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120881">
      <w:bodyDiv w:val="1"/>
      <w:marLeft w:val="0"/>
      <w:marRight w:val="0"/>
      <w:marTop w:val="0"/>
      <w:marBottom w:val="0"/>
      <w:divBdr>
        <w:top w:val="none" w:sz="0" w:space="0" w:color="auto"/>
        <w:left w:val="none" w:sz="0" w:space="0" w:color="auto"/>
        <w:bottom w:val="none" w:sz="0" w:space="0" w:color="auto"/>
        <w:right w:val="none" w:sz="0" w:space="0" w:color="auto"/>
      </w:divBdr>
    </w:div>
    <w:div w:id="919751307">
      <w:bodyDiv w:val="1"/>
      <w:marLeft w:val="0"/>
      <w:marRight w:val="0"/>
      <w:marTop w:val="0"/>
      <w:marBottom w:val="0"/>
      <w:divBdr>
        <w:top w:val="none" w:sz="0" w:space="0" w:color="auto"/>
        <w:left w:val="none" w:sz="0" w:space="0" w:color="auto"/>
        <w:bottom w:val="none" w:sz="0" w:space="0" w:color="auto"/>
        <w:right w:val="none" w:sz="0" w:space="0" w:color="auto"/>
      </w:divBdr>
    </w:div>
    <w:div w:id="1787502947">
      <w:bodyDiv w:val="1"/>
      <w:marLeft w:val="0"/>
      <w:marRight w:val="0"/>
      <w:marTop w:val="0"/>
      <w:marBottom w:val="0"/>
      <w:divBdr>
        <w:top w:val="none" w:sz="0" w:space="0" w:color="auto"/>
        <w:left w:val="none" w:sz="0" w:space="0" w:color="auto"/>
        <w:bottom w:val="none" w:sz="0" w:space="0" w:color="auto"/>
        <w:right w:val="none" w:sz="0" w:space="0" w:color="auto"/>
      </w:divBdr>
    </w:div>
    <w:div w:id="208151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trtmethod.com/separation-anxiety/how-to-deal-"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thehorse.com/113343/recognizing-pain-in-stoic-horses/"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Pages>
  <Words>732</Words>
  <Characters>4176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49</cp:revision>
  <dcterms:created xsi:type="dcterms:W3CDTF">2021-11-16T02:03:00Z</dcterms:created>
  <dcterms:modified xsi:type="dcterms:W3CDTF">2022-02-08T02:47:00Z</dcterms:modified>
</cp:coreProperties>
</file>