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F5EB6" w14:textId="105A6F0C" w:rsidR="00527414" w:rsidRPr="00F0638F" w:rsidRDefault="00527414" w:rsidP="00527414">
      <w:pPr>
        <w:pStyle w:val="line1"/>
        <w:framePr w:w="11520" w:h="1080" w:hSpace="187" w:wrap="around" w:vAnchor="page" w:hAnchor="page" w:xAlign="center" w:y="14401"/>
        <w:shd w:val="solid" w:color="FFFFFF" w:fill="FFFFFF"/>
        <w:rPr>
          <w:rFonts w:ascii="Red Hat Text SemiBold" w:hAnsi="Red Hat Text SemiBold" w:cs="Red Hat Text SemiBold"/>
          <w:b/>
          <w:bCs/>
          <w:spacing w:val="0"/>
        </w:rPr>
      </w:pPr>
      <w:r w:rsidRPr="00F0638F">
        <w:rPr>
          <w:rFonts w:ascii="Red Hat Text SemiBold" w:hAnsi="Red Hat Text SemiBold" w:cs="Red Hat Text SemiBold"/>
          <w:b/>
          <w:bCs/>
          <w:spacing w:val="0"/>
        </w:rPr>
        <w:t>Department</w:t>
      </w:r>
      <w:r w:rsidR="00B2767D">
        <w:rPr>
          <w:rFonts w:ascii="Red Hat Text SemiBold" w:hAnsi="Red Hat Text SemiBold" w:cs="Red Hat Text SemiBold"/>
          <w:b/>
          <w:bCs/>
          <w:spacing w:val="0"/>
        </w:rPr>
        <w:t xml:space="preserve"> of Botany</w:t>
      </w:r>
    </w:p>
    <w:p w14:paraId="7F814FFE" w14:textId="451325FC" w:rsidR="00527414" w:rsidRPr="00F0638F" w:rsidRDefault="00527414" w:rsidP="00527414">
      <w:pPr>
        <w:pStyle w:val="linesplus"/>
        <w:framePr w:w="11520" w:h="1080" w:hSpace="187" w:wrap="around" w:vAnchor="page" w:hAnchor="page" w:xAlign="center" w:y="14401"/>
        <w:shd w:val="solid" w:color="FFFFFF" w:fill="FFFFFF"/>
        <w:rPr>
          <w:rFonts w:ascii="Red Hat Text" w:hAnsi="Red Hat Text" w:cs="Red Hat Text"/>
          <w:spacing w:val="0"/>
        </w:rPr>
      </w:pPr>
      <w:r w:rsidRPr="00F0638F">
        <w:rPr>
          <w:rFonts w:ascii="Red Hat Text" w:hAnsi="Red Hat Text" w:cs="Red Hat Text"/>
          <w:spacing w:val="0"/>
        </w:rPr>
        <w:t xml:space="preserve">University of Wisconsin–Madison   </w:t>
      </w:r>
      <w:r w:rsidR="00114FF8">
        <w:rPr>
          <w:rFonts w:ascii="Red Hat Text" w:hAnsi="Red Hat Text" w:cs="Red Hat Text"/>
          <w:spacing w:val="0"/>
        </w:rPr>
        <w:t>34</w:t>
      </w:r>
      <w:r w:rsidR="00B2767D">
        <w:rPr>
          <w:rFonts w:ascii="Red Hat Text" w:hAnsi="Red Hat Text" w:cs="Red Hat Text"/>
          <w:spacing w:val="0"/>
        </w:rPr>
        <w:t>1 Birge Hall</w:t>
      </w:r>
      <w:r w:rsidRPr="00F0638F">
        <w:rPr>
          <w:rFonts w:ascii="Red Hat Text" w:hAnsi="Red Hat Text" w:cs="Red Hat Text"/>
          <w:spacing w:val="0"/>
        </w:rPr>
        <w:t xml:space="preserve"> </w:t>
      </w:r>
      <w:r w:rsidR="00B2767D">
        <w:rPr>
          <w:rFonts w:ascii="Red Hat Text" w:hAnsi="Red Hat Text" w:cs="Red Hat Text"/>
          <w:spacing w:val="0"/>
        </w:rPr>
        <w:t>430</w:t>
      </w:r>
      <w:r w:rsidRPr="00F0638F">
        <w:rPr>
          <w:rFonts w:ascii="Red Hat Text" w:hAnsi="Red Hat Text" w:cs="Red Hat Text"/>
          <w:spacing w:val="0"/>
        </w:rPr>
        <w:t xml:space="preserve"> </w:t>
      </w:r>
      <w:r w:rsidR="00B2767D">
        <w:rPr>
          <w:rFonts w:ascii="Red Hat Text" w:hAnsi="Red Hat Text" w:cs="Red Hat Text"/>
          <w:spacing w:val="0"/>
        </w:rPr>
        <w:t>Lincoln</w:t>
      </w:r>
      <w:r w:rsidRPr="00F0638F">
        <w:rPr>
          <w:rFonts w:ascii="Red Hat Text" w:hAnsi="Red Hat Text" w:cs="Red Hat Text"/>
          <w:spacing w:val="0"/>
        </w:rPr>
        <w:t xml:space="preserve"> Street   Madison, Wisconsin </w:t>
      </w:r>
      <w:r w:rsidR="00B2767D">
        <w:rPr>
          <w:rFonts w:ascii="Red Hat Text" w:hAnsi="Red Hat Text" w:cs="Red Hat Text"/>
          <w:spacing w:val="0"/>
        </w:rPr>
        <w:t>53706</w:t>
      </w:r>
    </w:p>
    <w:p w14:paraId="1EE6C859" w14:textId="58F6CDE4" w:rsidR="00527414" w:rsidRPr="00F0638F" w:rsidRDefault="00B2767D" w:rsidP="00527414">
      <w:pPr>
        <w:pStyle w:val="lines"/>
        <w:framePr w:w="11520" w:h="1080" w:hSpace="187" w:wrap="around" w:vAnchor="page" w:hAnchor="page" w:xAlign="center" w:y="14401"/>
        <w:shd w:val="solid" w:color="FFFFFF" w:fill="FFFFFF"/>
        <w:rPr>
          <w:rFonts w:ascii="Red Hat Text" w:hAnsi="Red Hat Text" w:cs="Red Hat Text"/>
        </w:rPr>
      </w:pPr>
      <w:r>
        <w:rPr>
          <w:rFonts w:ascii="Red Hat Text" w:hAnsi="Red Hat Text" w:cs="Red Hat Text"/>
          <w:spacing w:val="0"/>
        </w:rPr>
        <w:t>8</w:t>
      </w:r>
      <w:r w:rsidR="00527414" w:rsidRPr="00F0638F">
        <w:rPr>
          <w:rFonts w:ascii="Red Hat Text" w:hAnsi="Red Hat Text" w:cs="Red Hat Text"/>
          <w:spacing w:val="0"/>
        </w:rPr>
        <w:t>08-</w:t>
      </w:r>
      <w:r>
        <w:rPr>
          <w:rFonts w:ascii="Red Hat Text" w:hAnsi="Red Hat Text" w:cs="Red Hat Text"/>
          <w:spacing w:val="0"/>
        </w:rPr>
        <w:t>688</w:t>
      </w:r>
      <w:r w:rsidR="00527414" w:rsidRPr="00F0638F">
        <w:rPr>
          <w:rFonts w:ascii="Red Hat Text" w:hAnsi="Red Hat Text" w:cs="Red Hat Text"/>
          <w:spacing w:val="0"/>
        </w:rPr>
        <w:t>-</w:t>
      </w:r>
      <w:r>
        <w:rPr>
          <w:rFonts w:ascii="Red Hat Text" w:hAnsi="Red Hat Text" w:cs="Red Hat Text"/>
          <w:spacing w:val="0"/>
        </w:rPr>
        <w:t>3478</w:t>
      </w:r>
      <w:r w:rsidR="00527414" w:rsidRPr="00F0638F">
        <w:rPr>
          <w:rFonts w:ascii="Red Hat Text" w:hAnsi="Red Hat Text" w:cs="Red Hat Text"/>
          <w:spacing w:val="0"/>
        </w:rPr>
        <w:t xml:space="preserve">   Email: </w:t>
      </w:r>
      <w:r>
        <w:rPr>
          <w:rFonts w:ascii="Red Hat Text" w:hAnsi="Red Hat Text" w:cs="Red Hat Text"/>
          <w:spacing w:val="0"/>
        </w:rPr>
        <w:t>cdmuir</w:t>
      </w:r>
      <w:r w:rsidR="00527414" w:rsidRPr="00F0638F">
        <w:rPr>
          <w:rFonts w:ascii="Red Hat Text" w:hAnsi="Red Hat Text" w:cs="Red Hat Text"/>
          <w:spacing w:val="0"/>
        </w:rPr>
        <w:t xml:space="preserve">@wisc.edu   </w:t>
      </w:r>
      <w:r>
        <w:rPr>
          <w:rFonts w:ascii="Red Hat Text" w:hAnsi="Red Hat Text" w:cs="Red Hat Text"/>
          <w:spacing w:val="0"/>
        </w:rPr>
        <w:t>cdmuir.netlify.app</w:t>
      </w:r>
    </w:p>
    <w:p w14:paraId="5829D271" w14:textId="63AC0852" w:rsidR="0014629E" w:rsidRPr="00DB5B3E" w:rsidRDefault="00DF3233" w:rsidP="0014629E">
      <w:pPr>
        <w:rPr>
          <w:rFonts w:ascii="Crimson Pro" w:hAnsi="Crimson Pro"/>
        </w:rPr>
      </w:pPr>
      <w:r w:rsidRPr="00DB5B3E">
        <w:rPr>
          <w:rFonts w:ascii="Crimson Pro" w:hAnsi="Crimson Pro"/>
        </w:rPr>
        <w:t xml:space="preserve">Dear </w:t>
      </w:r>
      <w:r w:rsidR="00114FF8" w:rsidRPr="00DB5B3E">
        <w:rPr>
          <w:rFonts w:ascii="Crimson Pro" w:hAnsi="Crimson Pro"/>
          <w:i/>
          <w:iCs/>
        </w:rPr>
        <w:t>Science</w:t>
      </w:r>
      <w:r w:rsidR="00114FF8" w:rsidRPr="00DB5B3E">
        <w:rPr>
          <w:rFonts w:ascii="Crimson Pro" w:hAnsi="Crimson Pro"/>
        </w:rPr>
        <w:t xml:space="preserve"> Editorial Office</w:t>
      </w:r>
      <w:r w:rsidR="0014629E" w:rsidRPr="00DB5B3E">
        <w:rPr>
          <w:rFonts w:ascii="Crimson Pro" w:hAnsi="Crimson Pro"/>
        </w:rPr>
        <w:t>,</w:t>
      </w:r>
    </w:p>
    <w:p w14:paraId="20F641B0" w14:textId="1AE974EA" w:rsidR="006D5C55" w:rsidRPr="00DB5B3E" w:rsidRDefault="00114FF8" w:rsidP="00FE4474">
      <w:pPr>
        <w:rPr>
          <w:rFonts w:ascii="Crimson Pro" w:hAnsi="Crimson Pro"/>
        </w:rPr>
      </w:pPr>
      <w:r w:rsidRPr="00DB5B3E">
        <w:rPr>
          <w:rFonts w:ascii="Crimson Pro" w:hAnsi="Crimson Pro"/>
        </w:rPr>
        <w:t>My coauthors and I are excited to submit “</w:t>
      </w:r>
      <w:r w:rsidRPr="00DB5B3E">
        <w:rPr>
          <w:rFonts w:ascii="Crimson Pro" w:hAnsi="Crimson Pro"/>
          <w:i/>
          <w:iCs/>
        </w:rPr>
        <w:t>Plasticity and adaptation to high light intensity</w:t>
      </w:r>
      <w:r w:rsidR="00FE4474" w:rsidRPr="00DB5B3E">
        <w:rPr>
          <w:rFonts w:ascii="Crimson Pro" w:hAnsi="Crimson Pro"/>
          <w:i/>
          <w:iCs/>
        </w:rPr>
        <w:t xml:space="preserve"> </w:t>
      </w:r>
      <w:r w:rsidRPr="00DB5B3E">
        <w:rPr>
          <w:rFonts w:ascii="Crimson Pro" w:hAnsi="Crimson Pro"/>
          <w:i/>
          <w:iCs/>
        </w:rPr>
        <w:t xml:space="preserve">amplify the advantage of </w:t>
      </w:r>
      <w:proofErr w:type="spellStart"/>
      <w:r w:rsidRPr="00DB5B3E">
        <w:rPr>
          <w:rFonts w:ascii="Crimson Pro" w:hAnsi="Crimson Pro"/>
          <w:i/>
          <w:iCs/>
        </w:rPr>
        <w:t>amphistomatous</w:t>
      </w:r>
      <w:proofErr w:type="spellEnd"/>
      <w:r w:rsidRPr="00DB5B3E">
        <w:rPr>
          <w:rFonts w:ascii="Crimson Pro" w:hAnsi="Crimson Pro"/>
          <w:i/>
          <w:iCs/>
        </w:rPr>
        <w:t xml:space="preserve"> leaves</w:t>
      </w:r>
      <w:r w:rsidRPr="00DB5B3E">
        <w:rPr>
          <w:rFonts w:ascii="Crimson Pro" w:hAnsi="Crimson Pro"/>
        </w:rPr>
        <w:t xml:space="preserve">” for consideration at </w:t>
      </w:r>
      <w:proofErr w:type="gramStart"/>
      <w:r w:rsidRPr="00DB5B3E">
        <w:rPr>
          <w:rFonts w:ascii="Crimson Pro" w:hAnsi="Crimson Pro"/>
          <w:i/>
          <w:iCs/>
        </w:rPr>
        <w:t>Science</w:t>
      </w:r>
      <w:proofErr w:type="gramEnd"/>
      <w:r w:rsidRPr="00DB5B3E">
        <w:rPr>
          <w:rFonts w:ascii="Crimson Pro" w:hAnsi="Crimson Pro"/>
        </w:rPr>
        <w:t>. Despite decades of intense interest stomata, the “mouths” of plants that are gate ways for CO</w:t>
      </w:r>
      <w:r w:rsidRPr="00DB5B3E">
        <w:rPr>
          <w:rFonts w:ascii="Crimson Pro" w:hAnsi="Crimson Pro"/>
          <w:vertAlign w:val="subscript"/>
        </w:rPr>
        <w:t>2</w:t>
      </w:r>
      <w:r w:rsidRPr="00DB5B3E">
        <w:rPr>
          <w:rFonts w:ascii="Crimson Pro" w:hAnsi="Crimson Pro"/>
        </w:rPr>
        <w:t xml:space="preserve"> uptake and water loss, the reason stomata are usually confined to the lower leaf surface </w:t>
      </w:r>
      <w:r w:rsidR="00DB5B3E">
        <w:rPr>
          <w:rFonts w:ascii="Crimson Pro" w:hAnsi="Crimson Pro"/>
        </w:rPr>
        <w:t>(</w:t>
      </w:r>
      <w:proofErr w:type="spellStart"/>
      <w:r w:rsidR="00DB5B3E">
        <w:rPr>
          <w:rFonts w:ascii="Crimson Pro" w:hAnsi="Crimson Pro"/>
        </w:rPr>
        <w:t>hypostomy</w:t>
      </w:r>
      <w:proofErr w:type="spellEnd"/>
      <w:r w:rsidR="00DB5B3E">
        <w:rPr>
          <w:rFonts w:ascii="Crimson Pro" w:hAnsi="Crimson Pro"/>
        </w:rPr>
        <w:t xml:space="preserve">) </w:t>
      </w:r>
      <w:r w:rsidRPr="00DB5B3E">
        <w:rPr>
          <w:rFonts w:ascii="Crimson Pro" w:hAnsi="Crimson Pro"/>
        </w:rPr>
        <w:t xml:space="preserve">has remained a mystery. We resolve a major part of this problem by </w:t>
      </w:r>
      <w:r w:rsidR="00FE4474" w:rsidRPr="00DB5B3E">
        <w:rPr>
          <w:rFonts w:ascii="Crimson Pro" w:hAnsi="Crimson Pro"/>
        </w:rPr>
        <w:t xml:space="preserve">revealing that both plasticity and adaptation explain the </w:t>
      </w:r>
      <w:r w:rsidR="00DB5B3E">
        <w:rPr>
          <w:rFonts w:ascii="Crimson Pro" w:hAnsi="Crimson Pro"/>
        </w:rPr>
        <w:t xml:space="preserve">ecological </w:t>
      </w:r>
      <w:r w:rsidR="00FE4474" w:rsidRPr="00DB5B3E">
        <w:rPr>
          <w:rFonts w:ascii="Crimson Pro" w:hAnsi="Crimson Pro"/>
        </w:rPr>
        <w:t xml:space="preserve">distribution of </w:t>
      </w:r>
      <w:r w:rsidR="00DB5B3E">
        <w:rPr>
          <w:rFonts w:ascii="Crimson Pro" w:hAnsi="Crimson Pro"/>
        </w:rPr>
        <w:t>leaves with stomata on both surfaces (</w:t>
      </w:r>
      <w:proofErr w:type="spellStart"/>
      <w:r w:rsidR="00FE4474" w:rsidRPr="00DB5B3E">
        <w:rPr>
          <w:rFonts w:ascii="Crimson Pro" w:hAnsi="Crimson Pro"/>
        </w:rPr>
        <w:t>amphistom</w:t>
      </w:r>
      <w:r w:rsidR="00DB5B3E">
        <w:rPr>
          <w:rFonts w:ascii="Crimson Pro" w:hAnsi="Crimson Pro"/>
        </w:rPr>
        <w:t>y</w:t>
      </w:r>
      <w:proofErr w:type="spellEnd"/>
      <w:r w:rsidR="00FE4474" w:rsidRPr="00DB5B3E">
        <w:rPr>
          <w:rFonts w:ascii="Crimson Pro" w:hAnsi="Crimson Pro"/>
        </w:rPr>
        <w:t>.</w:t>
      </w:r>
      <w:r w:rsidRPr="00DB5B3E">
        <w:rPr>
          <w:rFonts w:ascii="Crimson Pro" w:hAnsi="Crimson Pro"/>
        </w:rPr>
        <w:t xml:space="preserve"> </w:t>
      </w:r>
      <w:r w:rsidR="00FE4474" w:rsidRPr="00DB5B3E">
        <w:rPr>
          <w:rFonts w:ascii="Crimson Pro" w:hAnsi="Crimson Pro"/>
        </w:rPr>
        <w:t xml:space="preserve">We demonstrate for the first time that </w:t>
      </w:r>
      <w:r w:rsidR="00DB5B3E">
        <w:rPr>
          <w:rFonts w:ascii="Crimson Pro" w:hAnsi="Crimson Pro"/>
        </w:rPr>
        <w:t>plants</w:t>
      </w:r>
      <w:r w:rsidRPr="00DB5B3E">
        <w:rPr>
          <w:rFonts w:ascii="Crimson Pro" w:hAnsi="Crimson Pro"/>
        </w:rPr>
        <w:t xml:space="preserve"> grown under high light from </w:t>
      </w:r>
      <w:r w:rsidR="00FE4474" w:rsidRPr="00DB5B3E">
        <w:rPr>
          <w:rFonts w:ascii="Crimson Pro" w:hAnsi="Crimson Pro"/>
        </w:rPr>
        <w:t xml:space="preserve">species adapted to </w:t>
      </w:r>
      <w:r w:rsidRPr="00DB5B3E">
        <w:rPr>
          <w:rFonts w:ascii="Crimson Pro" w:hAnsi="Crimson Pro"/>
        </w:rPr>
        <w:t xml:space="preserve">open, sunny habitats benefit </w:t>
      </w:r>
      <w:r w:rsidR="00FE4474" w:rsidRPr="00DB5B3E">
        <w:rPr>
          <w:rFonts w:ascii="Crimson Pro" w:hAnsi="Crimson Pro"/>
        </w:rPr>
        <w:t xml:space="preserve">most from </w:t>
      </w:r>
      <w:proofErr w:type="spellStart"/>
      <w:r w:rsidR="00FE4474" w:rsidRPr="00DB5B3E">
        <w:rPr>
          <w:rFonts w:ascii="Crimson Pro" w:hAnsi="Crimson Pro"/>
        </w:rPr>
        <w:t>amphistom</w:t>
      </w:r>
      <w:r w:rsidR="00DB5B3E">
        <w:rPr>
          <w:rFonts w:ascii="Crimson Pro" w:hAnsi="Crimson Pro"/>
        </w:rPr>
        <w:t>atous</w:t>
      </w:r>
      <w:proofErr w:type="spellEnd"/>
      <w:r w:rsidR="00DB5B3E">
        <w:rPr>
          <w:rFonts w:ascii="Crimson Pro" w:hAnsi="Crimson Pro"/>
        </w:rPr>
        <w:t xml:space="preserve"> leaves</w:t>
      </w:r>
      <w:r w:rsidR="00FE4474" w:rsidRPr="00DB5B3E">
        <w:rPr>
          <w:rFonts w:ascii="Crimson Pro" w:hAnsi="Crimson Pro"/>
        </w:rPr>
        <w:t xml:space="preserve"> in terms of increased photosynthesis. This could explain why </w:t>
      </w:r>
      <w:proofErr w:type="spellStart"/>
      <w:r w:rsidR="00FE4474" w:rsidRPr="00DB5B3E">
        <w:rPr>
          <w:rFonts w:ascii="Crimson Pro" w:hAnsi="Crimson Pro"/>
        </w:rPr>
        <w:t>amphistomatous</w:t>
      </w:r>
      <w:proofErr w:type="spellEnd"/>
      <w:r w:rsidR="00FE4474" w:rsidRPr="00DB5B3E">
        <w:rPr>
          <w:rFonts w:ascii="Crimson Pro" w:hAnsi="Crimson Pro"/>
        </w:rPr>
        <w:t xml:space="preserve"> leaves are </w:t>
      </w:r>
      <w:r w:rsidR="00DB5B3E">
        <w:rPr>
          <w:rFonts w:ascii="Crimson Pro" w:hAnsi="Crimson Pro"/>
        </w:rPr>
        <w:t>predominant</w:t>
      </w:r>
      <w:r w:rsidR="00FE4474" w:rsidRPr="00DB5B3E">
        <w:rPr>
          <w:rFonts w:ascii="Crimson Pro" w:hAnsi="Crimson Pro"/>
        </w:rPr>
        <w:t xml:space="preserve"> in plants adapted to high light intensity, but rare in shaded understories. Overall, </w:t>
      </w:r>
      <w:proofErr w:type="spellStart"/>
      <w:r w:rsidR="00FE4474" w:rsidRPr="00DB5B3E">
        <w:rPr>
          <w:rFonts w:ascii="Crimson Pro" w:hAnsi="Crimson Pro"/>
        </w:rPr>
        <w:t>amphistomy</w:t>
      </w:r>
      <w:proofErr w:type="spellEnd"/>
      <w:r w:rsidR="00FE4474" w:rsidRPr="00DB5B3E">
        <w:rPr>
          <w:rFonts w:ascii="Crimson Pro" w:hAnsi="Crimson Pro"/>
        </w:rPr>
        <w:t xml:space="preserve"> increases photosynthesis by an average of 5-10% without additional water loss, implying that many </w:t>
      </w:r>
      <w:r w:rsidR="000F2CC0" w:rsidRPr="00DB5B3E">
        <w:rPr>
          <w:rFonts w:ascii="Crimson Pro" w:hAnsi="Crimson Pro"/>
        </w:rPr>
        <w:t>plant communities</w:t>
      </w:r>
      <w:r w:rsidR="00FE4474" w:rsidRPr="00DB5B3E">
        <w:rPr>
          <w:rFonts w:ascii="Crimson Pro" w:hAnsi="Crimson Pro"/>
        </w:rPr>
        <w:t xml:space="preserve"> dominated by </w:t>
      </w:r>
      <w:proofErr w:type="spellStart"/>
      <w:r w:rsidR="00FE4474" w:rsidRPr="00DB5B3E">
        <w:rPr>
          <w:rFonts w:ascii="Crimson Pro" w:hAnsi="Crimson Pro"/>
        </w:rPr>
        <w:t>hypostomatous</w:t>
      </w:r>
      <w:proofErr w:type="spellEnd"/>
      <w:r w:rsidR="00FE4474" w:rsidRPr="00DB5B3E">
        <w:rPr>
          <w:rFonts w:ascii="Crimson Pro" w:hAnsi="Crimson Pro"/>
        </w:rPr>
        <w:t xml:space="preserve"> leaves pay a significant </w:t>
      </w:r>
      <w:r w:rsidR="000F2CC0" w:rsidRPr="00DB5B3E">
        <w:rPr>
          <w:rFonts w:ascii="Crimson Pro" w:hAnsi="Crimson Pro"/>
        </w:rPr>
        <w:t xml:space="preserve">hydraulic </w:t>
      </w:r>
      <w:r w:rsidR="00FE4474" w:rsidRPr="00DB5B3E">
        <w:rPr>
          <w:rFonts w:ascii="Crimson Pro" w:hAnsi="Crimson Pro"/>
        </w:rPr>
        <w:t xml:space="preserve">penalty </w:t>
      </w:r>
      <w:r w:rsidR="000F2CC0" w:rsidRPr="00DB5B3E">
        <w:rPr>
          <w:rFonts w:ascii="Crimson Pro" w:hAnsi="Crimson Pro"/>
        </w:rPr>
        <w:t>to achieve the same CO</w:t>
      </w:r>
      <w:r w:rsidR="000F2CC0" w:rsidRPr="00DB5B3E">
        <w:rPr>
          <w:rFonts w:ascii="Crimson Pro" w:hAnsi="Crimson Pro"/>
          <w:vertAlign w:val="subscript"/>
        </w:rPr>
        <w:t>2</w:t>
      </w:r>
      <w:r w:rsidR="000F2CC0" w:rsidRPr="00DB5B3E">
        <w:rPr>
          <w:rFonts w:ascii="Crimson Pro" w:hAnsi="Crimson Pro"/>
        </w:rPr>
        <w:t xml:space="preserve"> assimilation as an otherwise equivalent </w:t>
      </w:r>
      <w:proofErr w:type="spellStart"/>
      <w:r w:rsidR="000F2CC0" w:rsidRPr="00DB5B3E">
        <w:rPr>
          <w:rFonts w:ascii="Crimson Pro" w:hAnsi="Crimson Pro"/>
        </w:rPr>
        <w:t>amphistomatous</w:t>
      </w:r>
      <w:proofErr w:type="spellEnd"/>
      <w:r w:rsidR="000F2CC0" w:rsidRPr="00DB5B3E">
        <w:rPr>
          <w:rFonts w:ascii="Crimson Pro" w:hAnsi="Crimson Pro"/>
        </w:rPr>
        <w:t xml:space="preserve"> community</w:t>
      </w:r>
      <w:r w:rsidR="00DB5B3E">
        <w:rPr>
          <w:rFonts w:ascii="Crimson Pro" w:hAnsi="Crimson Pro"/>
        </w:rPr>
        <w:t xml:space="preserve"> would</w:t>
      </w:r>
      <w:r w:rsidR="000F2CC0" w:rsidRPr="00DB5B3E">
        <w:rPr>
          <w:rFonts w:ascii="Crimson Pro" w:hAnsi="Crimson Pro"/>
        </w:rPr>
        <w:t>.</w:t>
      </w:r>
      <w:r w:rsidR="00DB5B3E">
        <w:rPr>
          <w:rFonts w:ascii="Crimson Pro" w:hAnsi="Crimson Pro"/>
        </w:rPr>
        <w:t xml:space="preserve"> The distribution of hypo- and </w:t>
      </w:r>
      <w:proofErr w:type="spellStart"/>
      <w:r w:rsidR="00DB5B3E">
        <w:rPr>
          <w:rFonts w:ascii="Crimson Pro" w:hAnsi="Crimson Pro"/>
        </w:rPr>
        <w:t>amphistomatous</w:t>
      </w:r>
      <w:proofErr w:type="spellEnd"/>
      <w:r w:rsidR="00DB5B3E">
        <w:rPr>
          <w:rFonts w:ascii="Crimson Pro" w:hAnsi="Crimson Pro"/>
        </w:rPr>
        <w:t xml:space="preserve"> leaves may play a heretofore underappreciated role in </w:t>
      </w:r>
      <w:r w:rsidR="00D15B0B">
        <w:rPr>
          <w:rFonts w:ascii="Crimson Pro" w:hAnsi="Crimson Pro"/>
        </w:rPr>
        <w:t>vegetative</w:t>
      </w:r>
      <w:r w:rsidR="00DB5B3E">
        <w:rPr>
          <w:rFonts w:ascii="Crimson Pro" w:hAnsi="Crimson Pro"/>
        </w:rPr>
        <w:t xml:space="preserve"> carbon and water </w:t>
      </w:r>
      <w:r w:rsidR="00D15B0B">
        <w:rPr>
          <w:rFonts w:ascii="Crimson Pro" w:hAnsi="Crimson Pro"/>
        </w:rPr>
        <w:t>fluxes.</w:t>
      </w:r>
    </w:p>
    <w:p w14:paraId="2CA3767F" w14:textId="3B003892" w:rsidR="000F2CC0" w:rsidRPr="00DB5B3E" w:rsidRDefault="000F2CC0" w:rsidP="00FE4474">
      <w:pPr>
        <w:rPr>
          <w:rFonts w:ascii="Crimson Pro" w:hAnsi="Crimson Pro"/>
        </w:rPr>
      </w:pPr>
      <w:r w:rsidRPr="00DB5B3E">
        <w:rPr>
          <w:rFonts w:ascii="Crimson Pro" w:hAnsi="Crimson Pro"/>
        </w:rPr>
        <w:t>This paper was invited as a ‘</w:t>
      </w:r>
      <w:proofErr w:type="gramStart"/>
      <w:r w:rsidRPr="00DB5B3E">
        <w:rPr>
          <w:rFonts w:ascii="Crimson Pro" w:hAnsi="Crimson Pro"/>
        </w:rPr>
        <w:t>late-breaking</w:t>
      </w:r>
      <w:proofErr w:type="gramEnd"/>
      <w:r w:rsidRPr="00DB5B3E">
        <w:rPr>
          <w:rFonts w:ascii="Crimson Pro" w:hAnsi="Crimson Pro"/>
        </w:rPr>
        <w:t xml:space="preserve">’ talk at the Gordon Research Conference on </w:t>
      </w:r>
      <w:r w:rsidR="00D15B0B">
        <w:rPr>
          <w:rFonts w:ascii="Crimson Pro" w:hAnsi="Crimson Pro"/>
        </w:rPr>
        <w:t>“</w:t>
      </w:r>
      <w:r w:rsidRPr="00DB5B3E">
        <w:rPr>
          <w:rFonts w:ascii="Crimson Pro" w:hAnsi="Crimson Pro"/>
        </w:rPr>
        <w:t>CO</w:t>
      </w:r>
      <w:r w:rsidRPr="00D15B0B">
        <w:rPr>
          <w:rFonts w:ascii="Crimson Pro" w:hAnsi="Crimson Pro"/>
          <w:vertAlign w:val="subscript"/>
        </w:rPr>
        <w:t>2</w:t>
      </w:r>
      <w:r w:rsidRPr="00DB5B3E">
        <w:rPr>
          <w:rFonts w:ascii="Crimson Pro" w:hAnsi="Crimson Pro"/>
        </w:rPr>
        <w:t xml:space="preserve"> Assim</w:t>
      </w:r>
      <w:r w:rsidR="00D15B0B">
        <w:rPr>
          <w:rFonts w:ascii="Crimson Pro" w:hAnsi="Crimson Pro"/>
        </w:rPr>
        <w:t>i</w:t>
      </w:r>
      <w:r w:rsidRPr="00DB5B3E">
        <w:rPr>
          <w:rFonts w:ascii="Crimson Pro" w:hAnsi="Crimson Pro"/>
        </w:rPr>
        <w:t>lation in Plants from Genomes to Biomes</w:t>
      </w:r>
      <w:r w:rsidR="00D15B0B">
        <w:rPr>
          <w:rFonts w:ascii="Crimson Pro" w:hAnsi="Crimson Pro"/>
        </w:rPr>
        <w:t>”</w:t>
      </w:r>
      <w:r w:rsidR="004967C0" w:rsidRPr="00DB5B3E">
        <w:rPr>
          <w:rFonts w:ascii="Crimson Pro" w:hAnsi="Crimson Pro"/>
        </w:rPr>
        <w:t xml:space="preserve">, a </w:t>
      </w:r>
      <w:r w:rsidR="00D15B0B" w:rsidRPr="00DB5B3E">
        <w:rPr>
          <w:rFonts w:ascii="Crimson Pro" w:hAnsi="Crimson Pro"/>
        </w:rPr>
        <w:t>prestigious</w:t>
      </w:r>
      <w:r w:rsidR="004967C0" w:rsidRPr="00DB5B3E">
        <w:rPr>
          <w:rFonts w:ascii="Crimson Pro" w:hAnsi="Crimson Pro"/>
        </w:rPr>
        <w:t xml:space="preserve"> meeting of plant ecophysiologists. I discussed </w:t>
      </w:r>
      <w:r w:rsidR="00D15B0B">
        <w:rPr>
          <w:rFonts w:ascii="Crimson Pro" w:hAnsi="Crimson Pro"/>
        </w:rPr>
        <w:t xml:space="preserve">these </w:t>
      </w:r>
      <w:r w:rsidR="004967C0" w:rsidRPr="00DB5B3E">
        <w:rPr>
          <w:rFonts w:ascii="Crimson Pro" w:hAnsi="Crimson Pro"/>
        </w:rPr>
        <w:t>results enthusiastically with many leaders in that field, such as Tracy Lawson, Lawren Sack, Alistair Rogers, and Tom Buckley. I also shared a draft manuscript with my colleague Kate McCulloh.</w:t>
      </w:r>
    </w:p>
    <w:p w14:paraId="433BDC30" w14:textId="77DAE567" w:rsidR="004967C0" w:rsidRPr="00D15B0B" w:rsidRDefault="004967C0" w:rsidP="00FE4474">
      <w:pPr>
        <w:rPr>
          <w:rFonts w:ascii="Crimson Pro" w:hAnsi="Crimson Pro"/>
        </w:rPr>
      </w:pPr>
      <w:r w:rsidRPr="00DB5B3E">
        <w:rPr>
          <w:rFonts w:ascii="Crimson Pro" w:hAnsi="Crimson Pro"/>
          <w:color w:val="262626"/>
          <w:shd w:val="clear" w:color="auto" w:fill="FFFFFF"/>
        </w:rPr>
        <w:t xml:space="preserve">None of the material has been published or is under consideration for publication elsewhere. All data will be deposited on </w:t>
      </w:r>
      <w:proofErr w:type="gramStart"/>
      <w:r w:rsidRPr="00DB5B3E">
        <w:rPr>
          <w:rFonts w:ascii="Crimson Pro" w:hAnsi="Crimson Pro"/>
          <w:color w:val="262626"/>
          <w:shd w:val="clear" w:color="auto" w:fill="FFFFFF"/>
        </w:rPr>
        <w:t>Dryad</w:t>
      </w:r>
      <w:proofErr w:type="gramEnd"/>
      <w:r w:rsidRPr="00DB5B3E">
        <w:rPr>
          <w:rFonts w:ascii="Crimson Pro" w:hAnsi="Crimson Pro"/>
          <w:color w:val="262626"/>
          <w:shd w:val="clear" w:color="auto" w:fill="FFFFFF"/>
        </w:rPr>
        <w:t xml:space="preserve"> and the GitHub repository will be archived on </w:t>
      </w:r>
      <w:proofErr w:type="spellStart"/>
      <w:r w:rsidRPr="00DB5B3E">
        <w:rPr>
          <w:rFonts w:ascii="Crimson Pro" w:hAnsi="Crimson Pro"/>
          <w:color w:val="262626"/>
          <w:shd w:val="clear" w:color="auto" w:fill="FFFFFF"/>
        </w:rPr>
        <w:t>Zenodo</w:t>
      </w:r>
      <w:proofErr w:type="spellEnd"/>
      <w:r w:rsidRPr="00DB5B3E">
        <w:rPr>
          <w:rFonts w:ascii="Crimson Pro" w:hAnsi="Crimson Pro"/>
          <w:color w:val="262626"/>
          <w:shd w:val="clear" w:color="auto" w:fill="FFFFFF"/>
        </w:rPr>
        <w:t>. A current version of the GitHub repository is included for review.</w:t>
      </w:r>
      <w:r w:rsidR="00D15B0B">
        <w:rPr>
          <w:rFonts w:ascii="Crimson Pro" w:hAnsi="Crimson Pro"/>
          <w:color w:val="262626"/>
          <w:shd w:val="clear" w:color="auto" w:fill="FFFFFF"/>
        </w:rPr>
        <w:t xml:space="preserve"> Thank you for strongly considering our work for publication in </w:t>
      </w:r>
      <w:r w:rsidR="00D15B0B">
        <w:rPr>
          <w:rFonts w:ascii="Crimson Pro" w:hAnsi="Crimson Pro"/>
          <w:i/>
          <w:iCs/>
          <w:color w:val="262626"/>
          <w:shd w:val="clear" w:color="auto" w:fill="FFFFFF"/>
        </w:rPr>
        <w:t>Science</w:t>
      </w:r>
      <w:r w:rsidR="00D15B0B">
        <w:rPr>
          <w:rFonts w:ascii="Crimson Pro" w:hAnsi="Crimson Pro"/>
          <w:color w:val="262626"/>
          <w:shd w:val="clear" w:color="auto" w:fill="FFFFFF"/>
        </w:rPr>
        <w:t>.</w:t>
      </w:r>
    </w:p>
    <w:p w14:paraId="739922A0" w14:textId="4A4FF313" w:rsidR="006D5C55" w:rsidRPr="00DB5B3E" w:rsidRDefault="006D5C55" w:rsidP="00F943FE">
      <w:pPr>
        <w:rPr>
          <w:rFonts w:ascii="Crimson Pro" w:hAnsi="Crimson Pro"/>
        </w:rPr>
      </w:pPr>
      <w:r w:rsidRPr="00DB5B3E">
        <w:rPr>
          <w:rFonts w:ascii="Crimson Pro" w:hAnsi="Crimson Pro"/>
        </w:rPr>
        <w:t>Sincerely,</w:t>
      </w:r>
    </w:p>
    <w:p w14:paraId="6EE071ED" w14:textId="0888D988" w:rsidR="006D5C55" w:rsidRPr="00DB5B3E" w:rsidRDefault="006D5C55" w:rsidP="00F943FE">
      <w:pPr>
        <w:rPr>
          <w:rFonts w:ascii="Crimson Pro" w:hAnsi="Crimson Pro"/>
        </w:rPr>
      </w:pPr>
      <w:r w:rsidRPr="00DB5B3E">
        <w:rPr>
          <w:rFonts w:ascii="Crimson Pro" w:hAnsi="Crimson Pro"/>
          <w:noProof/>
        </w:rPr>
        <w:drawing>
          <wp:inline distT="0" distB="0" distL="0" distR="0" wp14:anchorId="050DE491" wp14:editId="641110D1">
            <wp:extent cx="1871330" cy="744933"/>
            <wp:effectExtent l="0" t="0" r="0" b="4445"/>
            <wp:docPr id="60289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91004" name="Picture 6028910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3656" cy="75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3FAB" w14:textId="610C19E4" w:rsidR="006D5C55" w:rsidRPr="00DB5B3E" w:rsidRDefault="006D5C55" w:rsidP="00F943FE">
      <w:pPr>
        <w:rPr>
          <w:rFonts w:ascii="Crimson Pro" w:hAnsi="Crimson Pro"/>
        </w:rPr>
      </w:pPr>
      <w:r w:rsidRPr="00DB5B3E">
        <w:rPr>
          <w:rFonts w:ascii="Crimson Pro" w:hAnsi="Crimson Pro"/>
        </w:rPr>
        <w:t>Christopher D. Muir</w:t>
      </w:r>
    </w:p>
    <w:p w14:paraId="42ACCE68" w14:textId="488299BB" w:rsidR="006D5C55" w:rsidRPr="00DB5B3E" w:rsidRDefault="006D5C55" w:rsidP="00F943FE">
      <w:pPr>
        <w:rPr>
          <w:rFonts w:ascii="Crimson Pro" w:hAnsi="Crimson Pro"/>
        </w:rPr>
      </w:pPr>
      <w:r w:rsidRPr="00DB5B3E">
        <w:rPr>
          <w:rFonts w:ascii="Crimson Pro" w:hAnsi="Crimson Pro"/>
        </w:rPr>
        <w:t>cdmuir@wisc.edu</w:t>
      </w:r>
    </w:p>
    <w:p w14:paraId="0E086A43" w14:textId="4FE0339D" w:rsidR="0014629E" w:rsidRPr="00F40FAF" w:rsidRDefault="0014629E" w:rsidP="00905704">
      <w:pPr>
        <w:autoSpaceDE/>
        <w:autoSpaceDN/>
        <w:spacing w:after="0"/>
      </w:pPr>
    </w:p>
    <w:sectPr w:rsidR="0014629E" w:rsidRPr="00F40FAF" w:rsidSect="00F40FAF">
      <w:headerReference w:type="first" r:id="rId8"/>
      <w:pgSz w:w="12240" w:h="15840"/>
      <w:pgMar w:top="1440" w:right="1440" w:bottom="1440" w:left="1440" w:header="0" w:footer="40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2101E" w14:textId="77777777" w:rsidR="00283695" w:rsidRDefault="00283695">
      <w:r>
        <w:separator/>
      </w:r>
    </w:p>
  </w:endnote>
  <w:endnote w:type="continuationSeparator" w:id="0">
    <w:p w14:paraId="6773EDD0" w14:textId="77777777" w:rsidR="00283695" w:rsidRDefault="0028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Friz Quadrata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ed Hat Text SemiBold">
    <w:altName w:val="Calibri"/>
    <w:panose1 w:val="020B0604020202020204"/>
    <w:charset w:val="00"/>
    <w:family w:val="auto"/>
    <w:pitch w:val="variable"/>
    <w:sig w:usb0="A000006F" w:usb1="4000006B" w:usb2="00000028" w:usb3="00000000" w:csb0="00000093" w:csb1="00000000"/>
  </w:font>
  <w:font w:name="Red Hat Text">
    <w:altName w:val="Calibri"/>
    <w:panose1 w:val="020B0604020202020204"/>
    <w:charset w:val="00"/>
    <w:family w:val="auto"/>
    <w:pitch w:val="variable"/>
    <w:sig w:usb0="A000006F" w:usb1="4000006B" w:usb2="00000028" w:usb3="00000000" w:csb0="00000093" w:csb1="00000000"/>
  </w:font>
  <w:font w:name="Crimson Pro">
    <w:panose1 w:val="00000000000000000000"/>
    <w:charset w:val="4D"/>
    <w:family w:val="auto"/>
    <w:pitch w:val="variable"/>
    <w:sig w:usb0="A00000FF" w:usb1="5000E04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5289B" w14:textId="77777777" w:rsidR="00283695" w:rsidRDefault="00283695">
      <w:r>
        <w:separator/>
      </w:r>
    </w:p>
  </w:footnote>
  <w:footnote w:type="continuationSeparator" w:id="0">
    <w:p w14:paraId="155A4A70" w14:textId="77777777" w:rsidR="00283695" w:rsidRDefault="00283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E3DD1" w14:textId="77777777" w:rsidR="00F40FAF" w:rsidRDefault="00F40FAF">
    <w:pPr>
      <w:pStyle w:val="Header"/>
    </w:pPr>
    <w:r>
      <w:tab/>
    </w:r>
    <w:r>
      <w:rPr>
        <w:noProof/>
        <w:lang w:bidi="bo-CN"/>
      </w:rPr>
      <w:drawing>
        <wp:inline distT="0" distB="0" distL="0" distR="0" wp14:anchorId="63ADAD23" wp14:editId="18D7F24E">
          <wp:extent cx="2642616" cy="215798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42616" cy="2157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6B4A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0EF1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902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60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14AA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000F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6AD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62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466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44B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222270E"/>
    <w:multiLevelType w:val="hybridMultilevel"/>
    <w:tmpl w:val="18E2ECAA"/>
    <w:lvl w:ilvl="0" w:tplc="0A52529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A3D69"/>
    <w:multiLevelType w:val="hybridMultilevel"/>
    <w:tmpl w:val="440AA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105612">
    <w:abstractNumId w:val="11"/>
  </w:num>
  <w:num w:numId="2" w16cid:durableId="1877691833">
    <w:abstractNumId w:val="9"/>
  </w:num>
  <w:num w:numId="3" w16cid:durableId="1264068931">
    <w:abstractNumId w:val="7"/>
  </w:num>
  <w:num w:numId="4" w16cid:durableId="574828077">
    <w:abstractNumId w:val="6"/>
  </w:num>
  <w:num w:numId="5" w16cid:durableId="1623342649">
    <w:abstractNumId w:val="5"/>
  </w:num>
  <w:num w:numId="6" w16cid:durableId="73741760">
    <w:abstractNumId w:val="4"/>
  </w:num>
  <w:num w:numId="7" w16cid:durableId="482703753">
    <w:abstractNumId w:val="8"/>
  </w:num>
  <w:num w:numId="8" w16cid:durableId="617681430">
    <w:abstractNumId w:val="3"/>
  </w:num>
  <w:num w:numId="9" w16cid:durableId="2100565024">
    <w:abstractNumId w:val="2"/>
  </w:num>
  <w:num w:numId="10" w16cid:durableId="449587548">
    <w:abstractNumId w:val="1"/>
  </w:num>
  <w:num w:numId="11" w16cid:durableId="1268542780">
    <w:abstractNumId w:val="0"/>
  </w:num>
  <w:num w:numId="12" w16cid:durableId="16789214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attachedTemplate r:id="rId1"/>
  <w:stylePaneFormatFilter w:val="072F" w:allStyles="1" w:customStyles="1" w:latentStyles="1" w:stylesInUse="1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006"/>
    <w:rsid w:val="000135A2"/>
    <w:rsid w:val="0002618D"/>
    <w:rsid w:val="000930EC"/>
    <w:rsid w:val="000A3655"/>
    <w:rsid w:val="000F2CC0"/>
    <w:rsid w:val="00113312"/>
    <w:rsid w:val="00114FF8"/>
    <w:rsid w:val="0011689E"/>
    <w:rsid w:val="0014629E"/>
    <w:rsid w:val="001902CD"/>
    <w:rsid w:val="001B5C08"/>
    <w:rsid w:val="00240E81"/>
    <w:rsid w:val="00241C4E"/>
    <w:rsid w:val="0024340F"/>
    <w:rsid w:val="00266E45"/>
    <w:rsid w:val="00283695"/>
    <w:rsid w:val="003913B6"/>
    <w:rsid w:val="00397049"/>
    <w:rsid w:val="00412176"/>
    <w:rsid w:val="004323FE"/>
    <w:rsid w:val="00434DF7"/>
    <w:rsid w:val="00474DE4"/>
    <w:rsid w:val="004967C0"/>
    <w:rsid w:val="004D0279"/>
    <w:rsid w:val="00511060"/>
    <w:rsid w:val="00527414"/>
    <w:rsid w:val="005B08F2"/>
    <w:rsid w:val="005C24ED"/>
    <w:rsid w:val="005D059F"/>
    <w:rsid w:val="00627B4F"/>
    <w:rsid w:val="006347E6"/>
    <w:rsid w:val="00644213"/>
    <w:rsid w:val="0067704A"/>
    <w:rsid w:val="006B258B"/>
    <w:rsid w:val="006B6971"/>
    <w:rsid w:val="006C4401"/>
    <w:rsid w:val="006D5C55"/>
    <w:rsid w:val="00781934"/>
    <w:rsid w:val="007A64A7"/>
    <w:rsid w:val="00840288"/>
    <w:rsid w:val="008B6EA3"/>
    <w:rsid w:val="008D5593"/>
    <w:rsid w:val="00905704"/>
    <w:rsid w:val="009323EB"/>
    <w:rsid w:val="00935911"/>
    <w:rsid w:val="00981937"/>
    <w:rsid w:val="009A66D3"/>
    <w:rsid w:val="009C3EC1"/>
    <w:rsid w:val="00A17A5E"/>
    <w:rsid w:val="00A531D7"/>
    <w:rsid w:val="00A73CA0"/>
    <w:rsid w:val="00AF69D3"/>
    <w:rsid w:val="00B001A4"/>
    <w:rsid w:val="00B015C7"/>
    <w:rsid w:val="00B2353C"/>
    <w:rsid w:val="00B2767D"/>
    <w:rsid w:val="00B5798F"/>
    <w:rsid w:val="00B77006"/>
    <w:rsid w:val="00BB4F06"/>
    <w:rsid w:val="00C359F5"/>
    <w:rsid w:val="00C427AE"/>
    <w:rsid w:val="00CA06AF"/>
    <w:rsid w:val="00CD406D"/>
    <w:rsid w:val="00D0672D"/>
    <w:rsid w:val="00D12532"/>
    <w:rsid w:val="00D15B0B"/>
    <w:rsid w:val="00D15D41"/>
    <w:rsid w:val="00D773B6"/>
    <w:rsid w:val="00D90A2C"/>
    <w:rsid w:val="00DB5B3E"/>
    <w:rsid w:val="00DC0D7D"/>
    <w:rsid w:val="00DF3233"/>
    <w:rsid w:val="00E118B8"/>
    <w:rsid w:val="00E27EB8"/>
    <w:rsid w:val="00E754DD"/>
    <w:rsid w:val="00F0638F"/>
    <w:rsid w:val="00F40FAF"/>
    <w:rsid w:val="00F943FE"/>
    <w:rsid w:val="00FE44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692E47"/>
  <w14:defaultImageDpi w14:val="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943FE"/>
    <w:pPr>
      <w:autoSpaceDE w:val="0"/>
      <w:autoSpaceDN w:val="0"/>
      <w:spacing w:after="120"/>
    </w:pPr>
    <w:rPr>
      <w:rFonts w:ascii="Times" w:hAnsi="Times" w:cs="Times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2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2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" w:hAnsi="Times" w:cs="Times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" w:hAnsi="Times" w:cs="Times"/>
      <w:sz w:val="24"/>
    </w:rPr>
  </w:style>
  <w:style w:type="paragraph" w:customStyle="1" w:styleId="line1">
    <w:name w:val="line1"/>
    <w:uiPriority w:val="99"/>
    <w:pPr>
      <w:autoSpaceDE w:val="0"/>
      <w:autoSpaceDN w:val="0"/>
      <w:spacing w:line="240" w:lineRule="exact"/>
      <w:jc w:val="center"/>
    </w:pPr>
    <w:rPr>
      <w:rFonts w:ascii="Friz Quadrata" w:hAnsi="Friz Quadrata" w:cs="Friz Quadrata"/>
      <w:noProof/>
      <w:spacing w:val="80"/>
      <w:sz w:val="22"/>
      <w:szCs w:val="22"/>
      <w:lang w:bidi="ar-SA"/>
    </w:rPr>
  </w:style>
  <w:style w:type="paragraph" w:customStyle="1" w:styleId="lines">
    <w:name w:val="lines+"/>
    <w:uiPriority w:val="99"/>
    <w:pPr>
      <w:autoSpaceDE w:val="0"/>
      <w:autoSpaceDN w:val="0"/>
      <w:spacing w:line="220" w:lineRule="exact"/>
      <w:jc w:val="center"/>
    </w:pPr>
    <w:rPr>
      <w:rFonts w:ascii="Optima" w:hAnsi="Optima" w:cs="Optima"/>
      <w:noProof/>
      <w:spacing w:val="-40"/>
      <w:sz w:val="18"/>
      <w:szCs w:val="18"/>
      <w:lang w:bidi="ar-SA"/>
    </w:rPr>
  </w:style>
  <w:style w:type="paragraph" w:customStyle="1" w:styleId="linesplus">
    <w:name w:val="linesplus"/>
    <w:basedOn w:val="lines"/>
    <w:next w:val="Normal"/>
    <w:uiPriority w:val="99"/>
  </w:style>
  <w:style w:type="paragraph" w:styleId="DocumentMap">
    <w:name w:val="Document Map"/>
    <w:basedOn w:val="Normal"/>
    <w:link w:val="DocumentMapChar"/>
    <w:uiPriority w:val="99"/>
    <w:semiHidden/>
    <w:rsid w:val="00113312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13312"/>
    <w:rPr>
      <w:rFonts w:ascii="Lucida Grande" w:hAnsi="Lucida Grande" w:cs="Times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028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4028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1253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532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ListParagraph">
    <w:name w:val="List Paragraph"/>
    <w:basedOn w:val="Normal"/>
    <w:uiPriority w:val="34"/>
    <w:qFormat/>
    <w:rsid w:val="0002618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0FA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40FA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F94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ucm-drive/Internal/Jobs/U/UCOMM/BC%20&amp;%20LH/UW_ltr_4c_heade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UW_ltr_4c_headers.dotx</Template>
  <TotalTime>159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UW Pubs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Microsoft Office User</dc:creator>
  <cp:keywords/>
  <dc:description/>
  <cp:lastModifiedBy>Chris Muir</cp:lastModifiedBy>
  <cp:revision>16</cp:revision>
  <cp:lastPrinted>2002-02-04T19:57:00Z</cp:lastPrinted>
  <dcterms:created xsi:type="dcterms:W3CDTF">2022-11-21T21:38:00Z</dcterms:created>
  <dcterms:modified xsi:type="dcterms:W3CDTF">2025-08-01T15:13:00Z</dcterms:modified>
</cp:coreProperties>
</file>