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2-D</w:t>
      </w:r>
      <w:r>
        <w:t xml:space="preserve"> </w:t>
      </w:r>
      <w:r>
        <w:t xml:space="preserve">Photosynthesis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We model leaf photosynthesis using a two-dimensional porous medium approximation. The model is solved using a finite element method (FEM) in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</w:t>
      </w:r>
      <w:r>
        <w:rPr>
          <w:bCs/>
          <w:b/>
        </w:rPr>
        <w:t xml:space="preserve">soetaert2010?</w:t>
      </w:r>
      <w:r>
        <w:t xml:space="preserve">)</w:t>
      </w:r>
      <w:r>
        <w:t xml:space="preserve">. Table 1 is a glossary model terms and symbols. Here we describe the model and associated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code.</w:t>
      </w:r>
    </w:p>
    <w:bookmarkStart w:id="20" w:name="leaf-anatomy"/>
    <w:p>
      <w:pPr>
        <w:pStyle w:val="Heading2"/>
      </w:pPr>
      <w:r>
        <w:t xml:space="preserve">Leaf anatomy</w:t>
      </w:r>
    </w:p>
    <w:p>
      <w:pPr>
        <w:pStyle w:val="FirstParagraph"/>
      </w:pPr>
      <w:r>
        <w:t xml:space="preserve">We assume that the leaf is a homogenous 2-D medium. In the final version, we will incorporate differences in spongy and palisade porosity, gradients in light absorption, electron transport capacity, and Rubisco concentration. The mesophyll is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leaf</m:t>
            </m:r>
          </m:sub>
        </m:sSub>
      </m:oMath>
      <w:r>
        <w:t xml:space="preserve"> </w:t>
      </w:r>
      <w:r>
        <w:t xml:space="preserve">thick and the stomata are regularly spaced apart by distance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on both ab- and adaxial surfaces. In this scenario, we assume that the stomata on each surface are precisely offset from each other by distance</w:t>
      </w:r>
      <w:r>
        <w:t xml:space="preserve"> </w:t>
      </w:r>
      <m:oMath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 This minimizes the average distance between any point in the mesophyll and its nearest stomate. Because of the regular spacing, we only need to model the region between a stomate on surface and the next stomate on the other surface (fig. 1). The rest of the mesophyll will be the same because of symmetry.</w:t>
      </w:r>
    </w:p>
    <w:bookmarkEnd w:id="20"/>
    <w:bookmarkStart w:id="24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I’ve copied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 to set up the model and solve it if you want to copy and paste on your own machine. First, here are the packages you’ll need.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57600" cy="7315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unnamed-chunk-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Example leaf anatomy analyzed by the 2-D FEM.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507"/>
        <w:gridCol w:w="641"/>
        <w:gridCol w:w="829"/>
        <w:gridCol w:w="1206"/>
        <w:gridCol w:w="1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substomatal cavity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stom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compensation point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γ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1.35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Diffusivity of 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$D_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1.54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Conductance of cell wall, plasmalemma, cytosol, chloroplast envelope, and chloroplast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Evans et al. (2009)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photosynthetic e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 xml:space="preserve"> </w:t>
            </w:r>
            <w:r>
              <w:t xml:space="preserve">transport rate on a leaf area basis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2.75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rate of Rubisco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2.84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effective</w:t>
            </w:r>
            <w:r>
              <w:t xml:space="preserve"> </w:t>
            </w: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1.87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U</m:t>
              </m:r>
              <m:r>
                <m:rPr>
                  <m:sty m:val="p"/>
                </m:rPr>
                <m:t>=</m:t>
              </m:r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Fraction of intercellular airspace (aka porosity)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airspace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respiration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6.60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 surface area-to-mesophyll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Tortuosity of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Syvertsen et al. (1995)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Stroma volume-to-mesophyll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strom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1.74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concentration in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  <w:r>
              <w:t xml:space="preserve">;</w:t>
            </w:r>
            <w:r>
              <w:t xml:space="preserve"> </w:t>
            </w:r>
            <w:r>
              <w:t xml:space="preserve">Oguchi, Hikosaka, and Hirose (2003)</w:t>
            </w:r>
          </w:p>
        </w:tc>
      </w:tr>
    </w:tbl>
    <w:bookmarkEnd w:id="24"/>
    <w:bookmarkStart w:id="37" w:name="references"/>
    <w:p>
      <w:pPr>
        <w:pStyle w:val="Heading2"/>
      </w:pPr>
      <w:r>
        <w:t xml:space="preserve">References</w:t>
      </w:r>
    </w:p>
    <w:bookmarkStart w:id="36" w:name="refs"/>
    <w:bookmarkStart w:id="25" w:name="ref-caemmerer_biochemical_2000"/>
    <w:p>
      <w:pPr>
        <w:pStyle w:val="Bibliography"/>
      </w:pPr>
      <w:r>
        <w:t xml:space="preserve">Caemmerer, Susanne von. 2000.</w:t>
      </w:r>
      <w:r>
        <w:t xml:space="preserve"> </w:t>
      </w:r>
      <w:r>
        <w:rPr>
          <w:iCs/>
          <w:i/>
        </w:rPr>
        <w:t xml:space="preserve">Biochemical Models of Leaf Photosynthesis</w:t>
      </w:r>
      <w:r>
        <w:t xml:space="preserve">. Techniques in Plant Science 2. Collingwood: CSIRO.</w:t>
      </w:r>
    </w:p>
    <w:bookmarkEnd w:id="25"/>
    <w:bookmarkStart w:id="27" w:name="ref-earles_excess_2017"/>
    <w:p>
      <w:pPr>
        <w:pStyle w:val="Bibliography"/>
      </w:pPr>
      <w:r>
        <w:t xml:space="preserve">Earles, J. Mason, Guillaume Théroux-Rancourt, Matthew E. Gilbert, Andrew J. McElrone, and Craig R. Brodersen. 2017.</w:t>
      </w:r>
      <w:r>
        <w:t xml:space="preserve"> </w:t>
      </w:r>
      <w:r>
        <w:t xml:space="preserve">“Excess Diffuse Light Absorption in Upper Mesophyll Limits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Drawdown and Depresses Photosynthesis.”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174 (2): 1082–96.</w:t>
      </w:r>
      <w:r>
        <w:t xml:space="preserve"> </w:t>
      </w:r>
      <w:hyperlink r:id="rId26">
        <w:r>
          <w:rPr>
            <w:rStyle w:val="Hyperlink"/>
          </w:rPr>
          <w:t xml:space="preserve">https://doi.org/10.1104/pp.17.00223</w:t>
        </w:r>
      </w:hyperlink>
      <w:r>
        <w:t xml:space="preserve">.</w:t>
      </w:r>
    </w:p>
    <w:bookmarkEnd w:id="27"/>
    <w:bookmarkStart w:id="29" w:name="ref-evans_resistances_2009"/>
    <w:p>
      <w:pPr>
        <w:pStyle w:val="Bibliography"/>
      </w:pPr>
      <w:r>
        <w:t xml:space="preserve">Evans, J. R., R. Kaldenhoff, B. Genty, and I. Terashima. 2009.</w:t>
      </w:r>
      <w:r>
        <w:t xml:space="preserve"> </w:t>
      </w:r>
      <w:r>
        <w:t xml:space="preserve">“Resistances Along the</w:t>
      </w:r>
      <w:r>
        <w:t xml:space="preserve"> </w:t>
      </w:r>
      <w:r>
        <w:t xml:space="preserve">CO2</w:t>
      </w:r>
      <w:r>
        <w:t xml:space="preserve"> </w:t>
      </w:r>
      <w:r>
        <w:t xml:space="preserve">Diffusion Pathway Inside Leaves.”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t xml:space="preserve">60 (8): 2235–48.</w:t>
      </w:r>
      <w:r>
        <w:t xml:space="preserve"> </w:t>
      </w:r>
      <w:hyperlink r:id="rId28">
        <w:r>
          <w:rPr>
            <w:rStyle w:val="Hyperlink"/>
          </w:rPr>
          <w:t xml:space="preserve">https://doi.org/10.1093/jxb/erp117</w:t>
        </w:r>
      </w:hyperlink>
      <w:r>
        <w:t xml:space="preserve">.</w:t>
      </w:r>
    </w:p>
    <w:bookmarkEnd w:id="29"/>
    <w:bookmarkStart w:id="31" w:name="ref-oguchi_does_2003"/>
    <w:p>
      <w:pPr>
        <w:pStyle w:val="Bibliography"/>
      </w:pPr>
      <w:r>
        <w:t xml:space="preserve">Oguchi, R., K. Hikosaka, and T. Hirose. 2003.</w:t>
      </w:r>
      <w:r>
        <w:t xml:space="preserve"> </w:t>
      </w:r>
      <w:r>
        <w:t xml:space="preserve">“Does the Photosynthetic Light-Acclimation Need Change in Leaf Anatomy?:</w:t>
      </w:r>
      <w:r>
        <w:t xml:space="preserve"> </w:t>
      </w:r>
      <w:r>
        <w:t xml:space="preserve">Chloroplast</w:t>
      </w:r>
      <w:r>
        <w:t xml:space="preserve"> </w:t>
      </w:r>
      <w:r>
        <w:t xml:space="preserve">Volume Change in Photosynthetic Light-Acclimation.”</w:t>
      </w:r>
      <w:r>
        <w:t xml:space="preserve"> </w:t>
      </w:r>
      <w:r>
        <w:rPr>
          <w:iCs/>
          <w:i/>
        </w:rPr>
        <w:t xml:space="preserve">Plant, Cell &amp; Environment</w:t>
      </w:r>
      <w:r>
        <w:t xml:space="preserve"> </w:t>
      </w:r>
      <w:r>
        <w:t xml:space="preserve">26 (4): 505–12.</w:t>
      </w:r>
      <w:r>
        <w:t xml:space="preserve"> </w:t>
      </w:r>
      <w:hyperlink r:id="rId30">
        <w:r>
          <w:rPr>
            <w:rStyle w:val="Hyperlink"/>
          </w:rPr>
          <w:t xml:space="preserve">https://doi.org/10.1046/j.1365-3040.2003.00981.x</w:t>
        </w:r>
      </w:hyperlink>
      <w:r>
        <w:t xml:space="preserve">.</w:t>
      </w:r>
    </w:p>
    <w:bookmarkEnd w:id="31"/>
    <w:bookmarkStart w:id="33" w:name="ref-syvertsen_relationship_1995"/>
    <w:p>
      <w:pPr>
        <w:pStyle w:val="Bibliography"/>
      </w:pPr>
      <w:r>
        <w:t xml:space="preserve">Syvertsen, J. P., J. Lloyd, C. McConchie, P. E. Kriedemann, and G. D. Farquhar. 1995.</w:t>
      </w:r>
      <w:r>
        <w:t xml:space="preserve"> </w:t>
      </w:r>
      <w:r>
        <w:t xml:space="preserve">“On the Relationship Between Leaf Anatomy and</w:t>
      </w:r>
      <w:r>
        <w:t xml:space="preserve"> </w:t>
      </w:r>
      <w:r>
        <w:t xml:space="preserve">CO2</w:t>
      </w:r>
      <w:r>
        <w:t xml:space="preserve"> </w:t>
      </w:r>
      <w:r>
        <w:t xml:space="preserve">Diffusion Through the Mesophyll of Hypostomatous Leaves.”</w:t>
      </w:r>
      <w:r>
        <w:t xml:space="preserve"> </w:t>
      </w:r>
      <w:r>
        <w:rPr>
          <w:iCs/>
          <w:i/>
        </w:rPr>
        <w:t xml:space="preserve">Plant, Cell and Environment</w:t>
      </w:r>
      <w:r>
        <w:t xml:space="preserve"> </w:t>
      </w:r>
      <w:r>
        <w:t xml:space="preserve">18 (2): 149–57.</w:t>
      </w:r>
      <w:r>
        <w:t xml:space="preserve"> </w:t>
      </w:r>
      <w:hyperlink r:id="rId32">
        <w:r>
          <w:rPr>
            <w:rStyle w:val="Hyperlink"/>
          </w:rPr>
          <w:t xml:space="preserve">https://doi.org/10.1111/j.1365-3040.1995.tb00348.x</w:t>
        </w:r>
      </w:hyperlink>
      <w:r>
        <w:t xml:space="preserve">.</w:t>
      </w:r>
    </w:p>
    <w:bookmarkEnd w:id="33"/>
    <w:bookmarkStart w:id="35" w:name="ref-tholen_mechanistic_2011"/>
    <w:p>
      <w:pPr>
        <w:pStyle w:val="Bibliography"/>
      </w:pPr>
      <w:r>
        <w:t xml:space="preserve">Tholen, D., and X.-G. Zhu. 2011.</w:t>
      </w:r>
      <w:r>
        <w:t xml:space="preserve"> </w:t>
      </w:r>
      <w:r>
        <w:t xml:space="preserve">“The Mechanistic Basis of Internal Conductance:</w:t>
      </w:r>
      <w:r>
        <w:t xml:space="preserve"> </w:t>
      </w:r>
      <w:r>
        <w:t xml:space="preserve">A</w:t>
      </w:r>
      <w:r>
        <w:t xml:space="preserve"> </w:t>
      </w:r>
      <w:r>
        <w:t xml:space="preserve">Theoretical Analysis of Mesophyll Cell Photosynthesis and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Diffusion.”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156 (1): 90–105.</w:t>
      </w:r>
      <w:r>
        <w:t xml:space="preserve"> </w:t>
      </w:r>
      <w:hyperlink r:id="rId34">
        <w:r>
          <w:rPr>
            <w:rStyle w:val="Hyperlink"/>
          </w:rPr>
          <w:t xml:space="preserve">https://doi.org/10.1104/pp.111.172346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046/j.1365-3040.2003.00981.x" TargetMode="External" /><Relationship Type="http://schemas.openxmlformats.org/officeDocument/2006/relationships/hyperlink" Id="rId28" Target="https://doi.org/10.1093/jxb/erp117" TargetMode="External" /><Relationship Type="http://schemas.openxmlformats.org/officeDocument/2006/relationships/hyperlink" Id="rId34" Target="https://doi.org/10.1104/pp.111.172346" TargetMode="External" /><Relationship Type="http://schemas.openxmlformats.org/officeDocument/2006/relationships/hyperlink" Id="rId26" Target="https://doi.org/10.1104/pp.17.00223" TargetMode="External" /><Relationship Type="http://schemas.openxmlformats.org/officeDocument/2006/relationships/hyperlink" Id="rId32" Target="https://doi.org/10.1111/j.1365-3040.1995.tb00348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46/j.1365-3040.2003.00981.x" TargetMode="External" /><Relationship Type="http://schemas.openxmlformats.org/officeDocument/2006/relationships/hyperlink" Id="rId28" Target="https://doi.org/10.1093/jxb/erp117" TargetMode="External" /><Relationship Type="http://schemas.openxmlformats.org/officeDocument/2006/relationships/hyperlink" Id="rId34" Target="https://doi.org/10.1104/pp.111.172346" TargetMode="External" /><Relationship Type="http://schemas.openxmlformats.org/officeDocument/2006/relationships/hyperlink" Id="rId26" Target="https://doi.org/10.1104/pp.17.00223" TargetMode="External" /><Relationship Type="http://schemas.openxmlformats.org/officeDocument/2006/relationships/hyperlink" Id="rId32" Target="https://doi.org/10.1111/j.1365-3040.1995.tb00348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2-D Photosynthesis Model</dc:title>
  <dc:creator/>
  <cp:keywords/>
  <dcterms:created xsi:type="dcterms:W3CDTF">2023-09-25T20:27:17Z</dcterms:created>
  <dcterms:modified xsi:type="dcterms:W3CDTF">2023-09-25T20:27:17Z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../ms/stomata-spacing.bib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