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2304" w:right="2736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 NON-DISCLOSURE AGREEMENT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(CONFIDENTIALITY) </w:t>
      </w:r>
    </w:p>
    <w:p>
      <w:pPr>
        <w:autoSpaceDN w:val="0"/>
        <w:autoSpaceDE w:val="0"/>
        <w:widowControl/>
        <w:spacing w:line="250" w:lineRule="exact" w:before="578" w:after="0"/>
        <w:ind w:left="0" w:right="288" w:firstLine="0"/>
        <w:jc w:val="left"/>
      </w:pPr>
      <w:r>
        <w:t xml:space="preserve">1. The Parties. This Commercial Real Estate Non-Disclosure Agreement, hereinafter known as the “Agreement”, made this Jessica Rodriguez day of Jessica RodriguezJessica RodriguezJessica RodriguezJessica RodriguezJessica Rodriguez_, 2019 between: </w:t>
      </w:r>
    </w:p>
    <w:p>
      <w:pPr>
        <w:autoSpaceDN w:val="0"/>
        <w:autoSpaceDE w:val="0"/>
        <w:widowControl/>
        <w:spacing w:line="246" w:lineRule="exact" w:before="264" w:after="0"/>
        <w:ind w:left="0" w:right="0" w:firstLine="0"/>
        <w:jc w:val="left"/>
      </w:pPr>
      <w:r>
        <w:t xml:space="preserve">Potential Buyer/Tenant: Jessica RodriguezJessica RodriguezJessica RodriguezJessica RodriguezJessica Rodriguez_, hereinafter known as the “Interested Party”. </w:t>
      </w:r>
    </w:p>
    <w:p>
      <w:pPr>
        <w:autoSpaceDN w:val="0"/>
        <w:autoSpaceDE w:val="0"/>
        <w:widowControl/>
        <w:spacing w:line="246" w:lineRule="exact" w:before="258" w:after="0"/>
        <w:ind w:left="0" w:right="0" w:firstLine="0"/>
        <w:jc w:val="left"/>
      </w:pPr>
      <w:r>
        <w:t xml:space="preserve">Landlord: Jessica RodriguezJessica RodriguezJessica RodriguezJessica RodriguezJessica Rodriguez_, hereinafter known as the “Landlord”. </w:t>
      </w:r>
    </w:p>
    <w:p>
      <w:pPr>
        <w:autoSpaceDN w:val="0"/>
        <w:autoSpaceDE w:val="0"/>
        <w:widowControl/>
        <w:spacing w:line="246" w:lineRule="exact" w:before="262" w:after="0"/>
        <w:ind w:left="0" w:right="0" w:firstLine="0"/>
        <w:jc w:val="left"/>
      </w:pPr>
      <w:r>
        <w:t xml:space="preserve">Agent (if any): Jessica RodriguezJessica RodriguezJessica RodriguezJessica RodriguezJessica Rodriguez_, hereinafter known as the “Agent”. </w:t>
      </w:r>
    </w:p>
    <w:p>
      <w:pPr>
        <w:autoSpaceDN w:val="0"/>
        <w:autoSpaceDE w:val="0"/>
        <w:widowControl/>
        <w:spacing w:line="246" w:lineRule="exact" w:before="25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Collectively, the above-named persons or entities, shall be known as the “Parties”. </w:t>
      </w:r>
    </w:p>
    <w:p>
      <w:pPr>
        <w:autoSpaceDN w:val="0"/>
        <w:autoSpaceDE w:val="0"/>
        <w:widowControl/>
        <w:spacing w:line="254" w:lineRule="exact" w:before="250" w:after="0"/>
        <w:ind w:left="0" w:right="288" w:firstLine="0"/>
        <w:jc w:val="left"/>
      </w:pPr>
      <w:r>
        <w:t xml:space="preserve">2. The Property. In connection with the Interested Party’s consideration of a possible purchase or lease of the Landlord’s real estate located at Jessica RodriguezJessica RodriguezJessica RodriguezJessica RodriguezJessica Rodriguez_, City of Los Angeles, State of California, hereinafter known as the “Property”, the Parties agree to the following terms and conditions: </w:t>
      </w:r>
    </w:p>
    <w:p>
      <w:pPr>
        <w:autoSpaceDN w:val="0"/>
        <w:autoSpaceDE w:val="0"/>
        <w:widowControl/>
        <w:spacing w:line="254" w:lineRule="exact" w:before="254" w:after="0"/>
        <w:ind w:left="0" w:right="576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3. Genuine Interest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The Interested Party is genuinely interested in purchasing or leasing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Property from the Landlord. </w:t>
      </w:r>
    </w:p>
    <w:p>
      <w:pPr>
        <w:autoSpaceDN w:val="0"/>
        <w:autoSpaceDE w:val="0"/>
        <w:widowControl/>
        <w:spacing w:line="254" w:lineRule="exact" w:before="252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4. Permitted Use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The Interested Party will use the confidential information solely for purposes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of evaluating the Property. </w:t>
      </w:r>
    </w:p>
    <w:p>
      <w:pPr>
        <w:autoSpaceDN w:val="0"/>
        <w:autoSpaceDE w:val="0"/>
        <w:widowControl/>
        <w:spacing w:line="254" w:lineRule="exact" w:before="250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5. Confidential Information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The Interested Party acknowledges that all information and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materials furnished from the Landlord or Agent concerning the Property is confidential and may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not be used for any purpose other than the Interested Party’s evaluation for a possible purchase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or lease. Access to any information furnished by the Agent or Landlord will be limited to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attorneys, accountants, financial representatives, and business advisors directly involved with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 Property. </w:t>
      </w:r>
    </w:p>
    <w:p>
      <w:pPr>
        <w:autoSpaceDN w:val="0"/>
        <w:autoSpaceDE w:val="0"/>
        <w:widowControl/>
        <w:spacing w:line="252" w:lineRule="exact" w:before="252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6. Nondisclosure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Landlord, Interested Party and Agent all agree not to disclose to any other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person or business entity the fact that any discussion or negotiations are taking place with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respect to the Property, including any business located therein, or the actual or potential terms,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conditions or facts involved in any such discussions or negotiations. </w:t>
      </w:r>
    </w:p>
    <w:p>
      <w:pPr>
        <w:autoSpaceDN w:val="0"/>
        <w:autoSpaceDE w:val="0"/>
        <w:widowControl/>
        <w:spacing w:line="252" w:lineRule="exact" w:before="256" w:after="0"/>
        <w:ind w:left="0" w:right="576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7. Discretion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Interested Party agrees not to contact the Property or Business employees,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suppliers, or customers except through the Agent or Landlord. Interested Party further agrees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not to circumvent or interfere with the Agent’s listing agreement with the Landlord in any way. </w:t>
      </w:r>
    </w:p>
    <w:p>
      <w:pPr>
        <w:autoSpaceDN w:val="0"/>
        <w:autoSpaceDE w:val="0"/>
        <w:widowControl/>
        <w:spacing w:line="254" w:lineRule="exact" w:before="250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8. Binding Effect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This Agreement shall be governed and construed in accordance with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laws of the State of California and shall survive the closing of any Agreement between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Interested Party and Landlord for a period until the information becomes publicly available.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word “Closing” shall include notification of non-interest on the part of Interested Party as well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any successful transaction between Interested Party and Landlord. </w:t>
      </w:r>
    </w:p>
    <w:p>
      <w:pPr>
        <w:autoSpaceDN w:val="0"/>
        <w:autoSpaceDE w:val="0"/>
        <w:widowControl/>
        <w:spacing w:line="250" w:lineRule="exact" w:before="260" w:after="0"/>
        <w:ind w:left="0" w:right="576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9. Cost of Enforcement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In the event either party commences a judicial action to enforce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provision of this Agreement, the prevailing party in such action shall be entitled to recover, in </w:t>
      </w:r>
    </w:p>
    <w:p>
      <w:pPr>
        <w:autoSpaceDN w:val="0"/>
        <w:tabs>
          <w:tab w:pos="8696" w:val="left"/>
        </w:tabs>
        <w:autoSpaceDE w:val="0"/>
        <w:widowControl/>
        <w:spacing w:line="240" w:lineRule="auto" w:before="422" w:after="0"/>
        <w:ind w:left="7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9347200</wp:posOffset>
            </wp:positionV>
            <wp:extent cx="254000" cy="254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Page 1 of 2</w:t>
      </w:r>
    </w:p>
    <w:p>
      <w:pPr>
        <w:sectPr>
          <w:pgSz w:w="12240" w:h="15840"/>
          <w:pgMar w:top="726" w:right="105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addition to such other amounts as may be permitted by law, all costs and expenses incurred by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it in the prosecution of defense of such action, including reasonable attorneys’ fees. </w:t>
      </w:r>
    </w:p>
    <w:p>
      <w:pPr>
        <w:autoSpaceDN w:val="0"/>
        <w:autoSpaceDE w:val="0"/>
        <w:widowControl/>
        <w:spacing w:line="252" w:lineRule="exact" w:before="258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10. Warranty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If the Agent is providing the confidential information, the Agent does not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guarantee, warrant, either expressed or implied, any information and/or figures supplied by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Landlord. Interested Party should rely on their own verification of this information as a part of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their due diligence. </w:t>
      </w:r>
    </w:p>
    <w:p>
      <w:pPr>
        <w:autoSpaceDN w:val="0"/>
        <w:autoSpaceDE w:val="0"/>
        <w:widowControl/>
        <w:spacing w:line="254" w:lineRule="exact" w:before="250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11. Reproduction Prohibited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. No copies shall be made or retained of any written information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supplied to Interested Party by the Landlord. At the conclusion of any discussion, negotiation or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upon demand by the Landlord, all information including notes, photographs, financial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statements, or any other details released to the Interested Party shall be returned to the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Landlord or Agent. Any information shall not be disclosed to any employee or consultant unless 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they agree to execute and be bound by this agreement. </w:t>
      </w:r>
    </w:p>
    <w:p>
      <w:pPr>
        <w:autoSpaceDN w:val="0"/>
        <w:autoSpaceDE w:val="0"/>
        <w:widowControl/>
        <w:spacing w:line="248" w:lineRule="exact" w:before="1016" w:after="0"/>
        <w:ind w:left="0" w:right="0" w:firstLine="0"/>
        <w:jc w:val="left"/>
      </w:pPr>
      <w:r>
        <w:t xml:space="preserve">Interested Party’s Signature Jessica RodriguezJessica RodriguezJessica RodriguezJessica RodriguezJessica RodriguezJessica RodriguezJessica RodriguezJessica Rodriguez Date Jessica RodriguezJessica RodriguezJessica Rodriguez___ </w:t>
      </w:r>
    </w:p>
    <w:p>
      <w:pPr>
        <w:autoSpaceDN w:val="0"/>
        <w:autoSpaceDE w:val="0"/>
        <w:widowControl/>
        <w:spacing w:line="246" w:lineRule="exact" w:before="512" w:after="0"/>
        <w:ind w:left="0" w:right="0" w:firstLine="0"/>
        <w:jc w:val="left"/>
      </w:pPr>
      <w:r>
        <w:t xml:space="preserve">Print Name Jessica RodriguezJessica RodriguezJessica RodriguezJessica RodriguezJessica Rodriguez_ </w:t>
      </w:r>
    </w:p>
    <w:p>
      <w:pPr>
        <w:autoSpaceDN w:val="0"/>
        <w:tabs>
          <w:tab w:pos="8696" w:val="left"/>
        </w:tabs>
        <w:autoSpaceDE w:val="0"/>
        <w:widowControl/>
        <w:spacing w:line="240" w:lineRule="auto" w:before="7716" w:after="0"/>
        <w:ind w:left="7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9347200</wp:posOffset>
            </wp:positionV>
            <wp:extent cx="254000" cy="254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Page 2 of 2</w:t>
      </w:r>
    </w:p>
    <w:sectPr w:rsidR="00FC693F" w:rsidRPr="0006063C" w:rsidSect="00034616">
      <w:pgSz w:w="12240" w:h="15840"/>
      <w:pgMar w:top="722" w:right="1054" w:bottom="36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