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ED3" w:rsidRDefault="000C7ED3" w:rsidP="000C7ED3">
      <w:pPr>
        <w:rPr>
          <w:rFonts w:ascii="gulim" w:hAnsi="gulim" w:hint="eastAsia"/>
          <w:sz w:val="18"/>
          <w:szCs w:val="18"/>
        </w:rPr>
      </w:pPr>
      <w:r>
        <w:rPr>
          <w:rFonts w:ascii="gulim" w:hAnsi="gulim"/>
          <w:sz w:val="18"/>
          <w:szCs w:val="18"/>
        </w:rPr>
        <w:t>&lt;</w:t>
      </w:r>
      <w:r>
        <w:rPr>
          <w:rFonts w:ascii="gulim" w:hAnsi="gulim"/>
          <w:sz w:val="18"/>
          <w:szCs w:val="18"/>
        </w:rPr>
        <w:t>출처</w:t>
      </w:r>
      <w:r>
        <w:rPr>
          <w:rFonts w:ascii="gulim" w:hAnsi="gulim"/>
          <w:sz w:val="18"/>
          <w:szCs w:val="18"/>
        </w:rPr>
        <w:t xml:space="preserve">: </w:t>
      </w:r>
      <w:proofErr w:type="spellStart"/>
      <w:r w:rsidR="00077E56">
        <w:rPr>
          <w:rFonts w:ascii="gulim" w:hAnsi="gulim" w:hint="eastAsia"/>
          <w:sz w:val="18"/>
          <w:szCs w:val="18"/>
        </w:rPr>
        <w:t>한겨레</w:t>
      </w:r>
      <w:proofErr w:type="spellEnd"/>
      <w:r>
        <w:rPr>
          <w:rFonts w:ascii="gulim" w:hAnsi="gulim"/>
          <w:sz w:val="18"/>
          <w:szCs w:val="18"/>
        </w:rPr>
        <w:t xml:space="preserve"> 2012-</w:t>
      </w:r>
      <w:r w:rsidR="00077E56">
        <w:rPr>
          <w:rFonts w:ascii="gulim" w:hAnsi="gulim" w:hint="eastAsia"/>
          <w:sz w:val="18"/>
          <w:szCs w:val="18"/>
        </w:rPr>
        <w:t>8</w:t>
      </w:r>
      <w:r>
        <w:rPr>
          <w:rFonts w:ascii="gulim" w:hAnsi="gulim"/>
          <w:sz w:val="18"/>
          <w:szCs w:val="18"/>
        </w:rPr>
        <w:t>-1</w:t>
      </w:r>
      <w:r w:rsidR="00077E56">
        <w:rPr>
          <w:rFonts w:ascii="gulim" w:hAnsi="gulim" w:hint="eastAsia"/>
          <w:sz w:val="18"/>
          <w:szCs w:val="18"/>
        </w:rPr>
        <w:t>7</w:t>
      </w:r>
      <w:r>
        <w:rPr>
          <w:rFonts w:ascii="gulim" w:hAnsi="gulim"/>
          <w:sz w:val="18"/>
          <w:szCs w:val="18"/>
        </w:rPr>
        <w:t>&gt;</w:t>
      </w:r>
      <w:r>
        <w:rPr>
          <w:rFonts w:ascii="gulim" w:hAnsi="gulim"/>
          <w:sz w:val="18"/>
          <w:szCs w:val="18"/>
        </w:rPr>
        <w:br/>
      </w:r>
    </w:p>
    <w:p w:rsidR="000C7ED3" w:rsidRDefault="000C7ED3" w:rsidP="000C7ED3">
      <w:pPr>
        <w:rPr>
          <w:rStyle w:val="a4"/>
          <w:rFonts w:ascii="gulim" w:eastAsia="굴림" w:hAnsi="gulim" w:cs="굴림" w:hint="eastAsia"/>
          <w:color w:val="FF0000"/>
          <w:kern w:val="0"/>
          <w:sz w:val="28"/>
          <w:szCs w:val="28"/>
        </w:rPr>
      </w:pPr>
      <w:r>
        <w:rPr>
          <w:rFonts w:ascii="gulim" w:hAnsi="gulim"/>
          <w:sz w:val="18"/>
          <w:szCs w:val="18"/>
        </w:rPr>
        <w:br/>
      </w:r>
      <w:r w:rsidR="00077E56" w:rsidRPr="00077E56">
        <w:rPr>
          <w:rStyle w:val="a4"/>
          <w:rFonts w:ascii="gulim" w:eastAsia="굴림" w:hAnsi="gulim" w:cs="굴림" w:hint="eastAsia"/>
          <w:color w:val="FF0000"/>
          <w:kern w:val="0"/>
          <w:sz w:val="28"/>
          <w:szCs w:val="28"/>
        </w:rPr>
        <w:t>“연금가입자</w:t>
      </w:r>
      <w:r w:rsidR="00077E56" w:rsidRPr="00077E56">
        <w:rPr>
          <w:rStyle w:val="a4"/>
          <w:rFonts w:ascii="gulim" w:eastAsia="굴림" w:hAnsi="gulim" w:cs="굴림"/>
          <w:color w:val="FF0000"/>
          <w:kern w:val="0"/>
          <w:sz w:val="28"/>
          <w:szCs w:val="28"/>
        </w:rPr>
        <w:t xml:space="preserve"> </w:t>
      </w:r>
      <w:r w:rsidR="00077E56" w:rsidRPr="00077E56">
        <w:rPr>
          <w:rStyle w:val="a4"/>
          <w:rFonts w:ascii="gulim" w:eastAsia="굴림" w:hAnsi="gulim" w:cs="굴림"/>
          <w:color w:val="FF0000"/>
          <w:kern w:val="0"/>
          <w:sz w:val="28"/>
          <w:szCs w:val="28"/>
        </w:rPr>
        <w:t>대표들이</w:t>
      </w:r>
      <w:r w:rsidR="00077E56" w:rsidRPr="00077E56">
        <w:rPr>
          <w:rStyle w:val="a4"/>
          <w:rFonts w:ascii="gulim" w:eastAsia="굴림" w:hAnsi="gulim" w:cs="굴림"/>
          <w:color w:val="FF0000"/>
          <w:kern w:val="0"/>
          <w:sz w:val="28"/>
          <w:szCs w:val="28"/>
        </w:rPr>
        <w:t xml:space="preserve"> </w:t>
      </w:r>
      <w:proofErr w:type="spellStart"/>
      <w:r w:rsidR="00077E56" w:rsidRPr="00077E56">
        <w:rPr>
          <w:rStyle w:val="a4"/>
          <w:rFonts w:ascii="gulim" w:eastAsia="굴림" w:hAnsi="gulim" w:cs="굴림"/>
          <w:color w:val="FF0000"/>
          <w:kern w:val="0"/>
          <w:sz w:val="28"/>
          <w:szCs w:val="28"/>
        </w:rPr>
        <w:t>기금운용위</w:t>
      </w:r>
      <w:proofErr w:type="spellEnd"/>
      <w:r w:rsidR="00077E56" w:rsidRPr="00077E56">
        <w:rPr>
          <w:rStyle w:val="a4"/>
          <w:rFonts w:ascii="gulim" w:eastAsia="굴림" w:hAnsi="gulim" w:cs="굴림"/>
          <w:color w:val="FF0000"/>
          <w:kern w:val="0"/>
          <w:sz w:val="28"/>
          <w:szCs w:val="28"/>
        </w:rPr>
        <w:t xml:space="preserve"> </w:t>
      </w:r>
      <w:r w:rsidR="00077E56" w:rsidRPr="00077E56">
        <w:rPr>
          <w:rStyle w:val="a4"/>
          <w:rFonts w:ascii="gulim" w:eastAsia="굴림" w:hAnsi="gulim" w:cs="굴림"/>
          <w:color w:val="FF0000"/>
          <w:kern w:val="0"/>
          <w:sz w:val="28"/>
          <w:szCs w:val="28"/>
        </w:rPr>
        <w:t>과반</w:t>
      </w:r>
      <w:r w:rsidR="00077E56" w:rsidRPr="00077E56">
        <w:rPr>
          <w:rStyle w:val="a4"/>
          <w:rFonts w:ascii="gulim" w:eastAsia="굴림" w:hAnsi="gulim" w:cs="굴림"/>
          <w:color w:val="FF0000"/>
          <w:kern w:val="0"/>
          <w:sz w:val="28"/>
          <w:szCs w:val="28"/>
        </w:rPr>
        <w:t xml:space="preserve"> </w:t>
      </w:r>
      <w:r w:rsidR="00077E56" w:rsidRPr="00077E56">
        <w:rPr>
          <w:rStyle w:val="a4"/>
          <w:rFonts w:ascii="gulim" w:eastAsia="굴림" w:hAnsi="gulim" w:cs="굴림"/>
          <w:color w:val="FF0000"/>
          <w:kern w:val="0"/>
          <w:sz w:val="28"/>
          <w:szCs w:val="28"/>
        </w:rPr>
        <w:t>참여해야</w:t>
      </w:r>
      <w:r w:rsidR="00077E56" w:rsidRPr="00077E56">
        <w:rPr>
          <w:rStyle w:val="a4"/>
          <w:rFonts w:ascii="gulim" w:eastAsia="굴림" w:hAnsi="gulim" w:cs="굴림"/>
          <w:color w:val="FF0000"/>
          <w:kern w:val="0"/>
          <w:sz w:val="28"/>
          <w:szCs w:val="28"/>
        </w:rPr>
        <w:t>”</w:t>
      </w:r>
    </w:p>
    <w:p w:rsidR="00077E56" w:rsidRDefault="00077E56" w:rsidP="000C7ED3">
      <w:pPr>
        <w:pStyle w:val="a3"/>
        <w:spacing w:line="231" w:lineRule="atLeast"/>
        <w:rPr>
          <w:rStyle w:val="a4"/>
          <w:rFonts w:ascii="gulim" w:hAnsi="gulim" w:hint="eastAsia"/>
          <w:color w:val="404040" w:themeColor="text1" w:themeTint="BF"/>
          <w:sz w:val="18"/>
          <w:szCs w:val="28"/>
        </w:rPr>
      </w:pPr>
      <w:r w:rsidRPr="00077E56">
        <w:rPr>
          <w:rStyle w:val="a4"/>
          <w:rFonts w:ascii="gulim" w:hAnsi="gulim" w:hint="eastAsia"/>
          <w:color w:val="404040" w:themeColor="text1" w:themeTint="BF"/>
          <w:sz w:val="18"/>
          <w:szCs w:val="28"/>
        </w:rPr>
        <w:t>지배구조</w:t>
      </w:r>
      <w:r w:rsidRPr="00077E56">
        <w:rPr>
          <w:rStyle w:val="a4"/>
          <w:rFonts w:ascii="gulim" w:hAnsi="gulim"/>
          <w:color w:val="404040" w:themeColor="text1" w:themeTint="BF"/>
          <w:sz w:val="18"/>
          <w:szCs w:val="28"/>
        </w:rPr>
        <w:t xml:space="preserve"> </w:t>
      </w:r>
      <w:r w:rsidRPr="00077E56">
        <w:rPr>
          <w:rStyle w:val="a4"/>
          <w:rFonts w:ascii="gulim" w:hAnsi="gulim"/>
          <w:color w:val="404040" w:themeColor="text1" w:themeTint="BF"/>
          <w:sz w:val="18"/>
          <w:szCs w:val="28"/>
        </w:rPr>
        <w:t>개편방안</w:t>
      </w:r>
      <w:r w:rsidRPr="00077E56">
        <w:rPr>
          <w:rStyle w:val="a4"/>
          <w:rFonts w:ascii="gulim" w:hAnsi="gulim"/>
          <w:color w:val="404040" w:themeColor="text1" w:themeTint="BF"/>
          <w:sz w:val="18"/>
          <w:szCs w:val="28"/>
        </w:rPr>
        <w:t xml:space="preserve"> </w:t>
      </w:r>
      <w:r w:rsidRPr="00077E56">
        <w:rPr>
          <w:rStyle w:val="a4"/>
          <w:rFonts w:ascii="gulim" w:hAnsi="gulim"/>
          <w:color w:val="404040" w:themeColor="text1" w:themeTint="BF"/>
          <w:sz w:val="18"/>
          <w:szCs w:val="28"/>
        </w:rPr>
        <w:t>간담회서</w:t>
      </w:r>
      <w:r w:rsidRPr="00077E56">
        <w:rPr>
          <w:rStyle w:val="a4"/>
          <w:rFonts w:ascii="gulim" w:hAnsi="gulim"/>
          <w:color w:val="404040" w:themeColor="text1" w:themeTint="BF"/>
          <w:sz w:val="18"/>
          <w:szCs w:val="28"/>
        </w:rPr>
        <w:t xml:space="preserve"> </w:t>
      </w:r>
      <w:r w:rsidRPr="00077E56">
        <w:rPr>
          <w:rStyle w:val="a4"/>
          <w:rFonts w:ascii="gulim" w:hAnsi="gulim"/>
          <w:color w:val="404040" w:themeColor="text1" w:themeTint="BF"/>
          <w:sz w:val="18"/>
          <w:szCs w:val="28"/>
        </w:rPr>
        <w:t>제안</w:t>
      </w:r>
    </w:p>
    <w:p w:rsidR="00077E56" w:rsidRDefault="00077E56" w:rsidP="00077E56">
      <w:pPr>
        <w:pStyle w:val="a3"/>
        <w:spacing w:line="231" w:lineRule="atLeast"/>
        <w:jc w:val="both"/>
        <w:rPr>
          <w:rFonts w:ascii="gulim" w:hAnsi="gulim" w:hint="eastAsia"/>
          <w:color w:val="2F4F4F"/>
          <w:sz w:val="18"/>
          <w:szCs w:val="18"/>
        </w:rPr>
      </w:pPr>
      <w:r w:rsidRPr="00077E56">
        <w:rPr>
          <w:rFonts w:ascii="gulim" w:eastAsiaTheme="minorEastAsia" w:hAnsi="gulim" w:cstheme="minorBidi" w:hint="eastAsia"/>
          <w:color w:val="2F4F4F"/>
          <w:kern w:val="2"/>
          <w:sz w:val="18"/>
          <w:szCs w:val="18"/>
        </w:rPr>
        <w:t>국민연금의</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운용</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조직과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관련해선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전문성과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독립성</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논란도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끊이지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않고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있다</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최근에는</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김재원</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새누리당</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의원이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국민연금</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운용체계를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전문적</w:t>
      </w:r>
      <w:r w:rsidRPr="00077E56">
        <w:rPr>
          <w:rFonts w:ascii="gulim" w:eastAsiaTheme="minorEastAsia" w:hAnsi="gulim" w:cstheme="minorBidi"/>
          <w:color w:val="2F4F4F"/>
          <w:kern w:val="2"/>
          <w:sz w:val="18"/>
          <w:szCs w:val="18"/>
        </w:rPr>
        <w:t>·</w:t>
      </w:r>
      <w:r w:rsidRPr="00077E56">
        <w:rPr>
          <w:rFonts w:ascii="gulim" w:eastAsiaTheme="minorEastAsia" w:hAnsi="gulim" w:cstheme="minorBidi"/>
          <w:color w:val="2F4F4F"/>
          <w:kern w:val="2"/>
          <w:sz w:val="18"/>
          <w:szCs w:val="18"/>
        </w:rPr>
        <w:t>독립적으로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민간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운용체제로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개편해야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한다</w:t>
      </w:r>
      <w:r w:rsidRPr="00077E56">
        <w:rPr>
          <w:rFonts w:ascii="gulim" w:eastAsiaTheme="minorEastAsia" w:hAnsi="gulim" w:cstheme="minorBidi"/>
          <w:color w:val="2F4F4F"/>
          <w:kern w:val="2"/>
          <w:sz w:val="18"/>
          <w:szCs w:val="18"/>
        </w:rPr>
        <w:t>”</w:t>
      </w:r>
      <w:proofErr w:type="spellStart"/>
      <w:r w:rsidRPr="00077E56">
        <w:rPr>
          <w:rFonts w:ascii="gulim" w:eastAsiaTheme="minorEastAsia" w:hAnsi="gulim" w:cstheme="minorBidi"/>
          <w:color w:val="2F4F4F"/>
          <w:kern w:val="2"/>
          <w:sz w:val="18"/>
          <w:szCs w:val="18"/>
        </w:rPr>
        <w:t>며</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국민연금법</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개정안을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발의해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국민연금</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지배구조</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개편</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방안에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관심이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쏠리고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있다</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의원이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발의한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개정안에선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기금운용위원회를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현행</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정부와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민간위원</w:t>
      </w:r>
      <w:r w:rsidRPr="00077E56">
        <w:rPr>
          <w:rFonts w:ascii="gulim" w:eastAsiaTheme="minorEastAsia" w:hAnsi="gulim" w:cstheme="minorBidi"/>
          <w:color w:val="2F4F4F"/>
          <w:kern w:val="2"/>
          <w:sz w:val="18"/>
          <w:szCs w:val="18"/>
        </w:rPr>
        <w:t xml:space="preserve"> 20</w:t>
      </w:r>
      <w:r w:rsidRPr="00077E56">
        <w:rPr>
          <w:rFonts w:ascii="gulim" w:eastAsiaTheme="minorEastAsia" w:hAnsi="gulim" w:cstheme="minorBidi"/>
          <w:color w:val="2F4F4F"/>
          <w:kern w:val="2"/>
          <w:sz w:val="18"/>
          <w:szCs w:val="18"/>
        </w:rPr>
        <w:t>명에서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민간위원</w:t>
      </w:r>
      <w:r w:rsidRPr="00077E56">
        <w:rPr>
          <w:rFonts w:ascii="gulim" w:eastAsiaTheme="minorEastAsia" w:hAnsi="gulim" w:cstheme="minorBidi"/>
          <w:color w:val="2F4F4F"/>
          <w:kern w:val="2"/>
          <w:sz w:val="18"/>
          <w:szCs w:val="18"/>
        </w:rPr>
        <w:t xml:space="preserve"> 7</w:t>
      </w:r>
      <w:r w:rsidRPr="00077E56">
        <w:rPr>
          <w:rFonts w:ascii="gulim" w:eastAsiaTheme="minorEastAsia" w:hAnsi="gulim" w:cstheme="minorBidi"/>
          <w:color w:val="2F4F4F"/>
          <w:kern w:val="2"/>
          <w:sz w:val="18"/>
          <w:szCs w:val="18"/>
        </w:rPr>
        <w:t>명으로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줄였으며</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금융</w:t>
      </w:r>
      <w:r w:rsidRPr="00077E56">
        <w:rPr>
          <w:rFonts w:ascii="gulim" w:eastAsiaTheme="minorEastAsia" w:hAnsi="gulim" w:cstheme="minorBidi"/>
          <w:color w:val="2F4F4F"/>
          <w:kern w:val="2"/>
          <w:sz w:val="18"/>
          <w:szCs w:val="18"/>
        </w:rPr>
        <w:t>·</w:t>
      </w:r>
      <w:r w:rsidRPr="00077E56">
        <w:rPr>
          <w:rFonts w:ascii="gulim" w:eastAsiaTheme="minorEastAsia" w:hAnsi="gulim" w:cstheme="minorBidi"/>
          <w:color w:val="2F4F4F"/>
          <w:kern w:val="2"/>
          <w:sz w:val="18"/>
          <w:szCs w:val="18"/>
        </w:rPr>
        <w:t>투자분야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전문가로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꾸려진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민간위원으로만</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구성하도록</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했다</w:t>
      </w:r>
      <w:r w:rsidRPr="00077E56">
        <w:rPr>
          <w:rFonts w:ascii="gulim" w:eastAsiaTheme="minorEastAsia" w:hAnsi="gulim" w:cstheme="minorBidi"/>
          <w:color w:val="2F4F4F"/>
          <w:kern w:val="2"/>
          <w:sz w:val="18"/>
          <w:szCs w:val="18"/>
        </w:rPr>
        <w:t>.</w:t>
      </w:r>
      <w:r>
        <w:rPr>
          <w:rFonts w:ascii="gulim" w:eastAsiaTheme="minorEastAsia" w:hAnsi="gulim" w:cstheme="minorBidi" w:hint="eastAsia"/>
          <w:color w:val="2F4F4F"/>
          <w:kern w:val="2"/>
          <w:sz w:val="18"/>
          <w:szCs w:val="18"/>
        </w:rPr>
        <w:t xml:space="preserve"> </w:t>
      </w:r>
      <w:r w:rsidRPr="00077E56">
        <w:rPr>
          <w:rFonts w:ascii="gulim" w:eastAsiaTheme="minorEastAsia" w:hAnsi="gulim" w:cstheme="minorBidi" w:hint="eastAsia"/>
          <w:color w:val="2F4F4F"/>
          <w:kern w:val="2"/>
          <w:sz w:val="18"/>
          <w:szCs w:val="18"/>
        </w:rPr>
        <w:t>이날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간담회에서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기금의</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지배구조</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개편</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방안에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대해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주제발표를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이찬진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참여연대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사회복지위원장</w:t>
      </w:r>
      <w:r w:rsidRPr="00077E56">
        <w:rPr>
          <w:rFonts w:ascii="gulim" w:eastAsiaTheme="minorEastAsia" w:hAnsi="gulim" w:cstheme="minorBidi"/>
          <w:color w:val="2F4F4F"/>
          <w:kern w:val="2"/>
          <w:sz w:val="18"/>
          <w:szCs w:val="18"/>
        </w:rPr>
        <w:t>(</w:t>
      </w:r>
      <w:r w:rsidRPr="00077E56">
        <w:rPr>
          <w:rFonts w:ascii="gulim" w:eastAsiaTheme="minorEastAsia" w:hAnsi="gulim" w:cstheme="minorBidi"/>
          <w:color w:val="2F4F4F"/>
          <w:kern w:val="2"/>
          <w:sz w:val="18"/>
          <w:szCs w:val="18"/>
        </w:rPr>
        <w:t>변호사</w:t>
      </w:r>
      <w:r w:rsidRPr="00077E56">
        <w:rPr>
          <w:rFonts w:ascii="gulim" w:eastAsiaTheme="minorEastAsia" w:hAnsi="gulim" w:cstheme="minorBidi"/>
          <w:color w:val="2F4F4F"/>
          <w:kern w:val="2"/>
          <w:sz w:val="18"/>
          <w:szCs w:val="18"/>
        </w:rPr>
        <w:t>)</w:t>
      </w:r>
      <w:r w:rsidRPr="00077E56">
        <w:rPr>
          <w:rFonts w:ascii="gulim" w:eastAsiaTheme="minorEastAsia" w:hAnsi="gulim" w:cstheme="minorBidi"/>
          <w:color w:val="2F4F4F"/>
          <w:kern w:val="2"/>
          <w:sz w:val="18"/>
          <w:szCs w:val="18"/>
        </w:rPr>
        <w:t>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김재원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의원의</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발의안도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문제점을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안고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있다고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비판했다</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기금운용위원회를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전부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금융</w:t>
      </w:r>
      <w:r w:rsidRPr="00077E56">
        <w:rPr>
          <w:rFonts w:ascii="gulim" w:eastAsiaTheme="minorEastAsia" w:hAnsi="gulim" w:cstheme="minorBidi"/>
          <w:color w:val="2F4F4F"/>
          <w:kern w:val="2"/>
          <w:sz w:val="18"/>
          <w:szCs w:val="18"/>
        </w:rPr>
        <w:t>·</w:t>
      </w:r>
      <w:r w:rsidRPr="00077E56">
        <w:rPr>
          <w:rFonts w:ascii="gulim" w:eastAsiaTheme="minorEastAsia" w:hAnsi="gulim" w:cstheme="minorBidi"/>
          <w:color w:val="2F4F4F"/>
          <w:kern w:val="2"/>
          <w:sz w:val="18"/>
          <w:szCs w:val="18"/>
        </w:rPr>
        <w:t>투자전문가로만</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구성하게</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되어있고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국민연금의</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성격에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맞는</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민주적인</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대표성이</w:t>
      </w:r>
      <w:r w:rsidRPr="00077E56">
        <w:rPr>
          <w:rFonts w:ascii="gulim" w:eastAsiaTheme="minorEastAsia" w:hAnsi="gulim" w:cstheme="minorBidi"/>
          <w:color w:val="2F4F4F"/>
          <w:kern w:val="2"/>
          <w:sz w:val="18"/>
          <w:szCs w:val="18"/>
        </w:rPr>
        <w:t xml:space="preserve"> </w:t>
      </w:r>
      <w:proofErr w:type="gramStart"/>
      <w:r>
        <w:rPr>
          <w:rFonts w:ascii="gulim" w:eastAsiaTheme="minorEastAsia" w:hAnsi="gulim" w:cstheme="minorBidi"/>
          <w:color w:val="2F4F4F"/>
          <w:kern w:val="2"/>
          <w:sz w:val="18"/>
          <w:szCs w:val="18"/>
        </w:rPr>
        <w:t>부족하다</w:t>
      </w:r>
      <w:r>
        <w:rPr>
          <w:rFonts w:ascii="gulim" w:eastAsiaTheme="minorEastAsia" w:hAnsi="gulim" w:cstheme="minorBidi" w:hint="eastAsia"/>
          <w:color w:val="2F4F4F"/>
          <w:kern w:val="2"/>
          <w:sz w:val="18"/>
          <w:szCs w:val="18"/>
        </w:rPr>
        <w:t>는…</w:t>
      </w:r>
      <w:proofErr w:type="gramEnd"/>
      <w:r>
        <w:rPr>
          <w:rFonts w:ascii="gulim" w:hAnsi="gulim"/>
          <w:color w:val="2F4F4F"/>
          <w:sz w:val="18"/>
          <w:szCs w:val="18"/>
        </w:rPr>
        <w:t xml:space="preserve"> </w:t>
      </w:r>
    </w:p>
    <w:p w:rsidR="000E7C6E" w:rsidRPr="00077E56" w:rsidRDefault="000C7ED3" w:rsidP="00077E56">
      <w:pPr>
        <w:pStyle w:val="a3"/>
        <w:spacing w:line="231" w:lineRule="atLeast"/>
        <w:jc w:val="both"/>
        <w:rPr>
          <w:rFonts w:ascii="gulim" w:hAnsi="gulim"/>
          <w:color w:val="2F4F4F"/>
          <w:sz w:val="18"/>
          <w:szCs w:val="18"/>
        </w:rPr>
      </w:pPr>
      <w:r>
        <w:rPr>
          <w:rFonts w:ascii="gulim" w:hAnsi="gulim"/>
          <w:color w:val="2F4F4F"/>
          <w:sz w:val="18"/>
          <w:szCs w:val="18"/>
        </w:rPr>
        <w:br/>
      </w:r>
      <w:r>
        <w:rPr>
          <w:rFonts w:ascii="gulim" w:hAnsi="gulim"/>
          <w:color w:val="2F4F4F"/>
          <w:sz w:val="18"/>
          <w:szCs w:val="18"/>
        </w:rPr>
        <w:t>기사전문</w:t>
      </w:r>
      <w:r>
        <w:rPr>
          <w:rFonts w:ascii="gulim" w:hAnsi="gulim"/>
          <w:color w:val="2F4F4F"/>
          <w:sz w:val="18"/>
          <w:szCs w:val="18"/>
        </w:rPr>
        <w:t xml:space="preserve"> </w:t>
      </w:r>
      <w:r>
        <w:rPr>
          <w:rFonts w:ascii="gulim" w:hAnsi="gulim"/>
          <w:color w:val="2F4F4F"/>
          <w:sz w:val="18"/>
          <w:szCs w:val="18"/>
        </w:rPr>
        <w:t>보기</w:t>
      </w:r>
      <w:r>
        <w:rPr>
          <w:rFonts w:ascii="gulim" w:hAnsi="gulim"/>
          <w:color w:val="2F4F4F"/>
          <w:sz w:val="18"/>
          <w:szCs w:val="18"/>
        </w:rPr>
        <w:t xml:space="preserve">: </w:t>
      </w:r>
      <w:r w:rsidR="00077E56" w:rsidRPr="00077E56">
        <w:rPr>
          <w:rFonts w:ascii="gulim" w:hAnsi="gulim"/>
          <w:sz w:val="18"/>
          <w:szCs w:val="18"/>
        </w:rPr>
        <w:t>http://www.hani.co.kr/arti/economy/finance/547511.html</w:t>
      </w:r>
      <w:r w:rsidR="000E7C6E">
        <w:br w:type="page"/>
      </w:r>
    </w:p>
    <w:p w:rsidR="000E7C6E" w:rsidRPr="000E7C6E" w:rsidRDefault="000E7C6E" w:rsidP="000E7C6E">
      <w:pPr>
        <w:rPr>
          <w:rStyle w:val="a4"/>
          <w:rFonts w:ascii="gulim" w:hAnsi="gulim" w:hint="eastAsia"/>
          <w:b w:val="0"/>
          <w:bCs w:val="0"/>
          <w:sz w:val="18"/>
          <w:szCs w:val="18"/>
        </w:rPr>
      </w:pPr>
      <w:r>
        <w:rPr>
          <w:rFonts w:ascii="gulim" w:hAnsi="gulim"/>
          <w:sz w:val="18"/>
          <w:szCs w:val="18"/>
        </w:rPr>
        <w:t>&lt;</w:t>
      </w:r>
      <w:r>
        <w:rPr>
          <w:rFonts w:ascii="gulim" w:hAnsi="gulim"/>
          <w:sz w:val="18"/>
          <w:szCs w:val="18"/>
        </w:rPr>
        <w:t>출처</w:t>
      </w:r>
      <w:r>
        <w:rPr>
          <w:rFonts w:ascii="gulim" w:hAnsi="gulim"/>
          <w:sz w:val="18"/>
          <w:szCs w:val="18"/>
        </w:rPr>
        <w:t xml:space="preserve">: </w:t>
      </w:r>
      <w:r>
        <w:rPr>
          <w:rFonts w:ascii="gulim" w:hAnsi="gulim" w:hint="eastAsia"/>
          <w:sz w:val="18"/>
          <w:szCs w:val="18"/>
        </w:rPr>
        <w:t xml:space="preserve">social </w:t>
      </w:r>
      <w:proofErr w:type="gramStart"/>
      <w:r>
        <w:rPr>
          <w:rFonts w:ascii="gulim" w:hAnsi="gulim" w:hint="eastAsia"/>
          <w:sz w:val="18"/>
          <w:szCs w:val="18"/>
        </w:rPr>
        <w:t xml:space="preserve">fund.com </w:t>
      </w:r>
      <w:r>
        <w:rPr>
          <w:rFonts w:ascii="gulim" w:hAnsi="gulim"/>
          <w:sz w:val="18"/>
          <w:szCs w:val="18"/>
        </w:rPr>
        <w:t xml:space="preserve"> 2012</w:t>
      </w:r>
      <w:proofErr w:type="gramEnd"/>
      <w:r>
        <w:rPr>
          <w:rFonts w:ascii="gulim" w:hAnsi="gulim"/>
          <w:sz w:val="18"/>
          <w:szCs w:val="18"/>
        </w:rPr>
        <w:t>-</w:t>
      </w:r>
      <w:r w:rsidR="00E07F24">
        <w:rPr>
          <w:rFonts w:ascii="gulim" w:hAnsi="gulim" w:hint="eastAsia"/>
          <w:sz w:val="18"/>
          <w:szCs w:val="18"/>
        </w:rPr>
        <w:t>8</w:t>
      </w:r>
      <w:r>
        <w:rPr>
          <w:rFonts w:ascii="gulim" w:hAnsi="gulim"/>
          <w:sz w:val="18"/>
          <w:szCs w:val="18"/>
        </w:rPr>
        <w:t>-1</w:t>
      </w:r>
      <w:r w:rsidR="00E07F24">
        <w:rPr>
          <w:rFonts w:ascii="gulim" w:hAnsi="gulim" w:hint="eastAsia"/>
          <w:sz w:val="18"/>
          <w:szCs w:val="18"/>
        </w:rPr>
        <w:t>3</w:t>
      </w:r>
      <w:r>
        <w:rPr>
          <w:rFonts w:ascii="gulim" w:hAnsi="gulim"/>
          <w:sz w:val="18"/>
          <w:szCs w:val="18"/>
        </w:rPr>
        <w:t>&gt;</w:t>
      </w:r>
      <w:r>
        <w:rPr>
          <w:rFonts w:ascii="gulim" w:hAnsi="gulim"/>
          <w:sz w:val="18"/>
          <w:szCs w:val="18"/>
        </w:rPr>
        <w:br/>
      </w:r>
      <w:r>
        <w:rPr>
          <w:rFonts w:ascii="gulim" w:hAnsi="gulim"/>
          <w:sz w:val="18"/>
          <w:szCs w:val="18"/>
        </w:rPr>
        <w:br/>
      </w:r>
      <w:r w:rsidR="00E07F24" w:rsidRPr="00E07F24">
        <w:rPr>
          <w:rStyle w:val="a4"/>
          <w:rFonts w:ascii="gulim" w:eastAsia="굴림" w:hAnsi="gulim" w:cs="굴림"/>
          <w:color w:val="FF0000"/>
          <w:kern w:val="0"/>
          <w:sz w:val="28"/>
          <w:szCs w:val="28"/>
        </w:rPr>
        <w:t>Mercer to Incorporate ESG in Mainstream Client Reports</w:t>
      </w:r>
    </w:p>
    <w:p w:rsidR="000E7C6E" w:rsidRDefault="000E7C6E" w:rsidP="000E7C6E">
      <w:pPr>
        <w:rPr>
          <w:rFonts w:ascii="gulim" w:hAnsi="gulim" w:hint="eastAsia"/>
          <w:color w:val="2F4F4F"/>
          <w:sz w:val="18"/>
          <w:szCs w:val="18"/>
        </w:rPr>
      </w:pPr>
      <w:r>
        <w:t xml:space="preserve">    </w:t>
      </w:r>
      <w:proofErr w:type="gramStart"/>
      <w:r>
        <w:rPr>
          <w:rStyle w:val="a6"/>
          <w:sz w:val="16"/>
          <w:szCs w:val="16"/>
        </w:rPr>
        <w:t>by</w:t>
      </w:r>
      <w:proofErr w:type="gramEnd"/>
      <w:r>
        <w:rPr>
          <w:rStyle w:val="a6"/>
          <w:sz w:val="16"/>
          <w:szCs w:val="16"/>
        </w:rPr>
        <w:t xml:space="preserve"> Robert </w:t>
      </w:r>
      <w:proofErr w:type="spellStart"/>
      <w:r>
        <w:rPr>
          <w:rStyle w:val="a6"/>
          <w:sz w:val="16"/>
          <w:szCs w:val="16"/>
        </w:rPr>
        <w:t>Kropp</w:t>
      </w:r>
      <w:proofErr w:type="spellEnd"/>
    </w:p>
    <w:p w:rsidR="00E07F24" w:rsidRPr="00E07F24" w:rsidRDefault="00E07F24" w:rsidP="00E07F24">
      <w:pPr>
        <w:pStyle w:val="a3"/>
        <w:spacing w:line="231" w:lineRule="atLeast"/>
        <w:rPr>
          <w:rFonts w:ascii="Calibri" w:eastAsiaTheme="minorEastAsia" w:hAnsi="Calibri" w:cs="Calibri"/>
          <w:color w:val="2F4F4F"/>
          <w:kern w:val="2"/>
          <w:sz w:val="20"/>
          <w:szCs w:val="18"/>
        </w:rPr>
      </w:pPr>
      <w:r w:rsidRPr="00E07F24">
        <w:rPr>
          <w:rFonts w:ascii="Calibri" w:eastAsiaTheme="minorEastAsia" w:hAnsi="Calibri" w:cs="Calibri"/>
          <w:color w:val="2F4F4F"/>
          <w:kern w:val="2"/>
          <w:sz w:val="20"/>
          <w:szCs w:val="18"/>
        </w:rPr>
        <w:t xml:space="preserve">SocialFunds.com -- Signatories to the United Nations' Principles for Responsible Investment (PRI) number over 1,000, with approximately $30 trillion in assets under management. "Yet only nine percent of the more than 5,000 investment strategies we have rated achieve our highest ESG (environmental, social, and corporate governance) scores," stated Jane </w:t>
      </w:r>
      <w:proofErr w:type="spellStart"/>
      <w:r w:rsidRPr="00E07F24">
        <w:rPr>
          <w:rFonts w:ascii="Calibri" w:eastAsiaTheme="minorEastAsia" w:hAnsi="Calibri" w:cs="Calibri"/>
          <w:color w:val="2F4F4F"/>
          <w:kern w:val="2"/>
          <w:sz w:val="20"/>
          <w:szCs w:val="18"/>
        </w:rPr>
        <w:t>Ambachtsheer</w:t>
      </w:r>
      <w:proofErr w:type="spellEnd"/>
      <w:r w:rsidRPr="00E07F24">
        <w:rPr>
          <w:rFonts w:ascii="Calibri" w:eastAsiaTheme="minorEastAsia" w:hAnsi="Calibri" w:cs="Calibri"/>
          <w:color w:val="2F4F4F"/>
          <w:kern w:val="2"/>
          <w:sz w:val="20"/>
          <w:szCs w:val="18"/>
        </w:rPr>
        <w:t xml:space="preserve">, the Global Head of Responsible Investment at Mercer. </w:t>
      </w:r>
    </w:p>
    <w:p w:rsidR="00E07F24" w:rsidRPr="00E07F24" w:rsidRDefault="00E07F24" w:rsidP="00E07F24">
      <w:pPr>
        <w:pStyle w:val="a3"/>
        <w:spacing w:line="231" w:lineRule="atLeast"/>
        <w:rPr>
          <w:rFonts w:ascii="Calibri" w:eastAsiaTheme="minorEastAsia" w:hAnsi="Calibri" w:cs="Calibri"/>
          <w:color w:val="2F4F4F"/>
          <w:kern w:val="2"/>
          <w:sz w:val="20"/>
          <w:szCs w:val="18"/>
        </w:rPr>
      </w:pPr>
      <w:r w:rsidRPr="00E07F24">
        <w:rPr>
          <w:rFonts w:ascii="Calibri" w:eastAsiaTheme="minorEastAsia" w:hAnsi="Calibri" w:cs="Calibri"/>
          <w:color w:val="2F4F4F"/>
          <w:kern w:val="2"/>
          <w:sz w:val="20"/>
          <w:szCs w:val="18"/>
        </w:rPr>
        <w:t xml:space="preserve">An evaluation published by Mercer in February found "pockets of good practice and innovative approaches emerging amongst fund managers in terms of ESG integration and active ownership. However, fund managers can still greatly improve how they communicate their ESG integration practices to investors." </w:t>
      </w:r>
    </w:p>
    <w:p w:rsidR="00E07F24" w:rsidRPr="00E07F24" w:rsidRDefault="00E07F24" w:rsidP="00E07F24">
      <w:pPr>
        <w:pStyle w:val="a3"/>
        <w:spacing w:line="231" w:lineRule="atLeast"/>
        <w:rPr>
          <w:rFonts w:ascii="Calibri" w:eastAsiaTheme="minorEastAsia" w:hAnsi="Calibri" w:cs="Calibri"/>
          <w:color w:val="2F4F4F"/>
          <w:kern w:val="2"/>
          <w:sz w:val="20"/>
          <w:szCs w:val="18"/>
        </w:rPr>
      </w:pPr>
      <w:r w:rsidRPr="00E07F24">
        <w:rPr>
          <w:rFonts w:ascii="Calibri" w:eastAsiaTheme="minorEastAsia" w:hAnsi="Calibri" w:cs="Calibri"/>
          <w:color w:val="2F4F4F"/>
          <w:kern w:val="2"/>
          <w:sz w:val="20"/>
          <w:szCs w:val="18"/>
        </w:rPr>
        <w:t xml:space="preserve">In the US, for instance, only 11% of fund managers received Mercer's highest rankings; 60% of them were given the lowest ranking, indicating to Mercer that they are "lagging across all of these issues with little indication of intention to improve practices in either ESG integration or active ownership practices." </w:t>
      </w:r>
    </w:p>
    <w:p w:rsidR="000E7C6E" w:rsidRPr="00E07F24" w:rsidRDefault="00E07F24" w:rsidP="000E7C6E">
      <w:pPr>
        <w:pStyle w:val="a3"/>
        <w:spacing w:line="231" w:lineRule="atLeast"/>
        <w:rPr>
          <w:rFonts w:ascii="Calibri" w:eastAsiaTheme="minorEastAsia" w:hAnsi="Calibri" w:cs="Calibri" w:hint="eastAsia"/>
          <w:color w:val="2F4F4F"/>
          <w:kern w:val="2"/>
          <w:sz w:val="20"/>
          <w:szCs w:val="18"/>
        </w:rPr>
      </w:pPr>
      <w:r w:rsidRPr="00E07F24">
        <w:rPr>
          <w:rFonts w:ascii="Calibri" w:eastAsiaTheme="minorEastAsia" w:hAnsi="Calibri" w:cs="Calibri"/>
          <w:color w:val="2F4F4F"/>
          <w:kern w:val="2"/>
          <w:sz w:val="20"/>
          <w:szCs w:val="18"/>
        </w:rPr>
        <w:t xml:space="preserve">In an effort to help improve the incorporation of ESG factors in the investment processes of fund managers, Mercer announced last week that it will include its ESG ratings in reports to clients addressing fund manager search and performance. "By including ESG ratings in our most frequent deliverables," </w:t>
      </w:r>
      <w:proofErr w:type="spellStart"/>
      <w:r w:rsidRPr="00E07F24">
        <w:rPr>
          <w:rFonts w:ascii="Calibri" w:eastAsiaTheme="minorEastAsia" w:hAnsi="Calibri" w:cs="Calibri"/>
          <w:color w:val="2F4F4F"/>
          <w:kern w:val="2"/>
          <w:sz w:val="20"/>
          <w:szCs w:val="18"/>
        </w:rPr>
        <w:t>Ambachtsheer</w:t>
      </w:r>
      <w:proofErr w:type="spellEnd"/>
      <w:r w:rsidRPr="00E07F24">
        <w:rPr>
          <w:rFonts w:ascii="Calibri" w:eastAsiaTheme="minorEastAsia" w:hAnsi="Calibri" w:cs="Calibri"/>
          <w:color w:val="2F4F4F"/>
          <w:kern w:val="2"/>
          <w:sz w:val="20"/>
          <w:szCs w:val="18"/>
        </w:rPr>
        <w:t xml:space="preserve"> said, "We are further enhancing Mercer's due diligence and our clients' ability to include ESG and active ownership considerations in the selection and monitoring of managers."</w:t>
      </w:r>
      <w:proofErr w:type="gramStart"/>
      <w:r>
        <w:rPr>
          <w:rFonts w:ascii="Calibri" w:eastAsiaTheme="minorEastAsia" w:hAnsi="Calibri" w:cs="Calibri"/>
          <w:color w:val="2F4F4F"/>
          <w:kern w:val="2"/>
          <w:sz w:val="20"/>
          <w:szCs w:val="18"/>
        </w:rPr>
        <w:t>…</w:t>
      </w:r>
      <w:proofErr w:type="gramEnd"/>
      <w:r w:rsidRPr="00E07F24">
        <w:rPr>
          <w:rFonts w:ascii="Calibri" w:eastAsiaTheme="minorEastAsia" w:hAnsi="Calibri" w:cs="Calibri"/>
          <w:color w:val="2F4F4F"/>
          <w:kern w:val="2"/>
          <w:sz w:val="20"/>
          <w:szCs w:val="18"/>
        </w:rPr>
        <w:t xml:space="preserve"> </w:t>
      </w:r>
      <w:r w:rsidR="000E7C6E" w:rsidRPr="000E7C6E">
        <w:rPr>
          <w:rFonts w:ascii="Calibri" w:hAnsi="Calibri" w:cs="Calibri"/>
          <w:color w:val="2F4F4F"/>
          <w:sz w:val="20"/>
          <w:szCs w:val="18"/>
        </w:rPr>
        <w:br/>
      </w:r>
      <w:r w:rsidR="000E7C6E">
        <w:rPr>
          <w:rFonts w:ascii="gulim" w:hAnsi="gulim"/>
          <w:color w:val="2F4F4F"/>
          <w:sz w:val="18"/>
          <w:szCs w:val="18"/>
        </w:rPr>
        <w:br/>
      </w:r>
      <w:r w:rsidR="000E7C6E">
        <w:rPr>
          <w:rFonts w:ascii="gulim" w:hAnsi="gulim"/>
          <w:color w:val="2F4F4F"/>
          <w:sz w:val="18"/>
          <w:szCs w:val="18"/>
        </w:rPr>
        <w:t>기사전문</w:t>
      </w:r>
      <w:r w:rsidR="000E7C6E">
        <w:rPr>
          <w:rFonts w:ascii="gulim" w:hAnsi="gulim"/>
          <w:color w:val="2F4F4F"/>
          <w:sz w:val="18"/>
          <w:szCs w:val="18"/>
        </w:rPr>
        <w:t xml:space="preserve"> </w:t>
      </w:r>
      <w:r w:rsidR="000E7C6E">
        <w:rPr>
          <w:rFonts w:ascii="gulim" w:hAnsi="gulim"/>
          <w:color w:val="2F4F4F"/>
          <w:sz w:val="18"/>
          <w:szCs w:val="18"/>
        </w:rPr>
        <w:t>보기</w:t>
      </w:r>
      <w:r w:rsidR="000E7C6E">
        <w:rPr>
          <w:rFonts w:ascii="gulim" w:hAnsi="gulim"/>
          <w:color w:val="2F4F4F"/>
          <w:sz w:val="18"/>
          <w:szCs w:val="18"/>
        </w:rPr>
        <w:t xml:space="preserve">: </w:t>
      </w:r>
      <w:hyperlink r:id="rId6" w:history="1">
        <w:r w:rsidRPr="00DC5A00">
          <w:rPr>
            <w:rStyle w:val="a5"/>
            <w:rFonts w:ascii="gulim" w:hAnsi="gulim"/>
            <w:sz w:val="18"/>
            <w:szCs w:val="18"/>
          </w:rPr>
          <w:t>http://www.socialfunds.com/news/article.cgi/3603.html</w:t>
        </w:r>
      </w:hyperlink>
      <w:r>
        <w:rPr>
          <w:rFonts w:ascii="gulim" w:hAnsi="gulim" w:hint="eastAsia"/>
          <w:color w:val="2F4F4F"/>
          <w:sz w:val="18"/>
          <w:szCs w:val="18"/>
        </w:rPr>
        <w:t xml:space="preserve"> </w:t>
      </w:r>
    </w:p>
    <w:p w:rsidR="000E7C6E" w:rsidRDefault="000E7C6E">
      <w:pPr>
        <w:widowControl/>
        <w:wordWrap/>
        <w:autoSpaceDE/>
        <w:autoSpaceDN/>
      </w:pPr>
      <w:r>
        <w:br w:type="page"/>
      </w:r>
    </w:p>
    <w:p w:rsidR="000E7C6E" w:rsidRDefault="000E7C6E" w:rsidP="000E7C6E">
      <w:pPr>
        <w:rPr>
          <w:rFonts w:ascii="gulim" w:hAnsi="gulim" w:hint="eastAsia"/>
          <w:sz w:val="18"/>
          <w:szCs w:val="18"/>
        </w:rPr>
      </w:pPr>
      <w:r>
        <w:rPr>
          <w:rFonts w:ascii="gulim" w:hAnsi="gulim"/>
          <w:sz w:val="18"/>
          <w:szCs w:val="18"/>
        </w:rPr>
        <w:lastRenderedPageBreak/>
        <w:t>&lt;</w:t>
      </w:r>
      <w:r>
        <w:rPr>
          <w:rFonts w:ascii="gulim" w:hAnsi="gulim"/>
          <w:sz w:val="18"/>
          <w:szCs w:val="18"/>
        </w:rPr>
        <w:t>출처</w:t>
      </w:r>
      <w:r>
        <w:rPr>
          <w:rFonts w:ascii="gulim" w:hAnsi="gulim"/>
          <w:sz w:val="18"/>
          <w:szCs w:val="18"/>
        </w:rPr>
        <w:t xml:space="preserve">: </w:t>
      </w:r>
      <w:proofErr w:type="spellStart"/>
      <w:r w:rsidR="00E07F24">
        <w:rPr>
          <w:rFonts w:ascii="gulim" w:hAnsi="gulim" w:hint="eastAsia"/>
          <w:sz w:val="18"/>
          <w:szCs w:val="18"/>
        </w:rPr>
        <w:t>이데일리</w:t>
      </w:r>
      <w:proofErr w:type="spellEnd"/>
      <w:r>
        <w:rPr>
          <w:rFonts w:ascii="gulim" w:hAnsi="gulim"/>
          <w:sz w:val="18"/>
          <w:szCs w:val="18"/>
        </w:rPr>
        <w:t xml:space="preserve"> 2012-</w:t>
      </w:r>
      <w:r w:rsidR="00E07F24">
        <w:rPr>
          <w:rFonts w:ascii="gulim" w:hAnsi="gulim" w:hint="eastAsia"/>
          <w:sz w:val="18"/>
          <w:szCs w:val="18"/>
        </w:rPr>
        <w:t>8</w:t>
      </w:r>
      <w:r w:rsidR="00E07F24">
        <w:rPr>
          <w:rFonts w:ascii="gulim" w:hAnsi="gulim"/>
          <w:sz w:val="18"/>
          <w:szCs w:val="18"/>
        </w:rPr>
        <w:t>-</w:t>
      </w:r>
      <w:r w:rsidR="00E07F24">
        <w:rPr>
          <w:rFonts w:ascii="gulim" w:hAnsi="gulim" w:hint="eastAsia"/>
          <w:sz w:val="18"/>
          <w:szCs w:val="18"/>
        </w:rPr>
        <w:t>3</w:t>
      </w:r>
      <w:r>
        <w:rPr>
          <w:rFonts w:ascii="gulim" w:hAnsi="gulim"/>
          <w:sz w:val="18"/>
          <w:szCs w:val="18"/>
        </w:rPr>
        <w:t>&gt;</w:t>
      </w:r>
      <w:r>
        <w:rPr>
          <w:rFonts w:ascii="gulim" w:hAnsi="gulim"/>
          <w:sz w:val="18"/>
          <w:szCs w:val="18"/>
        </w:rPr>
        <w:br/>
      </w:r>
    </w:p>
    <w:p w:rsidR="000E7C6E" w:rsidRDefault="000E7C6E" w:rsidP="000E7C6E">
      <w:pPr>
        <w:rPr>
          <w:rStyle w:val="a4"/>
          <w:rFonts w:ascii="gulim" w:eastAsia="굴림" w:hAnsi="gulim" w:cs="굴림" w:hint="eastAsia"/>
          <w:color w:val="FF0000"/>
          <w:kern w:val="0"/>
          <w:sz w:val="28"/>
          <w:szCs w:val="28"/>
        </w:rPr>
      </w:pPr>
      <w:r>
        <w:rPr>
          <w:rFonts w:ascii="gulim" w:hAnsi="gulim"/>
          <w:sz w:val="18"/>
          <w:szCs w:val="18"/>
        </w:rPr>
        <w:br/>
      </w:r>
      <w:proofErr w:type="spellStart"/>
      <w:r w:rsidR="00077E56" w:rsidRPr="00077E56">
        <w:rPr>
          <w:rStyle w:val="a4"/>
          <w:rFonts w:ascii="gulim" w:eastAsia="굴림" w:hAnsi="gulim" w:cs="굴림" w:hint="eastAsia"/>
          <w:color w:val="FF0000"/>
          <w:kern w:val="0"/>
          <w:sz w:val="28"/>
          <w:szCs w:val="28"/>
        </w:rPr>
        <w:t>골드만삭스</w:t>
      </w:r>
      <w:proofErr w:type="spellEnd"/>
      <w:r w:rsidR="00077E56" w:rsidRPr="00077E56">
        <w:rPr>
          <w:rStyle w:val="a4"/>
          <w:rFonts w:ascii="gulim" w:eastAsia="굴림" w:hAnsi="gulim" w:cs="굴림"/>
          <w:color w:val="FF0000"/>
          <w:kern w:val="0"/>
          <w:sz w:val="28"/>
          <w:szCs w:val="28"/>
        </w:rPr>
        <w:t xml:space="preserve">, </w:t>
      </w:r>
      <w:proofErr w:type="spellStart"/>
      <w:r w:rsidR="00077E56" w:rsidRPr="00077E56">
        <w:rPr>
          <w:rStyle w:val="a4"/>
          <w:rFonts w:ascii="gulim" w:eastAsia="굴림" w:hAnsi="gulim" w:cs="굴림"/>
          <w:color w:val="FF0000"/>
          <w:kern w:val="0"/>
          <w:sz w:val="28"/>
          <w:szCs w:val="28"/>
        </w:rPr>
        <w:t>뉴욕시와</w:t>
      </w:r>
      <w:proofErr w:type="spellEnd"/>
      <w:r w:rsidR="00077E56" w:rsidRPr="00077E56">
        <w:rPr>
          <w:rStyle w:val="a4"/>
          <w:rFonts w:ascii="gulim" w:eastAsia="굴림" w:hAnsi="gulim" w:cs="굴림"/>
          <w:color w:val="FF0000"/>
          <w:kern w:val="0"/>
          <w:sz w:val="28"/>
          <w:szCs w:val="28"/>
        </w:rPr>
        <w:t xml:space="preserve"> </w:t>
      </w:r>
      <w:r w:rsidR="00077E56" w:rsidRPr="00077E56">
        <w:rPr>
          <w:rStyle w:val="a4"/>
          <w:rFonts w:ascii="gulim" w:eastAsia="굴림" w:hAnsi="gulim" w:cs="굴림"/>
          <w:color w:val="FF0000"/>
          <w:kern w:val="0"/>
          <w:sz w:val="28"/>
          <w:szCs w:val="28"/>
        </w:rPr>
        <w:t>사회책임투자</w:t>
      </w:r>
      <w:r w:rsidR="00077E56" w:rsidRPr="00077E56">
        <w:rPr>
          <w:rStyle w:val="a4"/>
          <w:rFonts w:ascii="gulim" w:eastAsia="굴림" w:hAnsi="gulim" w:cs="굴림"/>
          <w:color w:val="FF0000"/>
          <w:kern w:val="0"/>
          <w:sz w:val="28"/>
          <w:szCs w:val="28"/>
        </w:rPr>
        <w:t xml:space="preserve"> </w:t>
      </w:r>
    </w:p>
    <w:p w:rsidR="00077E56" w:rsidRPr="00077E56" w:rsidRDefault="00077E56" w:rsidP="00077E56">
      <w:pPr>
        <w:rPr>
          <w:rStyle w:val="a4"/>
          <w:rFonts w:ascii="gulim" w:eastAsia="굴림" w:hAnsi="gulim" w:cs="굴림"/>
          <w:color w:val="404040" w:themeColor="text1" w:themeTint="BF"/>
          <w:kern w:val="0"/>
          <w:sz w:val="18"/>
          <w:szCs w:val="28"/>
        </w:rPr>
      </w:pPr>
      <w:r w:rsidRPr="00077E56">
        <w:rPr>
          <w:rStyle w:val="a4"/>
          <w:rFonts w:ascii="gulim" w:eastAsia="굴림" w:hAnsi="gulim" w:cs="굴림"/>
          <w:color w:val="404040" w:themeColor="text1" w:themeTint="BF"/>
          <w:kern w:val="0"/>
          <w:sz w:val="18"/>
          <w:szCs w:val="28"/>
        </w:rPr>
        <w:t>960</w:t>
      </w:r>
      <w:proofErr w:type="spellStart"/>
      <w:r w:rsidRPr="00077E56">
        <w:rPr>
          <w:rStyle w:val="a4"/>
          <w:rFonts w:ascii="gulim" w:eastAsia="굴림" w:hAnsi="gulim" w:cs="굴림"/>
          <w:color w:val="404040" w:themeColor="text1" w:themeTint="BF"/>
          <w:kern w:val="0"/>
          <w:sz w:val="18"/>
          <w:szCs w:val="28"/>
        </w:rPr>
        <w:t>만달러</w:t>
      </w:r>
      <w:proofErr w:type="spellEnd"/>
      <w:r w:rsidRPr="00077E56">
        <w:rPr>
          <w:rStyle w:val="a4"/>
          <w:rFonts w:ascii="gulim" w:eastAsia="굴림" w:hAnsi="gulim" w:cs="굴림"/>
          <w:color w:val="404040" w:themeColor="text1" w:themeTint="BF"/>
          <w:kern w:val="0"/>
          <w:sz w:val="18"/>
          <w:szCs w:val="28"/>
        </w:rPr>
        <w:t xml:space="preserve"> </w:t>
      </w:r>
      <w:r w:rsidRPr="00077E56">
        <w:rPr>
          <w:rStyle w:val="a4"/>
          <w:rFonts w:ascii="gulim" w:eastAsia="굴림" w:hAnsi="gulim" w:cs="굴림"/>
          <w:color w:val="404040" w:themeColor="text1" w:themeTint="BF"/>
          <w:kern w:val="0"/>
          <w:sz w:val="18"/>
          <w:szCs w:val="28"/>
        </w:rPr>
        <w:t>규모</w:t>
      </w:r>
      <w:r w:rsidRPr="00077E56">
        <w:rPr>
          <w:rStyle w:val="a4"/>
          <w:rFonts w:ascii="gulim" w:eastAsia="굴림" w:hAnsi="gulim" w:cs="굴림"/>
          <w:color w:val="404040" w:themeColor="text1" w:themeTint="BF"/>
          <w:kern w:val="0"/>
          <w:sz w:val="18"/>
          <w:szCs w:val="28"/>
        </w:rPr>
        <w:t xml:space="preserve"> ‘</w:t>
      </w:r>
      <w:proofErr w:type="spellStart"/>
      <w:r w:rsidRPr="00077E56">
        <w:rPr>
          <w:rStyle w:val="a4"/>
          <w:rFonts w:ascii="gulim" w:eastAsia="굴림" w:hAnsi="gulim" w:cs="굴림"/>
          <w:color w:val="404040" w:themeColor="text1" w:themeTint="BF"/>
          <w:kern w:val="0"/>
          <w:sz w:val="18"/>
          <w:szCs w:val="28"/>
        </w:rPr>
        <w:t>소셜임팩트본드</w:t>
      </w:r>
      <w:proofErr w:type="spellEnd"/>
      <w:r w:rsidRPr="00077E56">
        <w:rPr>
          <w:rStyle w:val="a4"/>
          <w:rFonts w:ascii="gulim" w:eastAsia="굴림" w:hAnsi="gulim" w:cs="굴림"/>
          <w:color w:val="404040" w:themeColor="text1" w:themeTint="BF"/>
          <w:kern w:val="0"/>
          <w:sz w:val="18"/>
          <w:szCs w:val="28"/>
        </w:rPr>
        <w:t xml:space="preserve">’ </w:t>
      </w:r>
      <w:r w:rsidRPr="00077E56">
        <w:rPr>
          <w:rStyle w:val="a4"/>
          <w:rFonts w:ascii="gulim" w:eastAsia="굴림" w:hAnsi="gulim" w:cs="굴림"/>
          <w:color w:val="404040" w:themeColor="text1" w:themeTint="BF"/>
          <w:kern w:val="0"/>
          <w:sz w:val="18"/>
          <w:szCs w:val="28"/>
        </w:rPr>
        <w:t>발행키로</w:t>
      </w:r>
    </w:p>
    <w:p w:rsidR="000E7C6E" w:rsidRDefault="00077E56" w:rsidP="00077E56">
      <w:pPr>
        <w:rPr>
          <w:rFonts w:ascii="gulim" w:hAnsi="gulim" w:hint="eastAsia"/>
          <w:color w:val="2F4F4F"/>
          <w:sz w:val="18"/>
          <w:szCs w:val="18"/>
        </w:rPr>
      </w:pPr>
      <w:r w:rsidRPr="00077E56">
        <w:rPr>
          <w:rStyle w:val="a4"/>
          <w:rFonts w:ascii="gulim" w:eastAsia="굴림" w:hAnsi="gulim" w:cs="굴림" w:hint="eastAsia"/>
          <w:color w:val="404040" w:themeColor="text1" w:themeTint="BF"/>
          <w:kern w:val="0"/>
          <w:sz w:val="18"/>
          <w:szCs w:val="28"/>
        </w:rPr>
        <w:t>교도소</w:t>
      </w:r>
      <w:r w:rsidRPr="00077E56">
        <w:rPr>
          <w:rStyle w:val="a4"/>
          <w:rFonts w:ascii="gulim" w:eastAsia="굴림" w:hAnsi="gulim" w:cs="굴림"/>
          <w:color w:val="404040" w:themeColor="text1" w:themeTint="BF"/>
          <w:kern w:val="0"/>
          <w:sz w:val="18"/>
          <w:szCs w:val="28"/>
        </w:rPr>
        <w:t xml:space="preserve"> </w:t>
      </w:r>
      <w:r w:rsidRPr="00077E56">
        <w:rPr>
          <w:rStyle w:val="a4"/>
          <w:rFonts w:ascii="gulim" w:eastAsia="굴림" w:hAnsi="gulim" w:cs="굴림"/>
          <w:color w:val="404040" w:themeColor="text1" w:themeTint="BF"/>
          <w:kern w:val="0"/>
          <w:sz w:val="18"/>
          <w:szCs w:val="28"/>
        </w:rPr>
        <w:t>출소자</w:t>
      </w:r>
      <w:r w:rsidRPr="00077E56">
        <w:rPr>
          <w:rStyle w:val="a4"/>
          <w:rFonts w:ascii="gulim" w:eastAsia="굴림" w:hAnsi="gulim" w:cs="굴림"/>
          <w:color w:val="404040" w:themeColor="text1" w:themeTint="BF"/>
          <w:kern w:val="0"/>
          <w:sz w:val="18"/>
          <w:szCs w:val="28"/>
        </w:rPr>
        <w:t xml:space="preserve"> </w:t>
      </w:r>
      <w:r w:rsidRPr="00077E56">
        <w:rPr>
          <w:rStyle w:val="a4"/>
          <w:rFonts w:ascii="gulim" w:eastAsia="굴림" w:hAnsi="gulim" w:cs="굴림"/>
          <w:color w:val="404040" w:themeColor="text1" w:themeTint="BF"/>
          <w:kern w:val="0"/>
          <w:sz w:val="18"/>
          <w:szCs w:val="28"/>
        </w:rPr>
        <w:t>재범률</w:t>
      </w:r>
      <w:r w:rsidRPr="00077E56">
        <w:rPr>
          <w:rStyle w:val="a4"/>
          <w:rFonts w:ascii="gulim" w:eastAsia="굴림" w:hAnsi="gulim" w:cs="굴림"/>
          <w:color w:val="404040" w:themeColor="text1" w:themeTint="BF"/>
          <w:kern w:val="0"/>
          <w:sz w:val="18"/>
          <w:szCs w:val="28"/>
        </w:rPr>
        <w:t xml:space="preserve"> </w:t>
      </w:r>
      <w:proofErr w:type="spellStart"/>
      <w:r w:rsidRPr="00077E56">
        <w:rPr>
          <w:rStyle w:val="a4"/>
          <w:rFonts w:ascii="gulim" w:eastAsia="굴림" w:hAnsi="gulim" w:cs="굴림"/>
          <w:color w:val="404040" w:themeColor="text1" w:themeTint="BF"/>
          <w:kern w:val="0"/>
          <w:sz w:val="18"/>
          <w:szCs w:val="28"/>
        </w:rPr>
        <w:t>하락시</w:t>
      </w:r>
      <w:proofErr w:type="spellEnd"/>
      <w:r w:rsidRPr="00077E56">
        <w:rPr>
          <w:rStyle w:val="a4"/>
          <w:rFonts w:ascii="gulim" w:eastAsia="굴림" w:hAnsi="gulim" w:cs="굴림"/>
          <w:color w:val="404040" w:themeColor="text1" w:themeTint="BF"/>
          <w:kern w:val="0"/>
          <w:sz w:val="18"/>
          <w:szCs w:val="28"/>
        </w:rPr>
        <w:t xml:space="preserve"> </w:t>
      </w:r>
      <w:proofErr w:type="spellStart"/>
      <w:r w:rsidRPr="00077E56">
        <w:rPr>
          <w:rStyle w:val="a4"/>
          <w:rFonts w:ascii="gulim" w:eastAsia="굴림" w:hAnsi="gulim" w:cs="굴림"/>
          <w:color w:val="404040" w:themeColor="text1" w:themeTint="BF"/>
          <w:kern w:val="0"/>
          <w:sz w:val="18"/>
          <w:szCs w:val="28"/>
        </w:rPr>
        <w:t>성과금</w:t>
      </w:r>
      <w:proofErr w:type="spellEnd"/>
      <w:r w:rsidRPr="00077E56">
        <w:rPr>
          <w:rStyle w:val="a4"/>
          <w:rFonts w:ascii="gulim" w:eastAsia="굴림" w:hAnsi="gulim" w:cs="굴림"/>
          <w:color w:val="404040" w:themeColor="text1" w:themeTint="BF"/>
          <w:kern w:val="0"/>
          <w:sz w:val="18"/>
          <w:szCs w:val="28"/>
        </w:rPr>
        <w:t xml:space="preserve"> </w:t>
      </w:r>
      <w:r w:rsidRPr="00077E56">
        <w:rPr>
          <w:rStyle w:val="a4"/>
          <w:rFonts w:ascii="gulim" w:eastAsia="굴림" w:hAnsi="gulim" w:cs="굴림"/>
          <w:color w:val="404040" w:themeColor="text1" w:themeTint="BF"/>
          <w:kern w:val="0"/>
          <w:sz w:val="18"/>
          <w:szCs w:val="28"/>
        </w:rPr>
        <w:t>지급</w:t>
      </w:r>
      <w:r w:rsidR="000E7C6E">
        <w:rPr>
          <w:rFonts w:ascii="gulim" w:hAnsi="gulim"/>
          <w:sz w:val="18"/>
          <w:szCs w:val="18"/>
        </w:rPr>
        <w:br/>
      </w:r>
    </w:p>
    <w:p w:rsidR="00077E56" w:rsidRDefault="00077E56" w:rsidP="00077E56">
      <w:pPr>
        <w:pStyle w:val="a3"/>
        <w:spacing w:before="0" w:beforeAutospacing="0" w:after="0" w:afterAutospacing="0" w:line="240" w:lineRule="atLeast"/>
        <w:rPr>
          <w:rFonts w:ascii="gulim" w:eastAsiaTheme="minorEastAsia" w:hAnsi="gulim" w:cstheme="minorBidi" w:hint="eastAsia"/>
          <w:color w:val="2F4F4F"/>
          <w:kern w:val="2"/>
          <w:sz w:val="18"/>
          <w:szCs w:val="18"/>
        </w:rPr>
      </w:pPr>
      <w:r w:rsidRPr="00077E56">
        <w:rPr>
          <w:rFonts w:ascii="gulim" w:eastAsiaTheme="minorEastAsia" w:hAnsi="gulim" w:cstheme="minorBidi" w:hint="eastAsia"/>
          <w:color w:val="2F4F4F"/>
          <w:kern w:val="2"/>
          <w:sz w:val="18"/>
          <w:szCs w:val="18"/>
        </w:rPr>
        <w:t>미국</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대형</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투자은행</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골드만삭스가</w:t>
      </w:r>
      <w:proofErr w:type="spellEnd"/>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뉴욕시와</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함께</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사회적영향채권</w:t>
      </w:r>
      <w:proofErr w:type="spellEnd"/>
      <w:r w:rsidRPr="00077E56">
        <w:rPr>
          <w:rFonts w:ascii="gulim" w:eastAsiaTheme="minorEastAsia" w:hAnsi="gulim" w:cstheme="minorBidi"/>
          <w:color w:val="2F4F4F"/>
          <w:kern w:val="2"/>
          <w:sz w:val="18"/>
          <w:szCs w:val="18"/>
        </w:rPr>
        <w:t>(</w:t>
      </w:r>
      <w:proofErr w:type="spellStart"/>
      <w:r w:rsidRPr="00077E56">
        <w:rPr>
          <w:rFonts w:ascii="gulim" w:eastAsiaTheme="minorEastAsia" w:hAnsi="gulim" w:cstheme="minorBidi"/>
          <w:color w:val="2F4F4F"/>
          <w:kern w:val="2"/>
          <w:sz w:val="18"/>
          <w:szCs w:val="18"/>
        </w:rPr>
        <w:t>소셜임팩트본드</w:t>
      </w:r>
      <w:proofErr w:type="spellEnd"/>
      <w:r w:rsidRPr="00077E56">
        <w:rPr>
          <w:rFonts w:ascii="gulim" w:eastAsiaTheme="minorEastAsia" w:hAnsi="gulim" w:cstheme="minorBidi"/>
          <w:color w:val="2F4F4F"/>
          <w:kern w:val="2"/>
          <w:sz w:val="18"/>
          <w:szCs w:val="18"/>
        </w:rPr>
        <w:t>. Social Impact Bond)’</w:t>
      </w:r>
      <w:r w:rsidRPr="00077E56">
        <w:rPr>
          <w:rFonts w:ascii="gulim" w:eastAsiaTheme="minorEastAsia" w:hAnsi="gulim" w:cstheme="minorBidi"/>
          <w:color w:val="2F4F4F"/>
          <w:kern w:val="2"/>
          <w:sz w:val="18"/>
          <w:szCs w:val="18"/>
        </w:rPr>
        <w:t>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처음으로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발행한다</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사회적영향채권이란</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사회문제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해결을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위해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정부나</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공기관이</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지급보증을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하고</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계약에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명시된</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성과에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따라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계약자에게</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성과금을</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지급하는</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투자형</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증권을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말한다</w:t>
      </w:r>
      <w:r w:rsidRPr="00077E56">
        <w:rPr>
          <w:rFonts w:ascii="gulim" w:eastAsiaTheme="minorEastAsia" w:hAnsi="gulim" w:cstheme="minorBidi"/>
          <w:color w:val="2F4F4F"/>
          <w:kern w:val="2"/>
          <w:sz w:val="18"/>
          <w:szCs w:val="18"/>
        </w:rPr>
        <w:t>.</w:t>
      </w:r>
    </w:p>
    <w:p w:rsidR="00077E56" w:rsidRPr="00077E56" w:rsidRDefault="00077E56" w:rsidP="00077E56">
      <w:pPr>
        <w:pStyle w:val="a3"/>
        <w:spacing w:before="0" w:beforeAutospacing="0" w:after="0" w:afterAutospacing="0" w:line="240" w:lineRule="atLeast"/>
        <w:rPr>
          <w:rFonts w:ascii="gulim" w:eastAsiaTheme="minorEastAsia" w:hAnsi="gulim" w:cstheme="minorBidi"/>
          <w:color w:val="2F4F4F"/>
          <w:kern w:val="2"/>
          <w:sz w:val="18"/>
          <w:szCs w:val="18"/>
        </w:rPr>
      </w:pPr>
    </w:p>
    <w:p w:rsidR="00077E56" w:rsidRPr="00077E56" w:rsidRDefault="00077E56" w:rsidP="00077E56">
      <w:pPr>
        <w:pStyle w:val="a3"/>
        <w:spacing w:before="0" w:beforeAutospacing="0" w:after="0" w:afterAutospacing="0" w:line="240" w:lineRule="atLeast"/>
        <w:rPr>
          <w:rFonts w:ascii="gulim" w:eastAsiaTheme="minorEastAsia" w:hAnsi="gulim" w:cstheme="minorBidi"/>
          <w:color w:val="2F4F4F"/>
          <w:kern w:val="2"/>
          <w:sz w:val="18"/>
          <w:szCs w:val="18"/>
        </w:rPr>
      </w:pPr>
      <w:r w:rsidRPr="00077E56">
        <w:rPr>
          <w:rFonts w:ascii="gulim" w:eastAsiaTheme="minorEastAsia" w:hAnsi="gulim" w:cstheme="minorBidi"/>
          <w:color w:val="2F4F4F"/>
          <w:kern w:val="2"/>
          <w:sz w:val="18"/>
          <w:szCs w:val="18"/>
        </w:rPr>
        <w:t>2</w:t>
      </w:r>
      <w:r w:rsidRPr="00077E56">
        <w:rPr>
          <w:rFonts w:ascii="gulim" w:eastAsiaTheme="minorEastAsia" w:hAnsi="gulim" w:cstheme="minorBidi"/>
          <w:color w:val="2F4F4F"/>
          <w:kern w:val="2"/>
          <w:sz w:val="18"/>
          <w:szCs w:val="18"/>
        </w:rPr>
        <w:t>일</w:t>
      </w:r>
      <w:r w:rsidRPr="00077E56">
        <w:rPr>
          <w:rFonts w:ascii="gulim" w:eastAsiaTheme="minorEastAsia" w:hAnsi="gulim" w:cstheme="minorBidi"/>
          <w:color w:val="2F4F4F"/>
          <w:kern w:val="2"/>
          <w:sz w:val="18"/>
          <w:szCs w:val="18"/>
        </w:rPr>
        <w:t>(</w:t>
      </w:r>
      <w:r w:rsidRPr="00077E56">
        <w:rPr>
          <w:rFonts w:ascii="gulim" w:eastAsiaTheme="minorEastAsia" w:hAnsi="gulim" w:cstheme="minorBidi"/>
          <w:color w:val="2F4F4F"/>
          <w:kern w:val="2"/>
          <w:sz w:val="18"/>
          <w:szCs w:val="18"/>
        </w:rPr>
        <w:t>현지시간</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파이낸셜타임스</w:t>
      </w:r>
      <w:proofErr w:type="spellEnd"/>
      <w:r w:rsidRPr="00077E56">
        <w:rPr>
          <w:rFonts w:ascii="gulim" w:eastAsiaTheme="minorEastAsia" w:hAnsi="gulim" w:cstheme="minorBidi"/>
          <w:color w:val="2F4F4F"/>
          <w:kern w:val="2"/>
          <w:sz w:val="18"/>
          <w:szCs w:val="18"/>
        </w:rPr>
        <w:t>(FT)</w:t>
      </w:r>
      <w:r w:rsidRPr="00077E56">
        <w:rPr>
          <w:rFonts w:ascii="gulim" w:eastAsiaTheme="minorEastAsia" w:hAnsi="gulim" w:cstheme="minorBidi"/>
          <w:color w:val="2F4F4F"/>
          <w:kern w:val="2"/>
          <w:sz w:val="18"/>
          <w:szCs w:val="18"/>
        </w:rPr>
        <w:t>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따르면</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골드만삭스가</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이번에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발행하는</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채권</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규모는</w:t>
      </w:r>
      <w:r w:rsidRPr="00077E56">
        <w:rPr>
          <w:rFonts w:ascii="gulim" w:eastAsiaTheme="minorEastAsia" w:hAnsi="gulim" w:cstheme="minorBidi"/>
          <w:color w:val="2F4F4F"/>
          <w:kern w:val="2"/>
          <w:sz w:val="18"/>
          <w:szCs w:val="18"/>
        </w:rPr>
        <w:t xml:space="preserve"> 960</w:t>
      </w:r>
      <w:proofErr w:type="spellStart"/>
      <w:r w:rsidRPr="00077E56">
        <w:rPr>
          <w:rFonts w:ascii="gulim" w:eastAsiaTheme="minorEastAsia" w:hAnsi="gulim" w:cstheme="minorBidi"/>
          <w:color w:val="2F4F4F"/>
          <w:kern w:val="2"/>
          <w:sz w:val="18"/>
          <w:szCs w:val="18"/>
        </w:rPr>
        <w:t>만달러다</w:t>
      </w:r>
      <w:proofErr w:type="spellEnd"/>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뉴욕시와</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계약한</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골드만삭스는</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자금을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뉴욕</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교도소</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출소자들의</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재수감</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방지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프로그램에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투자한다</w:t>
      </w:r>
      <w:r w:rsidRPr="00077E56">
        <w:rPr>
          <w:rFonts w:ascii="gulim" w:eastAsiaTheme="minorEastAsia" w:hAnsi="gulim" w:cstheme="minorBidi"/>
          <w:color w:val="2F4F4F"/>
          <w:kern w:val="2"/>
          <w:sz w:val="18"/>
          <w:szCs w:val="18"/>
        </w:rPr>
        <w:t>.</w:t>
      </w:r>
    </w:p>
    <w:p w:rsidR="000E7C6E" w:rsidRPr="000E7C6E" w:rsidRDefault="00077E56" w:rsidP="00077E56">
      <w:pPr>
        <w:pStyle w:val="a3"/>
        <w:spacing w:before="0" w:beforeAutospacing="0" w:after="0" w:afterAutospacing="0" w:line="240" w:lineRule="atLeast"/>
        <w:rPr>
          <w:rFonts w:ascii="gulim" w:eastAsiaTheme="minorEastAsia" w:hAnsi="gulim" w:cstheme="minorBidi" w:hint="eastAsia"/>
          <w:color w:val="2F4F4F"/>
          <w:kern w:val="2"/>
          <w:sz w:val="18"/>
          <w:szCs w:val="18"/>
        </w:rPr>
      </w:pPr>
      <w:proofErr w:type="spellStart"/>
      <w:r w:rsidRPr="00077E56">
        <w:rPr>
          <w:rFonts w:ascii="gulim" w:eastAsiaTheme="minorEastAsia" w:hAnsi="gulim" w:cstheme="minorBidi" w:hint="eastAsia"/>
          <w:color w:val="2F4F4F"/>
          <w:kern w:val="2"/>
          <w:sz w:val="18"/>
          <w:szCs w:val="18"/>
        </w:rPr>
        <w:t>재수감</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비율이</w:t>
      </w:r>
      <w:r w:rsidRPr="00077E56">
        <w:rPr>
          <w:rFonts w:ascii="gulim" w:eastAsiaTheme="minorEastAsia" w:hAnsi="gulim" w:cstheme="minorBidi"/>
          <w:color w:val="2F4F4F"/>
          <w:kern w:val="2"/>
          <w:sz w:val="18"/>
          <w:szCs w:val="18"/>
        </w:rPr>
        <w:t xml:space="preserve"> 10% </w:t>
      </w:r>
      <w:r w:rsidRPr="00077E56">
        <w:rPr>
          <w:rFonts w:ascii="gulim" w:eastAsiaTheme="minorEastAsia" w:hAnsi="gulim" w:cstheme="minorBidi"/>
          <w:color w:val="2F4F4F"/>
          <w:kern w:val="2"/>
          <w:sz w:val="18"/>
          <w:szCs w:val="18"/>
        </w:rPr>
        <w:t>떨어질</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경우</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골드만삭스는</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원금을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모두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되찾게</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되며</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그</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이상</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감소하면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추가</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성과금까지</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받게</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된다</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다만</w:t>
      </w:r>
      <w:r w:rsidRPr="00077E56">
        <w:rPr>
          <w:rFonts w:ascii="gulim" w:eastAsiaTheme="minorEastAsia" w:hAnsi="gulim" w:cstheme="minorBidi"/>
          <w:color w:val="2F4F4F"/>
          <w:kern w:val="2"/>
          <w:sz w:val="18"/>
          <w:szCs w:val="18"/>
        </w:rPr>
        <w:t xml:space="preserve"> </w:t>
      </w:r>
      <w:proofErr w:type="spellStart"/>
      <w:r w:rsidRPr="00077E56">
        <w:rPr>
          <w:rFonts w:ascii="gulim" w:eastAsiaTheme="minorEastAsia" w:hAnsi="gulim" w:cstheme="minorBidi"/>
          <w:color w:val="2F4F4F"/>
          <w:kern w:val="2"/>
          <w:sz w:val="18"/>
          <w:szCs w:val="18"/>
        </w:rPr>
        <w:t>골드만삭스의</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최대</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성과금은</w:t>
      </w:r>
      <w:r w:rsidRPr="00077E56">
        <w:rPr>
          <w:rFonts w:ascii="gulim" w:eastAsiaTheme="minorEastAsia" w:hAnsi="gulim" w:cstheme="minorBidi"/>
          <w:color w:val="2F4F4F"/>
          <w:kern w:val="2"/>
          <w:sz w:val="18"/>
          <w:szCs w:val="18"/>
        </w:rPr>
        <w:t xml:space="preserve"> 210</w:t>
      </w:r>
      <w:proofErr w:type="spellStart"/>
      <w:r w:rsidRPr="00077E56">
        <w:rPr>
          <w:rFonts w:ascii="gulim" w:eastAsiaTheme="minorEastAsia" w:hAnsi="gulim" w:cstheme="minorBidi"/>
          <w:color w:val="2F4F4F"/>
          <w:kern w:val="2"/>
          <w:sz w:val="18"/>
          <w:szCs w:val="18"/>
        </w:rPr>
        <w:t>만달러로</w:t>
      </w:r>
      <w:proofErr w:type="spellEnd"/>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제한되며</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감소율이</w:t>
      </w:r>
      <w:r w:rsidRPr="00077E56">
        <w:rPr>
          <w:rFonts w:ascii="gulim" w:eastAsiaTheme="minorEastAsia" w:hAnsi="gulim" w:cstheme="minorBidi"/>
          <w:color w:val="2F4F4F"/>
          <w:kern w:val="2"/>
          <w:sz w:val="18"/>
          <w:szCs w:val="18"/>
        </w:rPr>
        <w:t xml:space="preserve"> 10% </w:t>
      </w:r>
      <w:r w:rsidRPr="00077E56">
        <w:rPr>
          <w:rFonts w:ascii="gulim" w:eastAsiaTheme="minorEastAsia" w:hAnsi="gulim" w:cstheme="minorBidi"/>
          <w:color w:val="2F4F4F"/>
          <w:kern w:val="2"/>
          <w:sz w:val="18"/>
          <w:szCs w:val="18"/>
        </w:rPr>
        <w:t>미만을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기록하면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정해진</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기준에</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따라</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원금</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중</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일부만이</w:t>
      </w:r>
      <w:r w:rsidRPr="00077E56">
        <w:rPr>
          <w:rFonts w:ascii="gulim" w:eastAsiaTheme="minorEastAsia" w:hAnsi="gulim" w:cstheme="minorBidi"/>
          <w:color w:val="2F4F4F"/>
          <w:kern w:val="2"/>
          <w:sz w:val="18"/>
          <w:szCs w:val="18"/>
        </w:rPr>
        <w:t xml:space="preserve"> </w:t>
      </w:r>
      <w:r w:rsidRPr="00077E56">
        <w:rPr>
          <w:rFonts w:ascii="gulim" w:eastAsiaTheme="minorEastAsia" w:hAnsi="gulim" w:cstheme="minorBidi"/>
          <w:color w:val="2F4F4F"/>
          <w:kern w:val="2"/>
          <w:sz w:val="18"/>
          <w:szCs w:val="18"/>
        </w:rPr>
        <w:t>상환된다</w:t>
      </w:r>
      <w:proofErr w:type="gramStart"/>
      <w:r w:rsidR="000E7C6E">
        <w:rPr>
          <w:rFonts w:ascii="gulim" w:hAnsi="gulim"/>
          <w:color w:val="2F4F4F"/>
          <w:sz w:val="18"/>
          <w:szCs w:val="18"/>
        </w:rPr>
        <w:t>...</w:t>
      </w:r>
      <w:proofErr w:type="gramEnd"/>
      <w:r w:rsidR="000E7C6E">
        <w:rPr>
          <w:rFonts w:ascii="gulim" w:hAnsi="gulim"/>
          <w:color w:val="2F4F4F"/>
          <w:sz w:val="18"/>
          <w:szCs w:val="18"/>
        </w:rPr>
        <w:br/>
      </w:r>
      <w:r w:rsidR="000E7C6E">
        <w:rPr>
          <w:rFonts w:ascii="gulim" w:hAnsi="gulim"/>
          <w:color w:val="2F4F4F"/>
          <w:sz w:val="18"/>
          <w:szCs w:val="18"/>
        </w:rPr>
        <w:br/>
      </w:r>
      <w:r w:rsidR="000E7C6E">
        <w:rPr>
          <w:rFonts w:ascii="gulim" w:hAnsi="gulim"/>
          <w:color w:val="2F4F4F"/>
          <w:sz w:val="18"/>
          <w:szCs w:val="18"/>
        </w:rPr>
        <w:t>기사전문</w:t>
      </w:r>
      <w:r w:rsidR="000E7C6E">
        <w:rPr>
          <w:rFonts w:ascii="gulim" w:hAnsi="gulim"/>
          <w:color w:val="2F4F4F"/>
          <w:sz w:val="18"/>
          <w:szCs w:val="18"/>
        </w:rPr>
        <w:t xml:space="preserve"> </w:t>
      </w:r>
      <w:r w:rsidR="000E7C6E">
        <w:rPr>
          <w:rFonts w:ascii="gulim" w:hAnsi="gulim"/>
          <w:color w:val="2F4F4F"/>
          <w:sz w:val="18"/>
          <w:szCs w:val="18"/>
        </w:rPr>
        <w:t>보기</w:t>
      </w:r>
      <w:r w:rsidR="000E7C6E">
        <w:rPr>
          <w:rFonts w:ascii="gulim" w:hAnsi="gulim"/>
          <w:color w:val="2F4F4F"/>
          <w:sz w:val="18"/>
          <w:szCs w:val="18"/>
        </w:rPr>
        <w:t>:</w:t>
      </w:r>
      <w:r>
        <w:rPr>
          <w:rFonts w:hint="eastAsia"/>
        </w:rPr>
        <w:t xml:space="preserve"> </w:t>
      </w:r>
      <w:r w:rsidRPr="00077E56">
        <w:rPr>
          <w:rFonts w:ascii="gulim" w:hAnsi="gulim"/>
          <w:color w:val="2F4F4F"/>
          <w:sz w:val="18"/>
          <w:szCs w:val="18"/>
        </w:rPr>
        <w:t>http://www.edaily.co.kr/news/NewsRead.edy</w:t>
      </w:r>
      <w:proofErr w:type="gramStart"/>
      <w:r w:rsidRPr="00077E56">
        <w:rPr>
          <w:rFonts w:ascii="gulim" w:hAnsi="gulim"/>
          <w:color w:val="2F4F4F"/>
          <w:sz w:val="18"/>
          <w:szCs w:val="18"/>
        </w:rPr>
        <w:t>?SCD</w:t>
      </w:r>
      <w:proofErr w:type="gramEnd"/>
      <w:r w:rsidRPr="00077E56">
        <w:rPr>
          <w:rFonts w:ascii="gulim" w:hAnsi="gulim"/>
          <w:color w:val="2F4F4F"/>
          <w:sz w:val="18"/>
          <w:szCs w:val="18"/>
        </w:rPr>
        <w:t>=DD12&amp;newsid=01446486599623712&amp;DCD=A00305&amp;OutLnkChk=Y</w:t>
      </w:r>
    </w:p>
    <w:p w:rsidR="0055007E" w:rsidRPr="004104AF" w:rsidRDefault="0055007E" w:rsidP="00E07F24">
      <w:pPr>
        <w:widowControl/>
        <w:wordWrap/>
        <w:autoSpaceDE/>
        <w:autoSpaceDN/>
      </w:pPr>
    </w:p>
    <w:sectPr w:rsidR="0055007E" w:rsidRPr="004104AF" w:rsidSect="0055007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E56" w:rsidRDefault="00077E56" w:rsidP="004104AF">
      <w:pPr>
        <w:spacing w:after="0" w:line="240" w:lineRule="auto"/>
      </w:pPr>
      <w:r>
        <w:separator/>
      </w:r>
    </w:p>
  </w:endnote>
  <w:endnote w:type="continuationSeparator" w:id="0">
    <w:p w:rsidR="00077E56" w:rsidRDefault="00077E56" w:rsidP="004104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E56" w:rsidRDefault="00077E56" w:rsidP="004104AF">
      <w:pPr>
        <w:spacing w:after="0" w:line="240" w:lineRule="auto"/>
      </w:pPr>
      <w:r>
        <w:separator/>
      </w:r>
    </w:p>
  </w:footnote>
  <w:footnote w:type="continuationSeparator" w:id="0">
    <w:p w:rsidR="00077E56" w:rsidRDefault="00077E56" w:rsidP="004104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ED3"/>
    <w:rsid w:val="00077E56"/>
    <w:rsid w:val="000C7ED3"/>
    <w:rsid w:val="000E6869"/>
    <w:rsid w:val="000E7C6E"/>
    <w:rsid w:val="004104AF"/>
    <w:rsid w:val="0055007E"/>
    <w:rsid w:val="006521FF"/>
    <w:rsid w:val="00965614"/>
    <w:rsid w:val="00E07F2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07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7E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C7ED3"/>
    <w:rPr>
      <w:b/>
      <w:bCs/>
    </w:rPr>
  </w:style>
  <w:style w:type="character" w:styleId="a5">
    <w:name w:val="Hyperlink"/>
    <w:basedOn w:val="a0"/>
    <w:uiPriority w:val="99"/>
    <w:unhideWhenUsed/>
    <w:rsid w:val="000C7ED3"/>
    <w:rPr>
      <w:color w:val="0000FF"/>
      <w:u w:val="single"/>
    </w:rPr>
  </w:style>
  <w:style w:type="character" w:styleId="a6">
    <w:name w:val="Emphasis"/>
    <w:basedOn w:val="a0"/>
    <w:uiPriority w:val="20"/>
    <w:qFormat/>
    <w:rsid w:val="000E7C6E"/>
    <w:rPr>
      <w:i/>
      <w:iCs/>
    </w:rPr>
  </w:style>
  <w:style w:type="paragraph" w:styleId="a7">
    <w:name w:val="header"/>
    <w:basedOn w:val="a"/>
    <w:link w:val="Char"/>
    <w:uiPriority w:val="99"/>
    <w:semiHidden/>
    <w:unhideWhenUsed/>
    <w:rsid w:val="004104AF"/>
    <w:pPr>
      <w:tabs>
        <w:tab w:val="center" w:pos="4513"/>
        <w:tab w:val="right" w:pos="9026"/>
      </w:tabs>
      <w:snapToGrid w:val="0"/>
    </w:pPr>
  </w:style>
  <w:style w:type="character" w:customStyle="1" w:styleId="Char">
    <w:name w:val="머리글 Char"/>
    <w:basedOn w:val="a0"/>
    <w:link w:val="a7"/>
    <w:uiPriority w:val="99"/>
    <w:semiHidden/>
    <w:rsid w:val="004104AF"/>
  </w:style>
  <w:style w:type="paragraph" w:styleId="a8">
    <w:name w:val="footer"/>
    <w:basedOn w:val="a"/>
    <w:link w:val="Char0"/>
    <w:uiPriority w:val="99"/>
    <w:semiHidden/>
    <w:unhideWhenUsed/>
    <w:rsid w:val="004104AF"/>
    <w:pPr>
      <w:tabs>
        <w:tab w:val="center" w:pos="4513"/>
        <w:tab w:val="right" w:pos="9026"/>
      </w:tabs>
      <w:snapToGrid w:val="0"/>
    </w:pPr>
  </w:style>
  <w:style w:type="character" w:customStyle="1" w:styleId="Char0">
    <w:name w:val="바닥글 Char"/>
    <w:basedOn w:val="a0"/>
    <w:link w:val="a8"/>
    <w:uiPriority w:val="99"/>
    <w:semiHidden/>
    <w:rsid w:val="004104AF"/>
  </w:style>
</w:styles>
</file>

<file path=word/webSettings.xml><?xml version="1.0" encoding="utf-8"?>
<w:webSettings xmlns:r="http://schemas.openxmlformats.org/officeDocument/2006/relationships" xmlns:w="http://schemas.openxmlformats.org/wordprocessingml/2006/main">
  <w:divs>
    <w:div w:id="67462850">
      <w:bodyDiv w:val="1"/>
      <w:marLeft w:val="0"/>
      <w:marRight w:val="0"/>
      <w:marTop w:val="0"/>
      <w:marBottom w:val="0"/>
      <w:divBdr>
        <w:top w:val="none" w:sz="0" w:space="0" w:color="auto"/>
        <w:left w:val="none" w:sz="0" w:space="0" w:color="auto"/>
        <w:bottom w:val="none" w:sz="0" w:space="0" w:color="auto"/>
        <w:right w:val="none" w:sz="0" w:space="0" w:color="auto"/>
      </w:divBdr>
      <w:divsChild>
        <w:div w:id="1974604364">
          <w:marLeft w:val="0"/>
          <w:marRight w:val="0"/>
          <w:marTop w:val="0"/>
          <w:marBottom w:val="0"/>
          <w:divBdr>
            <w:top w:val="none" w:sz="0" w:space="0" w:color="auto"/>
            <w:left w:val="none" w:sz="0" w:space="0" w:color="auto"/>
            <w:bottom w:val="none" w:sz="0" w:space="0" w:color="auto"/>
            <w:right w:val="single" w:sz="6" w:space="14" w:color="DBDBDB"/>
          </w:divBdr>
          <w:divsChild>
            <w:div w:id="1824273254">
              <w:marLeft w:val="0"/>
              <w:marRight w:val="0"/>
              <w:marTop w:val="0"/>
              <w:marBottom w:val="0"/>
              <w:divBdr>
                <w:top w:val="none" w:sz="0" w:space="0" w:color="auto"/>
                <w:left w:val="none" w:sz="0" w:space="0" w:color="auto"/>
                <w:bottom w:val="none" w:sz="0" w:space="0" w:color="auto"/>
                <w:right w:val="none" w:sz="0" w:space="0" w:color="auto"/>
              </w:divBdr>
              <w:divsChild>
                <w:div w:id="663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9624">
      <w:bodyDiv w:val="1"/>
      <w:marLeft w:val="0"/>
      <w:marRight w:val="0"/>
      <w:marTop w:val="0"/>
      <w:marBottom w:val="0"/>
      <w:divBdr>
        <w:top w:val="none" w:sz="0" w:space="0" w:color="auto"/>
        <w:left w:val="none" w:sz="0" w:space="0" w:color="auto"/>
        <w:bottom w:val="none" w:sz="0" w:space="0" w:color="auto"/>
        <w:right w:val="none" w:sz="0" w:space="0" w:color="auto"/>
      </w:divBdr>
      <w:divsChild>
        <w:div w:id="925072963">
          <w:marLeft w:val="0"/>
          <w:marRight w:val="0"/>
          <w:marTop w:val="0"/>
          <w:marBottom w:val="0"/>
          <w:divBdr>
            <w:top w:val="none" w:sz="0" w:space="0" w:color="auto"/>
            <w:left w:val="none" w:sz="0" w:space="0" w:color="auto"/>
            <w:bottom w:val="none" w:sz="0" w:space="0" w:color="auto"/>
            <w:right w:val="none" w:sz="0" w:space="0" w:color="auto"/>
          </w:divBdr>
          <w:divsChild>
            <w:div w:id="697900763">
              <w:marLeft w:val="0"/>
              <w:marRight w:val="0"/>
              <w:marTop w:val="0"/>
              <w:marBottom w:val="0"/>
              <w:divBdr>
                <w:top w:val="none" w:sz="0" w:space="0" w:color="auto"/>
                <w:left w:val="none" w:sz="0" w:space="0" w:color="auto"/>
                <w:bottom w:val="none" w:sz="0" w:space="0" w:color="auto"/>
                <w:right w:val="none" w:sz="0" w:space="0" w:color="auto"/>
              </w:divBdr>
              <w:divsChild>
                <w:div w:id="2025814756">
                  <w:marLeft w:val="0"/>
                  <w:marRight w:val="0"/>
                  <w:marTop w:val="0"/>
                  <w:marBottom w:val="0"/>
                  <w:divBdr>
                    <w:top w:val="none" w:sz="0" w:space="0" w:color="auto"/>
                    <w:left w:val="none" w:sz="0" w:space="0" w:color="auto"/>
                    <w:bottom w:val="none" w:sz="0" w:space="0" w:color="auto"/>
                    <w:right w:val="none" w:sz="0" w:space="0" w:color="auto"/>
                  </w:divBdr>
                  <w:divsChild>
                    <w:div w:id="1314018783">
                      <w:marLeft w:val="0"/>
                      <w:marRight w:val="0"/>
                      <w:marTop w:val="0"/>
                      <w:marBottom w:val="0"/>
                      <w:divBdr>
                        <w:top w:val="none" w:sz="0" w:space="0" w:color="auto"/>
                        <w:left w:val="none" w:sz="0" w:space="0" w:color="auto"/>
                        <w:bottom w:val="none" w:sz="0" w:space="0" w:color="auto"/>
                        <w:right w:val="none" w:sz="0" w:space="0" w:color="auto"/>
                      </w:divBdr>
                      <w:divsChild>
                        <w:div w:id="1114858805">
                          <w:marLeft w:val="0"/>
                          <w:marRight w:val="0"/>
                          <w:marTop w:val="0"/>
                          <w:marBottom w:val="0"/>
                          <w:divBdr>
                            <w:top w:val="none" w:sz="0" w:space="0" w:color="auto"/>
                            <w:left w:val="none" w:sz="0" w:space="0" w:color="auto"/>
                            <w:bottom w:val="none" w:sz="0" w:space="0" w:color="auto"/>
                            <w:right w:val="none" w:sz="0" w:space="0" w:color="auto"/>
                          </w:divBdr>
                          <w:divsChild>
                            <w:div w:id="10047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50863">
      <w:bodyDiv w:val="1"/>
      <w:marLeft w:val="0"/>
      <w:marRight w:val="0"/>
      <w:marTop w:val="0"/>
      <w:marBottom w:val="0"/>
      <w:divBdr>
        <w:top w:val="none" w:sz="0" w:space="0" w:color="auto"/>
        <w:left w:val="none" w:sz="0" w:space="0" w:color="auto"/>
        <w:bottom w:val="none" w:sz="0" w:space="0" w:color="auto"/>
        <w:right w:val="none" w:sz="0" w:space="0" w:color="auto"/>
      </w:divBdr>
      <w:divsChild>
        <w:div w:id="629823438">
          <w:marLeft w:val="0"/>
          <w:marRight w:val="0"/>
          <w:marTop w:val="0"/>
          <w:marBottom w:val="0"/>
          <w:divBdr>
            <w:top w:val="none" w:sz="0" w:space="0" w:color="auto"/>
            <w:left w:val="none" w:sz="0" w:space="0" w:color="auto"/>
            <w:bottom w:val="none" w:sz="0" w:space="0" w:color="auto"/>
            <w:right w:val="single" w:sz="6" w:space="14" w:color="DBDBDB"/>
          </w:divBdr>
          <w:divsChild>
            <w:div w:id="221719135">
              <w:marLeft w:val="0"/>
              <w:marRight w:val="0"/>
              <w:marTop w:val="0"/>
              <w:marBottom w:val="0"/>
              <w:divBdr>
                <w:top w:val="none" w:sz="0" w:space="0" w:color="auto"/>
                <w:left w:val="none" w:sz="0" w:space="0" w:color="auto"/>
                <w:bottom w:val="none" w:sz="0" w:space="0" w:color="auto"/>
                <w:right w:val="none" w:sz="0" w:space="0" w:color="auto"/>
              </w:divBdr>
              <w:divsChild>
                <w:div w:id="993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2457">
      <w:bodyDiv w:val="1"/>
      <w:marLeft w:val="0"/>
      <w:marRight w:val="0"/>
      <w:marTop w:val="0"/>
      <w:marBottom w:val="0"/>
      <w:divBdr>
        <w:top w:val="none" w:sz="0" w:space="0" w:color="auto"/>
        <w:left w:val="none" w:sz="0" w:space="0" w:color="auto"/>
        <w:bottom w:val="none" w:sz="0" w:space="0" w:color="auto"/>
        <w:right w:val="none" w:sz="0" w:space="0" w:color="auto"/>
      </w:divBdr>
      <w:divsChild>
        <w:div w:id="1745295135">
          <w:marLeft w:val="0"/>
          <w:marRight w:val="0"/>
          <w:marTop w:val="0"/>
          <w:marBottom w:val="0"/>
          <w:divBdr>
            <w:top w:val="none" w:sz="0" w:space="0" w:color="auto"/>
            <w:left w:val="none" w:sz="0" w:space="0" w:color="auto"/>
            <w:bottom w:val="none" w:sz="0" w:space="0" w:color="auto"/>
            <w:right w:val="none" w:sz="0" w:space="0" w:color="auto"/>
          </w:divBdr>
          <w:divsChild>
            <w:div w:id="399792721">
              <w:marLeft w:val="0"/>
              <w:marRight w:val="0"/>
              <w:marTop w:val="0"/>
              <w:marBottom w:val="0"/>
              <w:divBdr>
                <w:top w:val="none" w:sz="0" w:space="0" w:color="auto"/>
                <w:left w:val="none" w:sz="0" w:space="0" w:color="auto"/>
                <w:bottom w:val="none" w:sz="0" w:space="0" w:color="auto"/>
                <w:right w:val="none" w:sz="0" w:space="0" w:color="auto"/>
              </w:divBdr>
              <w:divsChild>
                <w:div w:id="422191334">
                  <w:marLeft w:val="0"/>
                  <w:marRight w:val="0"/>
                  <w:marTop w:val="0"/>
                  <w:marBottom w:val="0"/>
                  <w:divBdr>
                    <w:top w:val="none" w:sz="0" w:space="0" w:color="auto"/>
                    <w:left w:val="none" w:sz="0" w:space="0" w:color="auto"/>
                    <w:bottom w:val="none" w:sz="0" w:space="0" w:color="auto"/>
                    <w:right w:val="none" w:sz="0" w:space="0" w:color="auto"/>
                  </w:divBdr>
                  <w:divsChild>
                    <w:div w:id="15359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34371">
      <w:bodyDiv w:val="1"/>
      <w:marLeft w:val="0"/>
      <w:marRight w:val="0"/>
      <w:marTop w:val="0"/>
      <w:marBottom w:val="0"/>
      <w:divBdr>
        <w:top w:val="none" w:sz="0" w:space="0" w:color="auto"/>
        <w:left w:val="none" w:sz="0" w:space="0" w:color="auto"/>
        <w:bottom w:val="none" w:sz="0" w:space="0" w:color="auto"/>
        <w:right w:val="none" w:sz="0" w:space="0" w:color="auto"/>
      </w:divBdr>
      <w:divsChild>
        <w:div w:id="1086269337">
          <w:marLeft w:val="0"/>
          <w:marRight w:val="0"/>
          <w:marTop w:val="0"/>
          <w:marBottom w:val="0"/>
          <w:divBdr>
            <w:top w:val="none" w:sz="0" w:space="0" w:color="auto"/>
            <w:left w:val="none" w:sz="0" w:space="0" w:color="auto"/>
            <w:bottom w:val="none" w:sz="0" w:space="0" w:color="auto"/>
            <w:right w:val="none" w:sz="0" w:space="0" w:color="auto"/>
          </w:divBdr>
          <w:divsChild>
            <w:div w:id="1113357352">
              <w:marLeft w:val="0"/>
              <w:marRight w:val="0"/>
              <w:marTop w:val="0"/>
              <w:marBottom w:val="0"/>
              <w:divBdr>
                <w:top w:val="none" w:sz="0" w:space="0" w:color="auto"/>
                <w:left w:val="none" w:sz="0" w:space="0" w:color="auto"/>
                <w:bottom w:val="none" w:sz="0" w:space="0" w:color="auto"/>
                <w:right w:val="none" w:sz="0" w:space="0" w:color="auto"/>
              </w:divBdr>
              <w:divsChild>
                <w:div w:id="1021979065">
                  <w:marLeft w:val="0"/>
                  <w:marRight w:val="0"/>
                  <w:marTop w:val="0"/>
                  <w:marBottom w:val="0"/>
                  <w:divBdr>
                    <w:top w:val="none" w:sz="0" w:space="0" w:color="auto"/>
                    <w:left w:val="none" w:sz="0" w:space="0" w:color="auto"/>
                    <w:bottom w:val="none" w:sz="0" w:space="0" w:color="auto"/>
                    <w:right w:val="none" w:sz="0" w:space="0" w:color="auto"/>
                  </w:divBdr>
                  <w:divsChild>
                    <w:div w:id="30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4654">
      <w:bodyDiv w:val="1"/>
      <w:marLeft w:val="0"/>
      <w:marRight w:val="0"/>
      <w:marTop w:val="0"/>
      <w:marBottom w:val="0"/>
      <w:divBdr>
        <w:top w:val="none" w:sz="0" w:space="0" w:color="auto"/>
        <w:left w:val="none" w:sz="0" w:space="0" w:color="auto"/>
        <w:bottom w:val="none" w:sz="0" w:space="0" w:color="auto"/>
        <w:right w:val="none" w:sz="0" w:space="0" w:color="auto"/>
      </w:divBdr>
      <w:divsChild>
        <w:div w:id="608851355">
          <w:marLeft w:val="0"/>
          <w:marRight w:val="0"/>
          <w:marTop w:val="0"/>
          <w:marBottom w:val="0"/>
          <w:divBdr>
            <w:top w:val="none" w:sz="0" w:space="0" w:color="auto"/>
            <w:left w:val="none" w:sz="0" w:space="0" w:color="auto"/>
            <w:bottom w:val="none" w:sz="0" w:space="0" w:color="auto"/>
            <w:right w:val="single" w:sz="6" w:space="14" w:color="DBDBDB"/>
          </w:divBdr>
          <w:divsChild>
            <w:div w:id="2118131972">
              <w:marLeft w:val="0"/>
              <w:marRight w:val="0"/>
              <w:marTop w:val="0"/>
              <w:marBottom w:val="0"/>
              <w:divBdr>
                <w:top w:val="none" w:sz="0" w:space="0" w:color="auto"/>
                <w:left w:val="none" w:sz="0" w:space="0" w:color="auto"/>
                <w:bottom w:val="none" w:sz="0" w:space="0" w:color="auto"/>
                <w:right w:val="none" w:sz="0" w:space="0" w:color="auto"/>
              </w:divBdr>
              <w:divsChild>
                <w:div w:id="39617183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981272070">
      <w:bodyDiv w:val="1"/>
      <w:marLeft w:val="0"/>
      <w:marRight w:val="0"/>
      <w:marTop w:val="0"/>
      <w:marBottom w:val="0"/>
      <w:divBdr>
        <w:top w:val="none" w:sz="0" w:space="0" w:color="auto"/>
        <w:left w:val="none" w:sz="0" w:space="0" w:color="auto"/>
        <w:bottom w:val="none" w:sz="0" w:space="0" w:color="auto"/>
        <w:right w:val="none" w:sz="0" w:space="0" w:color="auto"/>
      </w:divBdr>
      <w:divsChild>
        <w:div w:id="1173956819">
          <w:marLeft w:val="0"/>
          <w:marRight w:val="0"/>
          <w:marTop w:val="0"/>
          <w:marBottom w:val="0"/>
          <w:divBdr>
            <w:top w:val="none" w:sz="0" w:space="0" w:color="auto"/>
            <w:left w:val="none" w:sz="0" w:space="0" w:color="auto"/>
            <w:bottom w:val="none" w:sz="0" w:space="0" w:color="auto"/>
            <w:right w:val="none" w:sz="0" w:space="0" w:color="auto"/>
          </w:divBdr>
          <w:divsChild>
            <w:div w:id="107238611">
              <w:marLeft w:val="0"/>
              <w:marRight w:val="0"/>
              <w:marTop w:val="0"/>
              <w:marBottom w:val="0"/>
              <w:divBdr>
                <w:top w:val="none" w:sz="0" w:space="0" w:color="auto"/>
                <w:left w:val="none" w:sz="0" w:space="0" w:color="auto"/>
                <w:bottom w:val="none" w:sz="0" w:space="0" w:color="auto"/>
                <w:right w:val="none" w:sz="0" w:space="0" w:color="auto"/>
              </w:divBdr>
              <w:divsChild>
                <w:div w:id="131142147">
                  <w:marLeft w:val="0"/>
                  <w:marRight w:val="0"/>
                  <w:marTop w:val="0"/>
                  <w:marBottom w:val="0"/>
                  <w:divBdr>
                    <w:top w:val="none" w:sz="0" w:space="0" w:color="auto"/>
                    <w:left w:val="none" w:sz="0" w:space="0" w:color="auto"/>
                    <w:bottom w:val="none" w:sz="0" w:space="0" w:color="auto"/>
                    <w:right w:val="none" w:sz="0" w:space="0" w:color="auto"/>
                  </w:divBdr>
                  <w:divsChild>
                    <w:div w:id="1299454548">
                      <w:marLeft w:val="0"/>
                      <w:marRight w:val="0"/>
                      <w:marTop w:val="0"/>
                      <w:marBottom w:val="0"/>
                      <w:divBdr>
                        <w:top w:val="none" w:sz="0" w:space="0" w:color="auto"/>
                        <w:left w:val="none" w:sz="0" w:space="0" w:color="auto"/>
                        <w:bottom w:val="none" w:sz="0" w:space="0" w:color="auto"/>
                        <w:right w:val="none" w:sz="0" w:space="0" w:color="auto"/>
                      </w:divBdr>
                      <w:divsChild>
                        <w:div w:id="1801612835">
                          <w:marLeft w:val="0"/>
                          <w:marRight w:val="0"/>
                          <w:marTop w:val="0"/>
                          <w:marBottom w:val="0"/>
                          <w:divBdr>
                            <w:top w:val="none" w:sz="0" w:space="0" w:color="auto"/>
                            <w:left w:val="none" w:sz="0" w:space="0" w:color="auto"/>
                            <w:bottom w:val="none" w:sz="0" w:space="0" w:color="auto"/>
                            <w:right w:val="none" w:sz="0" w:space="0" w:color="auto"/>
                          </w:divBdr>
                          <w:divsChild>
                            <w:div w:id="7713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449495">
      <w:bodyDiv w:val="1"/>
      <w:marLeft w:val="0"/>
      <w:marRight w:val="0"/>
      <w:marTop w:val="0"/>
      <w:marBottom w:val="0"/>
      <w:divBdr>
        <w:top w:val="none" w:sz="0" w:space="0" w:color="auto"/>
        <w:left w:val="none" w:sz="0" w:space="0" w:color="auto"/>
        <w:bottom w:val="none" w:sz="0" w:space="0" w:color="auto"/>
        <w:right w:val="none" w:sz="0" w:space="0" w:color="auto"/>
      </w:divBdr>
      <w:divsChild>
        <w:div w:id="1343819819">
          <w:marLeft w:val="0"/>
          <w:marRight w:val="0"/>
          <w:marTop w:val="0"/>
          <w:marBottom w:val="0"/>
          <w:divBdr>
            <w:top w:val="none" w:sz="0" w:space="0" w:color="auto"/>
            <w:left w:val="none" w:sz="0" w:space="0" w:color="auto"/>
            <w:bottom w:val="none" w:sz="0" w:space="0" w:color="auto"/>
            <w:right w:val="single" w:sz="6" w:space="14" w:color="DBDBDB"/>
          </w:divBdr>
          <w:divsChild>
            <w:div w:id="103888922">
              <w:marLeft w:val="0"/>
              <w:marRight w:val="0"/>
              <w:marTop w:val="0"/>
              <w:marBottom w:val="0"/>
              <w:divBdr>
                <w:top w:val="none" w:sz="0" w:space="0" w:color="auto"/>
                <w:left w:val="none" w:sz="0" w:space="0" w:color="auto"/>
                <w:bottom w:val="none" w:sz="0" w:space="0" w:color="auto"/>
                <w:right w:val="none" w:sz="0" w:space="0" w:color="auto"/>
              </w:divBdr>
              <w:divsChild>
                <w:div w:id="229772686">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691908825">
      <w:bodyDiv w:val="1"/>
      <w:marLeft w:val="95"/>
      <w:marRight w:val="95"/>
      <w:marTop w:val="95"/>
      <w:marBottom w:val="95"/>
      <w:divBdr>
        <w:top w:val="none" w:sz="0" w:space="0" w:color="auto"/>
        <w:left w:val="none" w:sz="0" w:space="0" w:color="auto"/>
        <w:bottom w:val="none" w:sz="0" w:space="0" w:color="auto"/>
        <w:right w:val="none" w:sz="0" w:space="0" w:color="auto"/>
      </w:divBdr>
    </w:div>
    <w:div w:id="1699967327">
      <w:bodyDiv w:val="1"/>
      <w:marLeft w:val="0"/>
      <w:marRight w:val="0"/>
      <w:marTop w:val="0"/>
      <w:marBottom w:val="0"/>
      <w:divBdr>
        <w:top w:val="none" w:sz="0" w:space="0" w:color="auto"/>
        <w:left w:val="none" w:sz="0" w:space="0" w:color="auto"/>
        <w:bottom w:val="none" w:sz="0" w:space="0" w:color="auto"/>
        <w:right w:val="none" w:sz="0" w:space="0" w:color="auto"/>
      </w:divBdr>
      <w:divsChild>
        <w:div w:id="672151271">
          <w:marLeft w:val="0"/>
          <w:marRight w:val="0"/>
          <w:marTop w:val="0"/>
          <w:marBottom w:val="0"/>
          <w:divBdr>
            <w:top w:val="none" w:sz="0" w:space="0" w:color="auto"/>
            <w:left w:val="none" w:sz="0" w:space="0" w:color="auto"/>
            <w:bottom w:val="none" w:sz="0" w:space="0" w:color="auto"/>
            <w:right w:val="single" w:sz="6" w:space="14" w:color="DBDBDB"/>
          </w:divBdr>
          <w:divsChild>
            <w:div w:id="1259826241">
              <w:marLeft w:val="0"/>
              <w:marRight w:val="0"/>
              <w:marTop w:val="0"/>
              <w:marBottom w:val="0"/>
              <w:divBdr>
                <w:top w:val="none" w:sz="0" w:space="0" w:color="auto"/>
                <w:left w:val="none" w:sz="0" w:space="0" w:color="auto"/>
                <w:bottom w:val="none" w:sz="0" w:space="0" w:color="auto"/>
                <w:right w:val="none" w:sz="0" w:space="0" w:color="auto"/>
              </w:divBdr>
              <w:divsChild>
                <w:div w:id="186636288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790779984">
      <w:bodyDiv w:val="1"/>
      <w:marLeft w:val="0"/>
      <w:marRight w:val="0"/>
      <w:marTop w:val="0"/>
      <w:marBottom w:val="0"/>
      <w:divBdr>
        <w:top w:val="none" w:sz="0" w:space="0" w:color="auto"/>
        <w:left w:val="none" w:sz="0" w:space="0" w:color="auto"/>
        <w:bottom w:val="none" w:sz="0" w:space="0" w:color="auto"/>
        <w:right w:val="none" w:sz="0" w:space="0" w:color="auto"/>
      </w:divBdr>
      <w:divsChild>
        <w:div w:id="40831043">
          <w:marLeft w:val="0"/>
          <w:marRight w:val="0"/>
          <w:marTop w:val="0"/>
          <w:marBottom w:val="0"/>
          <w:divBdr>
            <w:top w:val="none" w:sz="0" w:space="0" w:color="auto"/>
            <w:left w:val="none" w:sz="0" w:space="0" w:color="auto"/>
            <w:bottom w:val="none" w:sz="0" w:space="0" w:color="auto"/>
            <w:right w:val="single" w:sz="6" w:space="14" w:color="DBDBDB"/>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975212812">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961838109">
      <w:bodyDiv w:val="1"/>
      <w:marLeft w:val="0"/>
      <w:marRight w:val="0"/>
      <w:marTop w:val="0"/>
      <w:marBottom w:val="0"/>
      <w:divBdr>
        <w:top w:val="none" w:sz="0" w:space="0" w:color="auto"/>
        <w:left w:val="none" w:sz="0" w:space="0" w:color="auto"/>
        <w:bottom w:val="none" w:sz="0" w:space="0" w:color="auto"/>
        <w:right w:val="none" w:sz="0" w:space="0" w:color="auto"/>
      </w:divBdr>
      <w:divsChild>
        <w:div w:id="747197">
          <w:marLeft w:val="0"/>
          <w:marRight w:val="0"/>
          <w:marTop w:val="0"/>
          <w:marBottom w:val="0"/>
          <w:divBdr>
            <w:top w:val="none" w:sz="0" w:space="0" w:color="auto"/>
            <w:left w:val="none" w:sz="0" w:space="0" w:color="auto"/>
            <w:bottom w:val="none" w:sz="0" w:space="0" w:color="auto"/>
            <w:right w:val="none" w:sz="0" w:space="0" w:color="auto"/>
          </w:divBdr>
          <w:divsChild>
            <w:div w:id="2054571667">
              <w:marLeft w:val="0"/>
              <w:marRight w:val="0"/>
              <w:marTop w:val="0"/>
              <w:marBottom w:val="0"/>
              <w:divBdr>
                <w:top w:val="none" w:sz="0" w:space="0" w:color="auto"/>
                <w:left w:val="none" w:sz="0" w:space="0" w:color="auto"/>
                <w:bottom w:val="none" w:sz="0" w:space="0" w:color="auto"/>
                <w:right w:val="none" w:sz="0" w:space="0" w:color="auto"/>
              </w:divBdr>
              <w:divsChild>
                <w:div w:id="600182611">
                  <w:marLeft w:val="0"/>
                  <w:marRight w:val="0"/>
                  <w:marTop w:val="0"/>
                  <w:marBottom w:val="0"/>
                  <w:divBdr>
                    <w:top w:val="none" w:sz="0" w:space="0" w:color="auto"/>
                    <w:left w:val="none" w:sz="0" w:space="0" w:color="auto"/>
                    <w:bottom w:val="none" w:sz="0" w:space="0" w:color="auto"/>
                    <w:right w:val="none" w:sz="0" w:space="0" w:color="auto"/>
                  </w:divBdr>
                  <w:divsChild>
                    <w:div w:id="156505164">
                      <w:marLeft w:val="0"/>
                      <w:marRight w:val="0"/>
                      <w:marTop w:val="0"/>
                      <w:marBottom w:val="0"/>
                      <w:divBdr>
                        <w:top w:val="none" w:sz="0" w:space="0" w:color="auto"/>
                        <w:left w:val="none" w:sz="0" w:space="0" w:color="auto"/>
                        <w:bottom w:val="none" w:sz="0" w:space="0" w:color="auto"/>
                        <w:right w:val="none" w:sz="0" w:space="0" w:color="auto"/>
                      </w:divBdr>
                      <w:divsChild>
                        <w:div w:id="1853912796">
                          <w:marLeft w:val="0"/>
                          <w:marRight w:val="0"/>
                          <w:marTop w:val="0"/>
                          <w:marBottom w:val="0"/>
                          <w:divBdr>
                            <w:top w:val="none" w:sz="0" w:space="0" w:color="auto"/>
                            <w:left w:val="none" w:sz="0" w:space="0" w:color="auto"/>
                            <w:bottom w:val="none" w:sz="0" w:space="0" w:color="auto"/>
                            <w:right w:val="none" w:sz="0" w:space="0" w:color="auto"/>
                          </w:divBdr>
                          <w:divsChild>
                            <w:div w:id="616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1156">
      <w:bodyDiv w:val="1"/>
      <w:marLeft w:val="0"/>
      <w:marRight w:val="0"/>
      <w:marTop w:val="0"/>
      <w:marBottom w:val="0"/>
      <w:divBdr>
        <w:top w:val="none" w:sz="0" w:space="0" w:color="auto"/>
        <w:left w:val="none" w:sz="0" w:space="0" w:color="auto"/>
        <w:bottom w:val="none" w:sz="0" w:space="0" w:color="auto"/>
        <w:right w:val="none" w:sz="0" w:space="0" w:color="auto"/>
      </w:divBdr>
      <w:divsChild>
        <w:div w:id="880018399">
          <w:marLeft w:val="0"/>
          <w:marRight w:val="0"/>
          <w:marTop w:val="0"/>
          <w:marBottom w:val="0"/>
          <w:divBdr>
            <w:top w:val="none" w:sz="0" w:space="0" w:color="auto"/>
            <w:left w:val="none" w:sz="0" w:space="0" w:color="auto"/>
            <w:bottom w:val="none" w:sz="0" w:space="0" w:color="auto"/>
            <w:right w:val="none" w:sz="0" w:space="0" w:color="auto"/>
          </w:divBdr>
          <w:divsChild>
            <w:div w:id="1059091182">
              <w:marLeft w:val="0"/>
              <w:marRight w:val="0"/>
              <w:marTop w:val="0"/>
              <w:marBottom w:val="0"/>
              <w:divBdr>
                <w:top w:val="none" w:sz="0" w:space="0" w:color="auto"/>
                <w:left w:val="none" w:sz="0" w:space="0" w:color="auto"/>
                <w:bottom w:val="none" w:sz="0" w:space="0" w:color="auto"/>
                <w:right w:val="none" w:sz="0" w:space="0" w:color="auto"/>
              </w:divBdr>
              <w:divsChild>
                <w:div w:id="906915826">
                  <w:marLeft w:val="0"/>
                  <w:marRight w:val="0"/>
                  <w:marTop w:val="0"/>
                  <w:marBottom w:val="0"/>
                  <w:divBdr>
                    <w:top w:val="none" w:sz="0" w:space="0" w:color="auto"/>
                    <w:left w:val="none" w:sz="0" w:space="0" w:color="auto"/>
                    <w:bottom w:val="none" w:sz="0" w:space="0" w:color="auto"/>
                    <w:right w:val="none" w:sz="0" w:space="0" w:color="auto"/>
                  </w:divBdr>
                  <w:divsChild>
                    <w:div w:id="326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627102">
      <w:bodyDiv w:val="1"/>
      <w:marLeft w:val="0"/>
      <w:marRight w:val="0"/>
      <w:marTop w:val="0"/>
      <w:marBottom w:val="0"/>
      <w:divBdr>
        <w:top w:val="none" w:sz="0" w:space="0" w:color="auto"/>
        <w:left w:val="none" w:sz="0" w:space="0" w:color="auto"/>
        <w:bottom w:val="none" w:sz="0" w:space="0" w:color="auto"/>
        <w:right w:val="none" w:sz="0" w:space="0" w:color="auto"/>
      </w:divBdr>
      <w:divsChild>
        <w:div w:id="388459050">
          <w:marLeft w:val="0"/>
          <w:marRight w:val="0"/>
          <w:marTop w:val="0"/>
          <w:marBottom w:val="0"/>
          <w:divBdr>
            <w:top w:val="none" w:sz="0" w:space="0" w:color="auto"/>
            <w:left w:val="none" w:sz="0" w:space="0" w:color="auto"/>
            <w:bottom w:val="none" w:sz="0" w:space="0" w:color="auto"/>
            <w:right w:val="single" w:sz="6" w:space="14" w:color="DBDBDB"/>
          </w:divBdr>
          <w:divsChild>
            <w:div w:id="962150535">
              <w:marLeft w:val="0"/>
              <w:marRight w:val="0"/>
              <w:marTop w:val="0"/>
              <w:marBottom w:val="0"/>
              <w:divBdr>
                <w:top w:val="none" w:sz="0" w:space="0" w:color="auto"/>
                <w:left w:val="none" w:sz="0" w:space="0" w:color="auto"/>
                <w:bottom w:val="none" w:sz="0" w:space="0" w:color="auto"/>
                <w:right w:val="none" w:sz="0" w:space="0" w:color="auto"/>
              </w:divBdr>
              <w:divsChild>
                <w:div w:id="336423154">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ialfunds.com/news/article.cgi/3603.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437</Words>
  <Characters>2497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3</cp:revision>
  <dcterms:created xsi:type="dcterms:W3CDTF">2012-07-20T04:23:00Z</dcterms:created>
  <dcterms:modified xsi:type="dcterms:W3CDTF">2012-08-23T01:37:00Z</dcterms:modified>
</cp:coreProperties>
</file>