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B22E74">
        <w:rPr>
          <w:rFonts w:asciiTheme="majorHAnsi" w:eastAsiaTheme="majorHAnsi" w:hAnsiTheme="majorHAnsi" w:hint="eastAsia"/>
          <w:szCs w:val="20"/>
        </w:rPr>
        <w:t>April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B22E74">
        <w:rPr>
          <w:rFonts w:asciiTheme="majorHAnsi" w:eastAsiaTheme="majorHAnsi" w:hAnsiTheme="majorHAnsi" w:hint="eastAsia"/>
          <w:szCs w:val="20"/>
        </w:rPr>
        <w:t xml:space="preserve"> 112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B22E74">
        <w:rPr>
          <w:rFonts w:asciiTheme="majorHAnsi" w:eastAsiaTheme="majorHAnsi" w:hAnsiTheme="majorHAnsi" w:hint="eastAsia"/>
          <w:szCs w:val="20"/>
        </w:rPr>
        <w:t xml:space="preserve"> 2013. 4.15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B22E74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C6466C">
        <w:rPr>
          <w:rFonts w:asciiTheme="majorHAnsi" w:eastAsiaTheme="majorHAnsi" w:hAnsiTheme="majorHAnsi"/>
          <w:b/>
          <w:szCs w:val="20"/>
        </w:rPr>
        <w:t>|</w:t>
      </w:r>
      <w:r w:rsidRPr="00C6466C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C6466C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C6466C">
        <w:rPr>
          <w:rFonts w:asciiTheme="majorHAnsi" w:eastAsia="바탕" w:hAnsiTheme="majorHAnsi" w:cs="바탕" w:hint="eastAsia"/>
          <w:b/>
          <w:szCs w:val="20"/>
        </w:rPr>
        <w:t>目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C6466C">
        <w:rPr>
          <w:rFonts w:asciiTheme="majorHAnsi" w:eastAsiaTheme="majorHAnsi" w:hAnsiTheme="majorHAnsi" w:cs="바탕"/>
          <w:b/>
          <w:szCs w:val="20"/>
        </w:rPr>
        <w:t>–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183865" w:rsidRPr="0067277B" w:rsidRDefault="0067277B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>
        <w:rPr>
          <w:rFonts w:asciiTheme="majorHAnsi" w:eastAsiaTheme="majorHAnsi" w:hAnsiTheme="majorHAnsi" w:cs="바탕" w:hint="eastAsia"/>
          <w:b/>
          <w:color w:val="365F91" w:themeColor="accent1" w:themeShade="BF"/>
        </w:rPr>
        <w:t>싱가포르 아시아지역 책임투자회의(RI Asia 2013) 참가 후기</w:t>
      </w:r>
    </w:p>
    <w:p w:rsidR="00B825A4" w:rsidRPr="00C6466C" w:rsidRDefault="00B825A4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83865" w:rsidRDefault="0067277B" w:rsidP="006B3DEB">
      <w:pPr>
        <w:spacing w:after="0" w:line="240" w:lineRule="atLeast"/>
        <w:rPr>
          <w:rFonts w:asciiTheme="majorHAnsi" w:eastAsiaTheme="majorHAnsi" w:hAnsiTheme="majorHAnsi" w:cs="바탕"/>
        </w:rPr>
      </w:pPr>
      <w:r w:rsidRPr="0067277B">
        <w:rPr>
          <w:rFonts w:asciiTheme="majorHAnsi" w:eastAsiaTheme="majorHAnsi" w:hAnsiTheme="majorHAnsi" w:cs="바탕" w:hint="eastAsia"/>
        </w:rPr>
        <w:t>지난</w:t>
      </w:r>
      <w:r w:rsidRPr="0067277B">
        <w:rPr>
          <w:rFonts w:asciiTheme="majorHAnsi" w:eastAsiaTheme="majorHAnsi" w:hAnsiTheme="majorHAnsi" w:cs="바탕"/>
        </w:rPr>
        <w:t xml:space="preserve"> 3월 초 갑자기 ASrIA의 David이 한 통의 메일을 보냈다. 각 대륙의 사회책임투자포럼의 연대조직인 GSIA (global sustainable investment alliance)가 Singapore에서 회의를 하는데 옵서버 자격으로 참석하면 좋겠다는 취지였다. 아울러 이번에 아시아 지역을 관장하는 ASrIA의 책임자로 새로 온 Jessica Robinson도 전화를 하여 이번에 만나 동아시아 지역의 사회책임투자포럼 단체간 협력을 강화하는 논</w:t>
      </w:r>
      <w:r w:rsidRPr="0067277B">
        <w:rPr>
          <w:rFonts w:asciiTheme="majorHAnsi" w:eastAsiaTheme="majorHAnsi" w:hAnsiTheme="majorHAnsi" w:cs="바탕" w:hint="eastAsia"/>
        </w:rPr>
        <w:t>의를</w:t>
      </w:r>
      <w:r w:rsidRPr="0067277B">
        <w:rPr>
          <w:rFonts w:asciiTheme="majorHAnsi" w:eastAsiaTheme="majorHAnsi" w:hAnsiTheme="majorHAnsi" w:cs="바탕"/>
        </w:rPr>
        <w:t xml:space="preserve"> 하면 좋겠다는 뜻을 밝혀 짬을 내기로 하고 Singapore로 날라갔다. 이때는 마침 Responsible Investor라는 온라인 매체가 “RI Asia 2013”라는 국제 세미나를 같은 Singapore에서 하고 있어</w:t>
      </w:r>
      <w:proofErr w:type="gramStart"/>
      <w:r w:rsidR="006B3DEB" w:rsidRPr="006B3DEB">
        <w:rPr>
          <w:rFonts w:asciiTheme="majorHAnsi" w:eastAsiaTheme="majorHAnsi" w:hAnsiTheme="majorHAnsi" w:cs="바탕"/>
        </w:rPr>
        <w:t>.</w:t>
      </w:r>
      <w:r w:rsidR="004753F1">
        <w:rPr>
          <w:rFonts w:asciiTheme="majorHAnsi" w:eastAsiaTheme="majorHAnsi" w:hAnsiTheme="majorHAnsi" w:cs="바탕"/>
        </w:rPr>
        <w:t>……</w:t>
      </w:r>
      <w:proofErr w:type="gramEnd"/>
    </w:p>
    <w:p w:rsidR="004753F1" w:rsidRPr="006B3DEB" w:rsidRDefault="004753F1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C6466C">
        <w:rPr>
          <w:rFonts w:asciiTheme="majorHAnsi" w:eastAsiaTheme="majorHAnsi" w:hAnsiTheme="majorHAnsi" w:cs="바탕" w:hint="eastAsia"/>
        </w:rPr>
        <w:t xml:space="preserve"> (</w:t>
      </w:r>
      <w:r w:rsidR="0067277B" w:rsidRPr="0067277B">
        <w:rPr>
          <w:rFonts w:asciiTheme="majorHAnsi" w:eastAsiaTheme="majorHAnsi" w:hAnsiTheme="majorHAnsi" w:cs="바탕"/>
        </w:rPr>
        <w:t>http://www.kosif.org/board/bbs/board.php?bo_table=interview&amp;wr_id=265</w:t>
      </w:r>
      <w:r w:rsidRPr="00C6466C">
        <w:rPr>
          <w:rFonts w:asciiTheme="majorHAnsi" w:eastAsiaTheme="majorHAnsi" w:hAnsiTheme="majorHAnsi" w:cs="바탕" w:hint="eastAsia"/>
        </w:rPr>
        <w:t>)</w:t>
      </w:r>
    </w:p>
    <w:p w:rsidR="005C447F" w:rsidRPr="00C6466C" w:rsidRDefault="005C447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6B3DEB" w:rsidRDefault="00F94F1D" w:rsidP="006B3DE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205740</wp:posOffset>
            </wp:positionV>
            <wp:extent cx="857250" cy="1209040"/>
            <wp:effectExtent l="19050" t="0" r="0" b="0"/>
            <wp:wrapTight wrapText="bothSides">
              <wp:wrapPolygon edited="0">
                <wp:start x="-480" y="0"/>
                <wp:lineTo x="-480" y="21101"/>
                <wp:lineTo x="21600" y="21101"/>
                <wp:lineTo x="21600" y="0"/>
                <wp:lineTo x="-480" y="0"/>
              </wp:wrapPolygon>
            </wp:wrapTight>
            <wp:docPr id="2" name="그림 1" descr="Responsible-Property-Investment-UNEPFI-PW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ible-Property-Investment-UNEPFI-PWG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348">
        <w:rPr>
          <w:rFonts w:hint="eastAsia"/>
        </w:rPr>
        <w:t xml:space="preserve"> </w:t>
      </w:r>
    </w:p>
    <w:p w:rsidR="006B3DEB" w:rsidRDefault="006B3DEB" w:rsidP="006B3DE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F94F1D" w:rsidRPr="00F94F1D" w:rsidRDefault="00F94F1D" w:rsidP="00F94F1D">
      <w:pPr>
        <w:pStyle w:val="Default"/>
        <w:rPr>
          <w:rFonts w:asciiTheme="minorEastAsia" w:eastAsiaTheme="minorEastAsia" w:hAnsiTheme="minorEastAsia" w:cs="바탕"/>
          <w:b/>
          <w:color w:val="365F91" w:themeColor="accent1" w:themeShade="BF"/>
          <w:kern w:val="2"/>
          <w:sz w:val="20"/>
          <w:szCs w:val="20"/>
        </w:rPr>
      </w:pPr>
      <w:r w:rsidRPr="00F94F1D">
        <w:rPr>
          <w:rFonts w:asciiTheme="minorEastAsia" w:eastAsiaTheme="minorEastAsia" w:hAnsiTheme="minorEastAsia" w:cs="바탕"/>
          <w:b/>
          <w:color w:val="365F91" w:themeColor="accent1" w:themeShade="BF"/>
          <w:kern w:val="2"/>
          <w:sz w:val="20"/>
          <w:szCs w:val="20"/>
        </w:rPr>
        <w:t>Responsible Property Investment</w:t>
      </w:r>
    </w:p>
    <w:p w:rsidR="00F94F1D" w:rsidRPr="00F94F1D" w:rsidRDefault="00F94F1D" w:rsidP="00F94F1D">
      <w:pPr>
        <w:pStyle w:val="Default"/>
        <w:rPr>
          <w:rFonts w:asciiTheme="minorEastAsia" w:eastAsiaTheme="minorEastAsia" w:hAnsiTheme="minorEastAsia" w:cs="바탕"/>
          <w:b/>
          <w:color w:val="365F91" w:themeColor="accent1" w:themeShade="BF"/>
          <w:kern w:val="2"/>
          <w:sz w:val="20"/>
          <w:szCs w:val="20"/>
        </w:rPr>
      </w:pPr>
      <w:r w:rsidRPr="00F94F1D">
        <w:rPr>
          <w:rFonts w:asciiTheme="minorEastAsia" w:eastAsiaTheme="minorEastAsia" w:hAnsiTheme="minorEastAsia" w:cs="바탕"/>
          <w:b/>
          <w:color w:val="365F91" w:themeColor="accent1" w:themeShade="BF"/>
          <w:kern w:val="2"/>
          <w:sz w:val="20"/>
          <w:szCs w:val="20"/>
        </w:rPr>
        <w:t>- What the leaders are doing</w:t>
      </w:r>
    </w:p>
    <w:p w:rsidR="00F94F1D" w:rsidRPr="00F94F1D" w:rsidRDefault="00F94F1D" w:rsidP="00F94F1D">
      <w:pPr>
        <w:pStyle w:val="Default"/>
        <w:rPr>
          <w:rFonts w:asciiTheme="minorEastAsia" w:eastAsiaTheme="minorEastAsia" w:hAnsiTheme="minorEastAsia" w:cs="바탕"/>
          <w:b/>
          <w:color w:val="365F91" w:themeColor="accent1" w:themeShade="BF"/>
          <w:kern w:val="2"/>
          <w:sz w:val="20"/>
          <w:szCs w:val="20"/>
        </w:rPr>
      </w:pPr>
    </w:p>
    <w:p w:rsidR="006B3DEB" w:rsidRPr="00F94F1D" w:rsidRDefault="00F94F1D" w:rsidP="00F94F1D">
      <w:pPr>
        <w:pStyle w:val="Default"/>
      </w:pPr>
      <w:r w:rsidRPr="00F94F1D">
        <w:rPr>
          <w:rFonts w:asciiTheme="minorEastAsia" w:eastAsiaTheme="minorEastAsia" w:hAnsiTheme="minorEastAsia" w:cs="바탕" w:hint="eastAsia"/>
          <w:b/>
          <w:color w:val="365F91" w:themeColor="accent1" w:themeShade="BF"/>
          <w:kern w:val="2"/>
          <w:sz w:val="20"/>
          <w:szCs w:val="20"/>
        </w:rPr>
        <w:t>발행일</w:t>
      </w:r>
      <w:r w:rsidRPr="00F94F1D">
        <w:rPr>
          <w:rFonts w:asciiTheme="minorEastAsia" w:eastAsiaTheme="minorEastAsia" w:hAnsiTheme="minorEastAsia" w:cs="바탕"/>
          <w:b/>
          <w:color w:val="365F91" w:themeColor="accent1" w:themeShade="BF"/>
          <w:kern w:val="2"/>
          <w:sz w:val="20"/>
          <w:szCs w:val="20"/>
        </w:rPr>
        <w:t>: 2012. 12 / 발행처: UNEP FI</w:t>
      </w:r>
    </w:p>
    <w:p w:rsidR="006B3DEB" w:rsidRDefault="006B3DEB" w:rsidP="006B3DEB">
      <w:pPr>
        <w:pStyle w:val="Default"/>
      </w:pPr>
    </w:p>
    <w:p w:rsidR="006B3DEB" w:rsidRDefault="00F94F1D" w:rsidP="006B3DEB">
      <w:pPr>
        <w:pStyle w:val="Default"/>
        <w:rPr>
          <w:rStyle w:val="A50"/>
          <w:rFonts w:ascii="Arial" w:eastAsia="굴림" w:hAnsi="Arial" w:cs="Arial"/>
          <w:bCs/>
        </w:rPr>
      </w:pPr>
      <w:r w:rsidRPr="00F94F1D">
        <w:rPr>
          <w:rStyle w:val="A50"/>
          <w:rFonts w:ascii="Arial" w:eastAsia="굴림" w:hAnsi="Arial" w:cs="Arial"/>
          <w:bCs/>
        </w:rPr>
        <w:t xml:space="preserve">The field of </w:t>
      </w:r>
      <w:r>
        <w:rPr>
          <w:rStyle w:val="A50"/>
          <w:rFonts w:ascii="Arial" w:eastAsia="굴림" w:hAnsi="Arial" w:cs="Arial"/>
          <w:bCs/>
        </w:rPr>
        <w:t>Responsible Property Investment</w:t>
      </w:r>
      <w:r w:rsidRPr="00F94F1D">
        <w:rPr>
          <w:rStyle w:val="A50"/>
          <w:rFonts w:ascii="Arial" w:eastAsia="굴림" w:hAnsi="Arial" w:cs="Arial"/>
          <w:bCs/>
        </w:rPr>
        <w:t xml:space="preserve"> (RPI) has gained increasing prominence and acceptance among real estate investors in both developed and developing countries over the past few years. The inclusion of RPI principles into investors’ decision-making processes is driven by several factors.</w:t>
      </w:r>
    </w:p>
    <w:p w:rsidR="00F94F1D" w:rsidRPr="006B3DEB" w:rsidRDefault="00F94F1D" w:rsidP="006B3DEB">
      <w:pPr>
        <w:pStyle w:val="Default"/>
      </w:pPr>
    </w:p>
    <w:p w:rsidR="00EE62B6" w:rsidRPr="00EE62B6" w:rsidRDefault="00EE62B6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="00DD5B88" w:rsidRPr="00DD5B88">
        <w:rPr>
          <w:rFonts w:asciiTheme="majorHAnsi" w:eastAsiaTheme="majorHAnsi" w:hAnsiTheme="majorHAnsi" w:cs="바탕"/>
          <w:szCs w:val="20"/>
        </w:rPr>
        <w:t>http://www.kosif.org/board/bbs/board.php?bo_table=interior&amp;wr_id=429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p w:rsidR="00EF46E5" w:rsidRDefault="00EF46E5" w:rsidP="00EF46E5">
      <w:pPr>
        <w:spacing w:after="0" w:line="240" w:lineRule="atLeast"/>
        <w:rPr>
          <w:rFonts w:asciiTheme="majorHAnsi" w:eastAsiaTheme="majorHAnsi" w:hAnsiTheme="majorHAnsi" w:cs="바탕"/>
          <w:b/>
          <w:bCs/>
          <w:color w:val="365F91" w:themeColor="accent1" w:themeShade="BF"/>
        </w:rPr>
      </w:pPr>
    </w:p>
    <w:p w:rsidR="00F94F1D" w:rsidRDefault="00F94F1D" w:rsidP="00F94F1D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939800" cy="1219200"/>
            <wp:effectExtent l="19050" t="0" r="0" b="0"/>
            <wp:wrapTight wrapText="bothSides">
              <wp:wrapPolygon edited="0">
                <wp:start x="-438" y="0"/>
                <wp:lineTo x="-438" y="21263"/>
                <wp:lineTo x="21454" y="21263"/>
                <wp:lineTo x="21454" y="0"/>
                <wp:lineTo x="-438" y="0"/>
              </wp:wrapPolygon>
            </wp:wrapTight>
            <wp:docPr id="3" name="그림 0" descr="EL_Insider_Knowledge_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_Insider_Knowledge_2013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F1D" w:rsidRDefault="00F94F1D" w:rsidP="00F94F1D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2013 Insider Knowledge</w:t>
      </w:r>
    </w:p>
    <w:p w:rsidR="00F94F1D" w:rsidRPr="002D4732" w:rsidRDefault="00F94F1D" w:rsidP="00F94F1D">
      <w:pPr>
        <w:spacing w:after="0" w:line="240" w:lineRule="atLeast"/>
        <w:ind w:left="45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2D4732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</w:t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 xml:space="preserve">- 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Lessons Learned from Corporate Environmental, Sustainability and Energy Decision-Makers </w:t>
      </w:r>
    </w:p>
    <w:p w:rsidR="00F94F1D" w:rsidRPr="00BF43BF" w:rsidRDefault="00F94F1D" w:rsidP="00F94F1D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F94F1D" w:rsidRPr="00BF43BF" w:rsidRDefault="00F94F1D" w:rsidP="00F94F1D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2013. 1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Environmental Leader</w:t>
      </w:r>
    </w:p>
    <w:p w:rsidR="00F94F1D" w:rsidRDefault="00F94F1D" w:rsidP="00F94F1D">
      <w:pPr>
        <w:pStyle w:val="Default"/>
      </w:pPr>
    </w:p>
    <w:p w:rsidR="00F94F1D" w:rsidRPr="00F94F1D" w:rsidRDefault="00F94F1D" w:rsidP="00F94F1D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  <w:szCs w:val="20"/>
        </w:rPr>
      </w:pP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In these pages you’ll find entries covering a wide variety of lessons-learned,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techniques, tactics, products, case studies, and advice from those working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and innovating in companies around the world – all of which we hope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 xml:space="preserve">will help inspire you to greater strides in the environmental and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lastRenderedPageBreak/>
        <w:t>energy</w:t>
      </w:r>
      <w:r>
        <w:rPr>
          <w:rFonts w:asciiTheme="majorHAnsi" w:eastAsiaTheme="majorHAnsi" w:hAnsiTheme="majorHAnsi" w:cs="Arial" w:hint="eastAsia"/>
          <w:color w:val="404040" w:themeColor="text1" w:themeTint="BF"/>
          <w:szCs w:val="20"/>
        </w:rPr>
        <w:t xml:space="preserve"> </w:t>
      </w:r>
      <w:r w:rsidRPr="00BA56FA">
        <w:rPr>
          <w:rFonts w:asciiTheme="majorHAnsi" w:eastAsiaTheme="majorHAnsi" w:hAnsiTheme="majorHAnsi" w:cs="Arial"/>
          <w:color w:val="404040" w:themeColor="text1" w:themeTint="BF"/>
          <w:szCs w:val="20"/>
        </w:rPr>
        <w:t>management space.</w:t>
      </w:r>
    </w:p>
    <w:p w:rsidR="00BE04AE" w:rsidRPr="00331768" w:rsidRDefault="00EF46E5" w:rsidP="00331768">
      <w:pPr>
        <w:widowControl/>
        <w:wordWrap/>
        <w:autoSpaceDE/>
        <w:autoSpaceDN/>
        <w:spacing w:before="68" w:line="272" w:lineRule="atLeast"/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 </w:t>
      </w:r>
      <w:r w:rsidR="005C447F" w:rsidRPr="00C6466C">
        <w:rPr>
          <w:rFonts w:asciiTheme="majorHAnsi" w:eastAsiaTheme="majorHAnsi" w:hAnsiTheme="majorHAnsi" w:cs="바탕" w:hint="eastAsia"/>
          <w:szCs w:val="20"/>
        </w:rPr>
        <w:t>(</w:t>
      </w:r>
      <w:r w:rsidR="00F94F1D" w:rsidRPr="00F94F1D">
        <w:t>http://www.kosif.org/board/bbs/board.php?bo_table=interior&amp;wr_id=428</w:t>
      </w:r>
      <w:r w:rsidR="00331768">
        <w:rPr>
          <w:rFonts w:hint="eastAsia"/>
        </w:rPr>
        <w:t>)</w:t>
      </w:r>
    </w:p>
    <w:p w:rsidR="008A6852" w:rsidRPr="00C6466C" w:rsidRDefault="008A6852" w:rsidP="006B3DEB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DC6AE5" w:rsidRPr="00C6466C" w:rsidRDefault="00DC6AE5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473FC" w:rsidRPr="00B94125" w:rsidRDefault="00355BEF" w:rsidP="00B94125">
      <w:pPr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000D16" w:rsidRPr="00000D16">
        <w:rPr>
          <w:rFonts w:ascii="굴림" w:eastAsia="굴림" w:hAnsi="굴림" w:cs="굴림"/>
          <w:bCs/>
          <w:color w:val="505050"/>
          <w:kern w:val="0"/>
          <w:szCs w:val="20"/>
        </w:rPr>
        <w:t>[IFC2013]전광우 "경제위기 속 금융의 사회적 책임 더 커져"</w:t>
      </w:r>
    </w:p>
    <w:p w:rsidR="00DC3935" w:rsidRDefault="00DC6AE5" w:rsidP="00DC3935">
      <w:pPr>
        <w:spacing w:after="0" w:line="240" w:lineRule="atLeast"/>
        <w:ind w:firstLineChars="200" w:firstLine="400"/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000D16" w:rsidRPr="00000D16">
        <w:t>http://www.kosif.org/board/bbs/board.php?bo_table=latest&amp;wr_id=1646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4753F1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000D16" w:rsidRPr="00000D16">
        <w:rPr>
          <w:rFonts w:ascii="굴림" w:eastAsia="굴림" w:hAnsi="굴림" w:cs="굴림" w:hint="eastAsia"/>
          <w:bCs/>
          <w:color w:val="505050"/>
          <w:kern w:val="0"/>
          <w:szCs w:val="20"/>
        </w:rPr>
        <w:t>국민연금</w:t>
      </w:r>
      <w:r w:rsidR="00000D16" w:rsidRPr="00000D16">
        <w:rPr>
          <w:rFonts w:ascii="굴림" w:eastAsia="굴림" w:hAnsi="굴림" w:cs="굴림"/>
          <w:bCs/>
          <w:color w:val="505050"/>
          <w:kern w:val="0"/>
          <w:szCs w:val="20"/>
        </w:rPr>
        <w:t>, '재벌 총수 이사 재선임' 무더기 반대표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B82B0D" w:rsidRPr="00B82B0D">
        <w:t>http://www.kosif.org/board/bbs/board.php?bo_tabl</w:t>
      </w:r>
      <w:r w:rsidR="00B82B0D">
        <w:t>e=latest&amp;wr_id=1647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895772" w:rsidRPr="00C6466C" w:rsidRDefault="00895772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94125" w:rsidRPr="00841168" w:rsidRDefault="00895772" w:rsidP="003C564A">
      <w:pPr>
        <w:rPr>
          <w:rFonts w:ascii="굴림" w:eastAsia="굴림" w:hAnsi="굴림" w:cs="굴림"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841168" w:rsidRPr="00841168">
        <w:rPr>
          <w:rFonts w:ascii="굴림" w:eastAsia="굴림" w:hAnsi="굴림" w:cs="굴림"/>
          <w:bCs/>
          <w:color w:val="505050"/>
          <w:kern w:val="0"/>
          <w:szCs w:val="20"/>
        </w:rPr>
        <w:t>China to launch carbon trading scheme by mid-June</w:t>
      </w:r>
    </w:p>
    <w:p w:rsidR="00DC3935" w:rsidRPr="003C564A" w:rsidRDefault="00DC6AE5" w:rsidP="003C564A">
      <w:pPr>
        <w:ind w:firstLineChars="100" w:firstLine="200"/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841168" w:rsidRPr="00841168">
        <w:rPr>
          <w:rFonts w:asciiTheme="majorHAnsi" w:eastAsiaTheme="majorHAnsi" w:hAnsiTheme="majorHAnsi" w:cs="바탕"/>
          <w:szCs w:val="20"/>
        </w:rPr>
        <w:t>http://www.kosif.org/board/bbs/board.php?bo_table=latest&amp;wr_id=1648</w:t>
      </w:r>
      <w:r w:rsidR="003C564A">
        <w:rPr>
          <w:rFonts w:hint="eastAsia"/>
        </w:rPr>
        <w:t>)</w:t>
      </w:r>
    </w:p>
    <w:p w:rsidR="003A0CA3" w:rsidRDefault="003A0CA3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22E74" w:rsidRPr="00B22E74" w:rsidRDefault="00B22E74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B22E74">
        <w:rPr>
          <w:rFonts w:asciiTheme="majorHAnsi" w:eastAsiaTheme="majorHAnsi" w:hAnsiTheme="majorHAnsi" w:cs="바탕" w:hint="eastAsia"/>
          <w:b/>
          <w:szCs w:val="20"/>
        </w:rPr>
        <w:t xml:space="preserve">CDP </w:t>
      </w:r>
      <w:r>
        <w:rPr>
          <w:rFonts w:asciiTheme="majorHAnsi" w:eastAsiaTheme="majorHAnsi" w:hAnsiTheme="majorHAnsi" w:cs="바탕" w:hint="eastAsia"/>
          <w:b/>
          <w:szCs w:val="20"/>
        </w:rPr>
        <w:t>자료</w:t>
      </w:r>
    </w:p>
    <w:p w:rsidR="00B22E74" w:rsidRDefault="00B22E74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- CDP 2013 Climate Change 작성안내서 </w:t>
      </w:r>
      <w:proofErr w:type="spellStart"/>
      <w:r>
        <w:rPr>
          <w:rFonts w:asciiTheme="majorHAnsi" w:eastAsiaTheme="majorHAnsi" w:hAnsiTheme="majorHAnsi" w:cs="바탕" w:hint="eastAsia"/>
          <w:szCs w:val="20"/>
        </w:rPr>
        <w:t>한글본</w:t>
      </w:r>
      <w:proofErr w:type="spellEnd"/>
    </w:p>
    <w:p w:rsidR="00B22E74" w:rsidRDefault="00B22E74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B22E74">
        <w:rPr>
          <w:rFonts w:asciiTheme="majorHAnsi" w:eastAsiaTheme="majorHAnsi" w:hAnsiTheme="majorHAnsi" w:cs="바탕"/>
          <w:szCs w:val="20"/>
        </w:rPr>
        <w:t>http://www.kosif.org/board/bbs/board.php?bo_table=cdp_05&amp;wr_id=104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p w:rsidR="00B22E74" w:rsidRDefault="00B22E74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22E74" w:rsidRDefault="00B22E74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- CDP 2013 Climate Change 평가방법론 </w:t>
      </w:r>
      <w:proofErr w:type="spellStart"/>
      <w:r>
        <w:rPr>
          <w:rFonts w:asciiTheme="majorHAnsi" w:eastAsiaTheme="majorHAnsi" w:hAnsiTheme="majorHAnsi" w:cs="바탕" w:hint="eastAsia"/>
          <w:szCs w:val="20"/>
        </w:rPr>
        <w:t>한글본</w:t>
      </w:r>
      <w:proofErr w:type="spellEnd"/>
    </w:p>
    <w:p w:rsidR="00B22E74" w:rsidRDefault="00B22E74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hyperlink r:id="rId9" w:history="1">
        <w:r w:rsidR="00E4392A" w:rsidRPr="006C5C4E">
          <w:rPr>
            <w:rStyle w:val="a3"/>
            <w:rFonts w:asciiTheme="majorHAnsi" w:eastAsiaTheme="majorHAnsi" w:hAnsiTheme="majorHAnsi" w:cs="바탕"/>
            <w:szCs w:val="20"/>
          </w:rPr>
          <w:t>http://www.kosif.org/board/bbs/board.php?bo_table=cdp_05&amp;wr_id=105</w:t>
        </w:r>
      </w:hyperlink>
      <w:r>
        <w:rPr>
          <w:rFonts w:asciiTheme="majorHAnsi" w:eastAsiaTheme="majorHAnsi" w:hAnsiTheme="majorHAnsi" w:cs="바탕" w:hint="eastAsia"/>
          <w:szCs w:val="20"/>
        </w:rPr>
        <w:t>)</w:t>
      </w:r>
    </w:p>
    <w:p w:rsidR="00E4392A" w:rsidRDefault="00E4392A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4392A" w:rsidRDefault="00E4392A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4392A" w:rsidRDefault="00E4392A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2D4B5D" w:rsidRDefault="002D4B5D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4392A" w:rsidRDefault="002D4B5D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New Books </w:t>
      </w:r>
      <w:r>
        <w:rPr>
          <w:rFonts w:asciiTheme="majorHAnsi" w:eastAsiaTheme="majorHAnsi" w:hAnsiTheme="majorHAnsi" w:cs="바탕"/>
          <w:szCs w:val="20"/>
        </w:rPr>
        <w:t>–“</w:t>
      </w:r>
      <w:r>
        <w:rPr>
          <w:rFonts w:asciiTheme="majorHAnsi" w:eastAsiaTheme="majorHAnsi" w:hAnsiTheme="majorHAnsi" w:cs="바탕" w:hint="eastAsia"/>
          <w:szCs w:val="20"/>
        </w:rPr>
        <w:t>전략적 사회책임 경영</w:t>
      </w:r>
      <w:r>
        <w:rPr>
          <w:rFonts w:asciiTheme="majorHAnsi" w:eastAsiaTheme="majorHAnsi" w:hAnsiTheme="majorHAnsi" w:cs="바탕"/>
          <w:szCs w:val="20"/>
        </w:rPr>
        <w:t>”</w:t>
      </w:r>
      <w:r>
        <w:rPr>
          <w:rFonts w:asciiTheme="majorHAnsi" w:eastAsiaTheme="majorHAnsi" w:hAnsiTheme="majorHAnsi" w:cs="바탕" w:hint="eastAsia"/>
          <w:szCs w:val="20"/>
        </w:rPr>
        <w:t xml:space="preserve"> 아래의 책으로 교체</w:t>
      </w:r>
    </w:p>
    <w:p w:rsidR="00E4392A" w:rsidRDefault="002D4B5D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noProof/>
          <w:sz w:val="18"/>
          <w:szCs w:val="18"/>
        </w:rPr>
        <w:drawing>
          <wp:inline distT="0" distB="0" distL="0" distR="0">
            <wp:extent cx="819150" cy="1212342"/>
            <wp:effectExtent l="19050" t="0" r="0" b="0"/>
            <wp:docPr id="1" name="그림 1" descr="탄소 사고팔 준비가 되었나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탄소 사고팔 준비가 되었나요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21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B5D" w:rsidRDefault="002D4B5D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2D4B5D" w:rsidRDefault="002D4B5D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탄소, </w:t>
      </w:r>
      <w:proofErr w:type="spellStart"/>
      <w:r>
        <w:rPr>
          <w:rFonts w:asciiTheme="majorHAnsi" w:eastAsiaTheme="majorHAnsi" w:hAnsiTheme="majorHAnsi" w:cs="바탕" w:hint="eastAsia"/>
          <w:szCs w:val="20"/>
        </w:rPr>
        <w:t>사고팔</w:t>
      </w:r>
      <w:proofErr w:type="spellEnd"/>
      <w:r>
        <w:rPr>
          <w:rFonts w:asciiTheme="majorHAnsi" w:eastAsiaTheme="majorHAnsi" w:hAnsiTheme="majorHAnsi" w:cs="바탕" w:hint="eastAsia"/>
          <w:szCs w:val="20"/>
        </w:rPr>
        <w:t xml:space="preserve"> 준비가 되었나요?</w:t>
      </w:r>
    </w:p>
    <w:p w:rsidR="002D4B5D" w:rsidRDefault="002D4B5D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- 박천규 외 공저</w:t>
      </w:r>
    </w:p>
    <w:p w:rsidR="002D4B5D" w:rsidRDefault="002D4B5D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- 도요새 발행</w:t>
      </w:r>
    </w:p>
    <w:p w:rsidR="002D4B5D" w:rsidRPr="00D178FC" w:rsidRDefault="002D4B5D" w:rsidP="00D178FC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r w:rsidRPr="002D4B5D">
        <w:rPr>
          <w:rFonts w:asciiTheme="majorHAnsi" w:eastAsiaTheme="majorHAnsi" w:hAnsiTheme="majorHAnsi" w:cs="바탕"/>
          <w:szCs w:val="20"/>
        </w:rPr>
        <w:t>http://book.naver.com/bookdb/book_detail.nhn?bid=7050715</w:t>
      </w:r>
      <w:r>
        <w:rPr>
          <w:rFonts w:asciiTheme="majorHAnsi" w:eastAsiaTheme="majorHAnsi" w:hAnsiTheme="majorHAnsi" w:cs="바탕" w:hint="eastAsia"/>
          <w:szCs w:val="20"/>
        </w:rPr>
        <w:t>)</w:t>
      </w:r>
    </w:p>
    <w:sectPr w:rsidR="002D4B5D" w:rsidRPr="00D178FC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B88" w:rsidRDefault="00DD5B88" w:rsidP="005B0B2F">
      <w:pPr>
        <w:spacing w:after="0" w:line="240" w:lineRule="auto"/>
      </w:pPr>
      <w:r>
        <w:separator/>
      </w:r>
    </w:p>
  </w:endnote>
  <w:endnote w:type="continuationSeparator" w:id="0">
    <w:p w:rsidR="00DD5B88" w:rsidRDefault="00DD5B88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B88" w:rsidRDefault="00DD5B88" w:rsidP="005B0B2F">
      <w:pPr>
        <w:spacing w:after="0" w:line="240" w:lineRule="auto"/>
      </w:pPr>
      <w:r>
        <w:separator/>
      </w:r>
    </w:p>
  </w:footnote>
  <w:footnote w:type="continuationSeparator" w:id="0">
    <w:p w:rsidR="00DD5B88" w:rsidRDefault="00DD5B88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73BD0"/>
    <w:rsid w:val="00084010"/>
    <w:rsid w:val="000B61C8"/>
    <w:rsid w:val="000C6762"/>
    <w:rsid w:val="00102096"/>
    <w:rsid w:val="00107A84"/>
    <w:rsid w:val="00154F4C"/>
    <w:rsid w:val="00167038"/>
    <w:rsid w:val="00183865"/>
    <w:rsid w:val="0019212B"/>
    <w:rsid w:val="001C1B5A"/>
    <w:rsid w:val="002556A4"/>
    <w:rsid w:val="00267F01"/>
    <w:rsid w:val="002867CE"/>
    <w:rsid w:val="002D4B5D"/>
    <w:rsid w:val="0031763D"/>
    <w:rsid w:val="00331768"/>
    <w:rsid w:val="00355BEF"/>
    <w:rsid w:val="00365BD0"/>
    <w:rsid w:val="0038081B"/>
    <w:rsid w:val="003A0CA3"/>
    <w:rsid w:val="003B6512"/>
    <w:rsid w:val="003C564A"/>
    <w:rsid w:val="00445053"/>
    <w:rsid w:val="004458DA"/>
    <w:rsid w:val="004753F1"/>
    <w:rsid w:val="004835E8"/>
    <w:rsid w:val="004A70F9"/>
    <w:rsid w:val="004B6B1D"/>
    <w:rsid w:val="00503276"/>
    <w:rsid w:val="005116B7"/>
    <w:rsid w:val="00515A3E"/>
    <w:rsid w:val="005266AD"/>
    <w:rsid w:val="00557C2C"/>
    <w:rsid w:val="00584291"/>
    <w:rsid w:val="005B0B2F"/>
    <w:rsid w:val="005C447F"/>
    <w:rsid w:val="005C682D"/>
    <w:rsid w:val="005D5D27"/>
    <w:rsid w:val="00604A3C"/>
    <w:rsid w:val="0067277B"/>
    <w:rsid w:val="006B3DEB"/>
    <w:rsid w:val="006D4E85"/>
    <w:rsid w:val="006E30C4"/>
    <w:rsid w:val="00716986"/>
    <w:rsid w:val="0075492B"/>
    <w:rsid w:val="00761D49"/>
    <w:rsid w:val="0079354F"/>
    <w:rsid w:val="007C449F"/>
    <w:rsid w:val="007E3462"/>
    <w:rsid w:val="00806DA3"/>
    <w:rsid w:val="00831EB1"/>
    <w:rsid w:val="00841168"/>
    <w:rsid w:val="00851287"/>
    <w:rsid w:val="008763CF"/>
    <w:rsid w:val="00893D03"/>
    <w:rsid w:val="00895772"/>
    <w:rsid w:val="008A6852"/>
    <w:rsid w:val="0091368E"/>
    <w:rsid w:val="00957237"/>
    <w:rsid w:val="00977348"/>
    <w:rsid w:val="009816A5"/>
    <w:rsid w:val="009A72FD"/>
    <w:rsid w:val="009B3CB9"/>
    <w:rsid w:val="00A0490B"/>
    <w:rsid w:val="00A532A5"/>
    <w:rsid w:val="00A85CA3"/>
    <w:rsid w:val="00A9468C"/>
    <w:rsid w:val="00A96F8F"/>
    <w:rsid w:val="00B22E74"/>
    <w:rsid w:val="00B47EDD"/>
    <w:rsid w:val="00B825A4"/>
    <w:rsid w:val="00B82B0D"/>
    <w:rsid w:val="00B94125"/>
    <w:rsid w:val="00BE04AE"/>
    <w:rsid w:val="00BF43BF"/>
    <w:rsid w:val="00C05861"/>
    <w:rsid w:val="00C53D86"/>
    <w:rsid w:val="00C5681B"/>
    <w:rsid w:val="00C6466C"/>
    <w:rsid w:val="00CA16BC"/>
    <w:rsid w:val="00CC6E1A"/>
    <w:rsid w:val="00CF3D17"/>
    <w:rsid w:val="00D178FC"/>
    <w:rsid w:val="00D505BB"/>
    <w:rsid w:val="00D544CF"/>
    <w:rsid w:val="00DC3935"/>
    <w:rsid w:val="00DC6AE5"/>
    <w:rsid w:val="00DD5B88"/>
    <w:rsid w:val="00DE44F1"/>
    <w:rsid w:val="00DF75C2"/>
    <w:rsid w:val="00E4392A"/>
    <w:rsid w:val="00E46D43"/>
    <w:rsid w:val="00E831CE"/>
    <w:rsid w:val="00EA3A49"/>
    <w:rsid w:val="00EA746B"/>
    <w:rsid w:val="00EB40F6"/>
    <w:rsid w:val="00EB618F"/>
    <w:rsid w:val="00EE62B6"/>
    <w:rsid w:val="00EF46E5"/>
    <w:rsid w:val="00F27A1A"/>
    <w:rsid w:val="00F36729"/>
    <w:rsid w:val="00F473FC"/>
    <w:rsid w:val="00F94F1D"/>
    <w:rsid w:val="00FB3BB3"/>
    <w:rsid w:val="00FB52C4"/>
    <w:rsid w:val="00FC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kosif.org/board/bbs/board.php?bo_table=cdp_05&amp;wr_id=10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67</cp:revision>
  <dcterms:created xsi:type="dcterms:W3CDTF">2012-06-20T01:31:00Z</dcterms:created>
  <dcterms:modified xsi:type="dcterms:W3CDTF">2013-04-15T05:33:00Z</dcterms:modified>
</cp:coreProperties>
</file>