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BF9" w:rsidRDefault="00596811" w:rsidP="00A26D23">
      <w:pPr>
        <w:pStyle w:val="a3"/>
        <w:rPr>
          <w:rFonts w:hint="eastAsia"/>
          <w:b/>
        </w:rPr>
      </w:pPr>
      <w:r w:rsidRPr="00A26D23">
        <w:rPr>
          <w:b/>
        </w:rPr>
        <w:t xml:space="preserve"> </w:t>
      </w:r>
      <w:r w:rsidR="004F0BF9" w:rsidRPr="004F0BF9">
        <w:rPr>
          <w:rFonts w:hint="eastAsia"/>
          <w:b/>
        </w:rPr>
        <w:t>상생</w:t>
      </w:r>
      <w:r w:rsidR="004F0BF9" w:rsidRPr="004F0BF9">
        <w:rPr>
          <w:b/>
        </w:rPr>
        <w:t xml:space="preserve"> 경제의 밑거름 사회책임조달</w:t>
      </w:r>
    </w:p>
    <w:p w:rsidR="00A26D23" w:rsidRPr="00A26D23" w:rsidRDefault="00A26D23" w:rsidP="00A26D23">
      <w:pPr>
        <w:pStyle w:val="a3"/>
        <w:rPr>
          <w:rFonts w:ascii="gulim" w:hAnsi="gulim" w:hint="eastAsia"/>
          <w:sz w:val="18"/>
          <w:szCs w:val="18"/>
        </w:rPr>
      </w:pPr>
      <w:r>
        <w:rPr>
          <w:rFonts w:ascii="gulim" w:hAnsi="gulim"/>
          <w:sz w:val="18"/>
          <w:szCs w:val="18"/>
        </w:rPr>
        <w:t>&lt;</w:t>
      </w:r>
      <w:r>
        <w:rPr>
          <w:rFonts w:ascii="gulim" w:hAnsi="gulim"/>
          <w:sz w:val="18"/>
          <w:szCs w:val="18"/>
        </w:rPr>
        <w:t>출처</w:t>
      </w:r>
      <w:r>
        <w:rPr>
          <w:rFonts w:ascii="gulim" w:hAnsi="gulim"/>
          <w:sz w:val="18"/>
          <w:szCs w:val="18"/>
        </w:rPr>
        <w:t xml:space="preserve">: </w:t>
      </w:r>
      <w:r w:rsidR="004F0BF9">
        <w:rPr>
          <w:rFonts w:ascii="gulim" w:hAnsi="gulim" w:hint="eastAsia"/>
          <w:sz w:val="18"/>
          <w:szCs w:val="18"/>
        </w:rPr>
        <w:t xml:space="preserve">HERI </w:t>
      </w:r>
      <w:r w:rsidR="004F0BF9">
        <w:rPr>
          <w:rFonts w:ascii="gulim" w:hAnsi="gulim" w:hint="eastAsia"/>
          <w:sz w:val="18"/>
          <w:szCs w:val="18"/>
        </w:rPr>
        <w:t>리뷰</w:t>
      </w:r>
      <w:r>
        <w:rPr>
          <w:rFonts w:ascii="gulim" w:hAnsi="gulim" w:hint="eastAsia"/>
          <w:sz w:val="18"/>
          <w:szCs w:val="18"/>
        </w:rPr>
        <w:t xml:space="preserve"> </w:t>
      </w:r>
      <w:r>
        <w:rPr>
          <w:rFonts w:ascii="gulim" w:hAnsi="gulim"/>
          <w:sz w:val="18"/>
          <w:szCs w:val="18"/>
        </w:rPr>
        <w:t>2012-</w:t>
      </w:r>
      <w:r w:rsidR="004F0BF9">
        <w:rPr>
          <w:rFonts w:ascii="gulim" w:hAnsi="gulim" w:hint="eastAsia"/>
          <w:sz w:val="18"/>
          <w:szCs w:val="18"/>
        </w:rPr>
        <w:t>12</w:t>
      </w:r>
      <w:r>
        <w:rPr>
          <w:rFonts w:ascii="gulim" w:hAnsi="gulim"/>
          <w:sz w:val="18"/>
          <w:szCs w:val="18"/>
        </w:rPr>
        <w:t>-</w:t>
      </w:r>
      <w:r w:rsidR="004F0BF9">
        <w:rPr>
          <w:rFonts w:ascii="gulim" w:hAnsi="gulim" w:hint="eastAsia"/>
          <w:sz w:val="18"/>
          <w:szCs w:val="18"/>
        </w:rPr>
        <w:t>31</w:t>
      </w:r>
      <w:r>
        <w:rPr>
          <w:rFonts w:ascii="gulim" w:hAnsi="gulim"/>
          <w:sz w:val="18"/>
          <w:szCs w:val="18"/>
        </w:rPr>
        <w:t>&gt;</w:t>
      </w:r>
    </w:p>
    <w:p w:rsidR="00431075" w:rsidRPr="004F0BF9" w:rsidRDefault="004F0BF9" w:rsidP="00A26D23">
      <w:pPr>
        <w:pStyle w:val="a3"/>
        <w:rPr>
          <w:b/>
          <w:color w:val="FF0000"/>
        </w:rPr>
      </w:pPr>
      <w:r w:rsidRPr="004F0BF9">
        <w:rPr>
          <w:b/>
          <w:color w:val="FF0000"/>
        </w:rPr>
        <w:t>상생 경제의 밑거름 사회책임조달</w:t>
      </w:r>
    </w:p>
    <w:p w:rsidR="004F0BF9" w:rsidRPr="004F0BF9" w:rsidRDefault="004F0BF9" w:rsidP="004F0BF9">
      <w:pPr>
        <w:pStyle w:val="a3"/>
        <w:spacing w:line="231" w:lineRule="atLeast"/>
        <w:rPr>
          <w:rFonts w:ascii="gulim" w:hAnsi="gulim"/>
          <w:color w:val="222222"/>
          <w:sz w:val="19"/>
          <w:szCs w:val="19"/>
        </w:rPr>
      </w:pPr>
      <w:r w:rsidRPr="004F0BF9">
        <w:rPr>
          <w:rFonts w:ascii="gulim" w:hAnsi="gulim" w:hint="eastAsia"/>
          <w:color w:val="222222"/>
          <w:sz w:val="19"/>
          <w:szCs w:val="19"/>
        </w:rPr>
        <w:t>‘최대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큰손</w:t>
      </w:r>
      <w:r w:rsidRPr="004F0BF9">
        <w:rPr>
          <w:rFonts w:ascii="gulim" w:hAnsi="gulim"/>
          <w:color w:val="222222"/>
          <w:sz w:val="19"/>
          <w:szCs w:val="19"/>
        </w:rPr>
        <w:t xml:space="preserve">’ </w:t>
      </w:r>
      <w:r w:rsidRPr="004F0BF9">
        <w:rPr>
          <w:rFonts w:ascii="gulim" w:hAnsi="gulim"/>
          <w:color w:val="222222"/>
          <w:sz w:val="19"/>
          <w:szCs w:val="19"/>
        </w:rPr>
        <w:t>정부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구매력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활용</w:t>
      </w:r>
    </w:p>
    <w:p w:rsidR="004F0BF9" w:rsidRPr="004F0BF9" w:rsidRDefault="004F0BF9" w:rsidP="004F0BF9">
      <w:pPr>
        <w:pStyle w:val="a3"/>
        <w:spacing w:line="231" w:lineRule="atLeast"/>
        <w:rPr>
          <w:rFonts w:ascii="gulim" w:hAnsi="gulim"/>
          <w:b/>
          <w:color w:val="222222"/>
          <w:sz w:val="19"/>
          <w:szCs w:val="19"/>
        </w:rPr>
      </w:pPr>
      <w:r w:rsidRPr="004F0BF9">
        <w:rPr>
          <w:rFonts w:ascii="gulim" w:hAnsi="gulim" w:hint="eastAsia"/>
          <w:b/>
          <w:color w:val="222222"/>
          <w:sz w:val="19"/>
          <w:szCs w:val="19"/>
        </w:rPr>
        <w:t>기업</w:t>
      </w:r>
      <w:r w:rsidRPr="004F0BF9">
        <w:rPr>
          <w:rFonts w:ascii="gulim" w:hAnsi="gulim"/>
          <w:b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b/>
          <w:color w:val="222222"/>
          <w:sz w:val="19"/>
          <w:szCs w:val="19"/>
        </w:rPr>
        <w:t>사회책임경영</w:t>
      </w:r>
      <w:r w:rsidRPr="004F0BF9">
        <w:rPr>
          <w:rFonts w:ascii="gulim" w:hAnsi="gulim"/>
          <w:b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b/>
          <w:color w:val="222222"/>
          <w:sz w:val="19"/>
          <w:szCs w:val="19"/>
        </w:rPr>
        <w:t>이끌어야</w:t>
      </w:r>
    </w:p>
    <w:p w:rsidR="004F0BF9" w:rsidRPr="004F0BF9" w:rsidRDefault="004F0BF9" w:rsidP="004F0BF9">
      <w:pPr>
        <w:pStyle w:val="a3"/>
        <w:spacing w:line="231" w:lineRule="atLeast"/>
        <w:rPr>
          <w:rFonts w:ascii="gulim" w:hAnsi="gulim"/>
          <w:color w:val="222222"/>
          <w:sz w:val="19"/>
          <w:szCs w:val="19"/>
        </w:rPr>
      </w:pPr>
      <w:r w:rsidRPr="004F0BF9">
        <w:rPr>
          <w:rFonts w:ascii="gulim" w:hAnsi="gulim" w:hint="eastAsia"/>
          <w:color w:val="222222"/>
          <w:sz w:val="19"/>
          <w:szCs w:val="19"/>
        </w:rPr>
        <w:t>사실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정부는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가장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큰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소비자다</w:t>
      </w:r>
      <w:r w:rsidRPr="004F0BF9">
        <w:rPr>
          <w:rFonts w:ascii="gulim" w:hAnsi="gulim"/>
          <w:color w:val="222222"/>
          <w:sz w:val="19"/>
          <w:szCs w:val="19"/>
        </w:rPr>
        <w:t xml:space="preserve">. </w:t>
      </w:r>
      <w:r w:rsidRPr="004F0BF9">
        <w:rPr>
          <w:rFonts w:ascii="gulim" w:hAnsi="gulim"/>
          <w:color w:val="222222"/>
          <w:sz w:val="19"/>
          <w:szCs w:val="19"/>
        </w:rPr>
        <w:t>우리나라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중앙정부와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지방정부</w:t>
      </w:r>
      <w:r w:rsidRPr="004F0BF9">
        <w:rPr>
          <w:rFonts w:ascii="gulim" w:hAnsi="gulim"/>
          <w:color w:val="222222"/>
          <w:sz w:val="19"/>
          <w:szCs w:val="19"/>
        </w:rPr>
        <w:t xml:space="preserve">, </w:t>
      </w:r>
      <w:r w:rsidRPr="004F0BF9">
        <w:rPr>
          <w:rFonts w:ascii="gulim" w:hAnsi="gulim"/>
          <w:color w:val="222222"/>
          <w:sz w:val="19"/>
          <w:szCs w:val="19"/>
        </w:rPr>
        <w:t>공공기관이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한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해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물품이나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서비스를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구입하는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액수는</w:t>
      </w:r>
      <w:r w:rsidRPr="004F0BF9">
        <w:rPr>
          <w:rFonts w:ascii="gulim" w:hAnsi="gulim"/>
          <w:color w:val="222222"/>
          <w:sz w:val="19"/>
          <w:szCs w:val="19"/>
        </w:rPr>
        <w:t xml:space="preserve"> 100</w:t>
      </w:r>
      <w:r w:rsidRPr="004F0BF9">
        <w:rPr>
          <w:rFonts w:ascii="gulim" w:hAnsi="gulim"/>
          <w:color w:val="222222"/>
          <w:sz w:val="19"/>
          <w:szCs w:val="19"/>
        </w:rPr>
        <w:t>조원이나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된다</w:t>
      </w:r>
      <w:r w:rsidRPr="004F0BF9">
        <w:rPr>
          <w:rFonts w:ascii="gulim" w:hAnsi="gulim"/>
          <w:color w:val="222222"/>
          <w:sz w:val="19"/>
          <w:szCs w:val="19"/>
        </w:rPr>
        <w:t xml:space="preserve">. </w:t>
      </w:r>
      <w:r w:rsidRPr="004F0BF9">
        <w:rPr>
          <w:rFonts w:ascii="gulim" w:hAnsi="gulim"/>
          <w:color w:val="222222"/>
          <w:sz w:val="19"/>
          <w:szCs w:val="19"/>
        </w:rPr>
        <w:t>국내총생산</w:t>
      </w:r>
      <w:r w:rsidRPr="004F0BF9">
        <w:rPr>
          <w:rFonts w:ascii="gulim" w:hAnsi="gulim"/>
          <w:color w:val="222222"/>
          <w:sz w:val="19"/>
          <w:szCs w:val="19"/>
        </w:rPr>
        <w:t>(GDP)</w:t>
      </w:r>
      <w:r w:rsidRPr="004F0BF9">
        <w:rPr>
          <w:rFonts w:ascii="gulim" w:hAnsi="gulim"/>
          <w:color w:val="222222"/>
          <w:sz w:val="19"/>
          <w:szCs w:val="19"/>
        </w:rPr>
        <w:t>의</w:t>
      </w:r>
      <w:r w:rsidRPr="004F0BF9">
        <w:rPr>
          <w:rFonts w:ascii="gulim" w:hAnsi="gulim"/>
          <w:color w:val="222222"/>
          <w:sz w:val="19"/>
          <w:szCs w:val="19"/>
        </w:rPr>
        <w:t xml:space="preserve"> 8% </w:t>
      </w:r>
      <w:r w:rsidRPr="004F0BF9">
        <w:rPr>
          <w:rFonts w:ascii="gulim" w:hAnsi="gulim"/>
          <w:color w:val="222222"/>
          <w:sz w:val="19"/>
          <w:szCs w:val="19"/>
        </w:rPr>
        <w:t>정도가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공공조달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시장에서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소비되는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셈이다</w:t>
      </w:r>
      <w:r w:rsidRPr="004F0BF9">
        <w:rPr>
          <w:rFonts w:ascii="gulim" w:hAnsi="gulim"/>
          <w:color w:val="222222"/>
          <w:sz w:val="19"/>
          <w:szCs w:val="19"/>
        </w:rPr>
        <w:t>.</w:t>
      </w:r>
    </w:p>
    <w:p w:rsidR="004F0BF9" w:rsidRPr="004F0BF9" w:rsidRDefault="004F0BF9" w:rsidP="004F0BF9">
      <w:pPr>
        <w:pStyle w:val="a3"/>
        <w:spacing w:line="231" w:lineRule="atLeast"/>
        <w:rPr>
          <w:rFonts w:ascii="gulim" w:hAnsi="gulim"/>
          <w:b/>
          <w:color w:val="222222"/>
          <w:sz w:val="19"/>
          <w:szCs w:val="19"/>
        </w:rPr>
      </w:pPr>
      <w:r w:rsidRPr="004F0BF9">
        <w:rPr>
          <w:rFonts w:ascii="gulim" w:hAnsi="gulim" w:hint="eastAsia"/>
          <w:b/>
          <w:color w:val="222222"/>
          <w:sz w:val="19"/>
          <w:szCs w:val="19"/>
        </w:rPr>
        <w:t>조달시장</w:t>
      </w:r>
      <w:r w:rsidRPr="004F0BF9">
        <w:rPr>
          <w:rFonts w:ascii="gulim" w:hAnsi="gulim"/>
          <w:b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b/>
          <w:color w:val="222222"/>
          <w:sz w:val="19"/>
          <w:szCs w:val="19"/>
        </w:rPr>
        <w:t>한</w:t>
      </w:r>
      <w:r w:rsidRPr="004F0BF9">
        <w:rPr>
          <w:rFonts w:ascii="gulim" w:hAnsi="gulim"/>
          <w:b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b/>
          <w:color w:val="222222"/>
          <w:sz w:val="19"/>
          <w:szCs w:val="19"/>
        </w:rPr>
        <w:t>해</w:t>
      </w:r>
      <w:r w:rsidRPr="004F0BF9">
        <w:rPr>
          <w:rFonts w:ascii="gulim" w:hAnsi="gulim"/>
          <w:b/>
          <w:color w:val="222222"/>
          <w:sz w:val="19"/>
          <w:szCs w:val="19"/>
        </w:rPr>
        <w:t xml:space="preserve"> 100</w:t>
      </w:r>
      <w:r w:rsidRPr="004F0BF9">
        <w:rPr>
          <w:rFonts w:ascii="gulim" w:hAnsi="gulim"/>
          <w:b/>
          <w:color w:val="222222"/>
          <w:sz w:val="19"/>
          <w:szCs w:val="19"/>
        </w:rPr>
        <w:t>조원</w:t>
      </w:r>
      <w:r w:rsidRPr="004F0BF9">
        <w:rPr>
          <w:rFonts w:ascii="gulim" w:hAnsi="gulim"/>
          <w:b/>
          <w:color w:val="222222"/>
          <w:sz w:val="19"/>
          <w:szCs w:val="19"/>
        </w:rPr>
        <w:t xml:space="preserve"> ‘GDP</w:t>
      </w:r>
      <w:r w:rsidRPr="004F0BF9">
        <w:rPr>
          <w:rFonts w:ascii="gulim" w:hAnsi="gulim"/>
          <w:b/>
          <w:color w:val="222222"/>
          <w:sz w:val="19"/>
          <w:szCs w:val="19"/>
        </w:rPr>
        <w:t>의</w:t>
      </w:r>
      <w:r w:rsidRPr="004F0BF9">
        <w:rPr>
          <w:rFonts w:ascii="gulim" w:hAnsi="gulim"/>
          <w:b/>
          <w:color w:val="222222"/>
          <w:sz w:val="19"/>
          <w:szCs w:val="19"/>
        </w:rPr>
        <w:t xml:space="preserve"> 8%’ </w:t>
      </w:r>
    </w:p>
    <w:p w:rsidR="00431075" w:rsidRDefault="004F0BF9" w:rsidP="004F0BF9">
      <w:pPr>
        <w:pStyle w:val="a3"/>
        <w:spacing w:line="231" w:lineRule="atLeast"/>
        <w:jc w:val="both"/>
        <w:rPr>
          <w:rFonts w:ascii="Verdana" w:hAnsi="Verdana"/>
          <w:color w:val="000000"/>
          <w:sz w:val="19"/>
          <w:szCs w:val="19"/>
        </w:rPr>
      </w:pPr>
      <w:r w:rsidRPr="004F0BF9">
        <w:rPr>
          <w:rFonts w:ascii="gulim" w:hAnsi="gulim" w:hint="eastAsia"/>
          <w:color w:val="222222"/>
          <w:sz w:val="19"/>
          <w:szCs w:val="19"/>
        </w:rPr>
        <w:t>정부든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민간이든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이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정도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큰돈을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쓰면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자연스레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힘이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생긴다</w:t>
      </w:r>
      <w:r w:rsidRPr="004F0BF9">
        <w:rPr>
          <w:rFonts w:ascii="gulim" w:hAnsi="gulim"/>
          <w:color w:val="222222"/>
          <w:sz w:val="19"/>
          <w:szCs w:val="19"/>
        </w:rPr>
        <w:t xml:space="preserve">. </w:t>
      </w:r>
      <w:r w:rsidRPr="004F0BF9">
        <w:rPr>
          <w:rFonts w:ascii="gulim" w:hAnsi="gulim"/>
          <w:color w:val="222222"/>
          <w:sz w:val="19"/>
          <w:szCs w:val="19"/>
        </w:rPr>
        <w:t>이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힘을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활용해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proofErr w:type="spellStart"/>
      <w:r w:rsidRPr="004F0BF9">
        <w:rPr>
          <w:rFonts w:ascii="gulim" w:hAnsi="gulim"/>
          <w:color w:val="222222"/>
          <w:sz w:val="19"/>
          <w:szCs w:val="19"/>
        </w:rPr>
        <w:t>여러가지</w:t>
      </w:r>
      <w:proofErr w:type="spellEnd"/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좋은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목표를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달성할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수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있다</w:t>
      </w:r>
      <w:r w:rsidRPr="004F0BF9">
        <w:rPr>
          <w:rFonts w:ascii="gulim" w:hAnsi="gulim"/>
          <w:color w:val="222222"/>
          <w:sz w:val="19"/>
          <w:szCs w:val="19"/>
        </w:rPr>
        <w:t xml:space="preserve">. </w:t>
      </w:r>
      <w:r w:rsidRPr="004F0BF9">
        <w:rPr>
          <w:rFonts w:ascii="gulim" w:hAnsi="gulim"/>
          <w:color w:val="222222"/>
          <w:sz w:val="19"/>
          <w:szCs w:val="19"/>
        </w:rPr>
        <w:t>경제</w:t>
      </w:r>
      <w:r w:rsidRPr="004F0BF9">
        <w:rPr>
          <w:rFonts w:ascii="gulim" w:hAnsi="gulim"/>
          <w:color w:val="222222"/>
          <w:sz w:val="19"/>
          <w:szCs w:val="19"/>
        </w:rPr>
        <w:t>·</w:t>
      </w:r>
      <w:r w:rsidRPr="004F0BF9">
        <w:rPr>
          <w:rFonts w:ascii="gulim" w:hAnsi="gulim"/>
          <w:color w:val="222222"/>
          <w:sz w:val="19"/>
          <w:szCs w:val="19"/>
        </w:rPr>
        <w:t>사회적으로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취약한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부문을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지원하거나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기업들이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바르게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행동하게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할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수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있다</w:t>
      </w:r>
      <w:r w:rsidRPr="004F0BF9">
        <w:rPr>
          <w:rFonts w:ascii="gulim" w:hAnsi="gulim"/>
          <w:color w:val="222222"/>
          <w:sz w:val="19"/>
          <w:szCs w:val="19"/>
        </w:rPr>
        <w:t xml:space="preserve">. </w:t>
      </w:r>
      <w:r w:rsidRPr="004F0BF9">
        <w:rPr>
          <w:rFonts w:ascii="gulim" w:hAnsi="gulim"/>
          <w:color w:val="222222"/>
          <w:sz w:val="19"/>
          <w:szCs w:val="19"/>
        </w:rPr>
        <w:t>특히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기업들은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공공조달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시장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동향에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민감하다</w:t>
      </w:r>
      <w:r w:rsidRPr="004F0BF9">
        <w:rPr>
          <w:rFonts w:ascii="gulim" w:hAnsi="gulim"/>
          <w:color w:val="222222"/>
          <w:sz w:val="19"/>
          <w:szCs w:val="19"/>
        </w:rPr>
        <w:t xml:space="preserve">. </w:t>
      </w:r>
      <w:r w:rsidRPr="004F0BF9">
        <w:rPr>
          <w:rFonts w:ascii="gulim" w:hAnsi="gulim"/>
          <w:color w:val="222222"/>
          <w:sz w:val="19"/>
          <w:szCs w:val="19"/>
        </w:rPr>
        <w:t>정부에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납품한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사실을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품질을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인정받은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증표처럼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마케팅에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활용하는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기업들이</w:t>
      </w:r>
      <w:r w:rsidRPr="004F0BF9">
        <w:rPr>
          <w:rFonts w:ascii="gulim" w:hAnsi="gulim"/>
          <w:color w:val="222222"/>
          <w:sz w:val="19"/>
          <w:szCs w:val="19"/>
        </w:rPr>
        <w:t xml:space="preserve"> </w:t>
      </w:r>
      <w:r w:rsidRPr="004F0BF9">
        <w:rPr>
          <w:rFonts w:ascii="gulim" w:hAnsi="gulim"/>
          <w:color w:val="222222"/>
          <w:sz w:val="19"/>
          <w:szCs w:val="19"/>
        </w:rPr>
        <w:t>많다</w:t>
      </w:r>
      <w:r w:rsidRPr="004F0BF9">
        <w:rPr>
          <w:rFonts w:ascii="gulim" w:hAnsi="gulim"/>
          <w:color w:val="222222"/>
          <w:sz w:val="19"/>
          <w:szCs w:val="19"/>
        </w:rPr>
        <w:t>.</w:t>
      </w:r>
    </w:p>
    <w:p w:rsidR="00A26D23" w:rsidRDefault="00A26D23" w:rsidP="00A26D23">
      <w:pPr>
        <w:pStyle w:val="a3"/>
        <w:spacing w:line="231" w:lineRule="atLeast"/>
        <w:jc w:val="both"/>
        <w:rPr>
          <w:color w:val="303642"/>
          <w:sz w:val="18"/>
          <w:szCs w:val="18"/>
        </w:rPr>
      </w:pPr>
      <w:r>
        <w:rPr>
          <w:rFonts w:hint="eastAsia"/>
          <w:color w:val="303642"/>
          <w:sz w:val="18"/>
          <w:szCs w:val="18"/>
        </w:rPr>
        <w:t xml:space="preserve">기사전문 보기 </w:t>
      </w:r>
    </w:p>
    <w:p w:rsidR="00A26D23" w:rsidRPr="004F0BF9" w:rsidRDefault="00A26D23" w:rsidP="00A26D23">
      <w:pPr>
        <w:pStyle w:val="a3"/>
        <w:spacing w:line="231" w:lineRule="atLeast"/>
        <w:jc w:val="both"/>
        <w:rPr>
          <w:sz w:val="22"/>
          <w:szCs w:val="22"/>
        </w:rPr>
      </w:pPr>
      <w:r w:rsidRPr="00A26D23">
        <w:rPr>
          <w:rFonts w:hint="eastAsia"/>
          <w:color w:val="303642"/>
          <w:sz w:val="22"/>
          <w:szCs w:val="22"/>
        </w:rPr>
        <w:t>&lt;</w:t>
      </w:r>
      <w:r w:rsidR="004F0BF9" w:rsidRPr="004F0BF9">
        <w:t xml:space="preserve"> http://www.hani.co.kr/arti/economy/heri_review/567664.html</w:t>
      </w:r>
      <w:r>
        <w:rPr>
          <w:rFonts w:hint="eastAsia"/>
          <w:sz w:val="22"/>
          <w:szCs w:val="22"/>
        </w:rPr>
        <w:t>&gt;</w:t>
      </w:r>
    </w:p>
    <w:p w:rsidR="00431075" w:rsidRPr="00A26D23" w:rsidRDefault="00431075" w:rsidP="00077E56">
      <w:pPr>
        <w:pStyle w:val="a3"/>
        <w:spacing w:line="231" w:lineRule="atLeast"/>
        <w:jc w:val="both"/>
        <w:rPr>
          <w:rFonts w:ascii="Verdana" w:hAnsi="Verdana"/>
          <w:color w:val="000000"/>
          <w:sz w:val="19"/>
          <w:szCs w:val="19"/>
        </w:rPr>
      </w:pPr>
    </w:p>
    <w:p w:rsidR="00431075" w:rsidRDefault="00431075" w:rsidP="00077E56">
      <w:pPr>
        <w:pStyle w:val="a3"/>
        <w:spacing w:line="231" w:lineRule="atLeast"/>
        <w:jc w:val="both"/>
        <w:rPr>
          <w:rFonts w:ascii="Verdana" w:hAnsi="Verdana"/>
          <w:color w:val="000000"/>
          <w:sz w:val="19"/>
          <w:szCs w:val="19"/>
        </w:rPr>
      </w:pPr>
    </w:p>
    <w:p w:rsidR="006364FE" w:rsidRDefault="006364FE" w:rsidP="00077E56">
      <w:pPr>
        <w:pStyle w:val="a3"/>
        <w:spacing w:line="231" w:lineRule="atLeast"/>
        <w:jc w:val="both"/>
        <w:rPr>
          <w:rFonts w:ascii="Verdana" w:hAnsi="Verdana"/>
          <w:color w:val="000000"/>
          <w:sz w:val="19"/>
          <w:szCs w:val="19"/>
        </w:rPr>
      </w:pPr>
    </w:p>
    <w:p w:rsidR="006364FE" w:rsidRPr="006364FE" w:rsidRDefault="004F0BF9" w:rsidP="006364FE">
      <w:pPr>
        <w:widowControl/>
        <w:wordWrap/>
        <w:autoSpaceDE/>
        <w:autoSpaceDN/>
        <w:spacing w:line="408" w:lineRule="atLeast"/>
        <w:jc w:val="left"/>
        <w:outlineLvl w:val="1"/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</w:pPr>
      <w:r w:rsidRPr="004F0BF9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>'</w:t>
      </w:r>
      <w:r w:rsidRPr="004F0BF9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>거짓</w:t>
      </w:r>
      <w:r w:rsidRPr="004F0BF9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 xml:space="preserve"> </w:t>
      </w:r>
      <w:r w:rsidRPr="004F0BF9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>사과</w:t>
      </w:r>
      <w:r w:rsidRPr="004F0BF9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>'</w:t>
      </w:r>
      <w:proofErr w:type="spellStart"/>
      <w:r w:rsidRPr="004F0BF9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>로</w:t>
      </w:r>
      <w:proofErr w:type="spellEnd"/>
      <w:r w:rsidRPr="004F0BF9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 xml:space="preserve"> </w:t>
      </w:r>
      <w:r w:rsidRPr="004F0BF9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>얻은</w:t>
      </w:r>
      <w:r w:rsidRPr="004F0BF9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 xml:space="preserve"> </w:t>
      </w:r>
      <w:r w:rsidRPr="004F0BF9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>이익</w:t>
      </w:r>
      <w:r w:rsidRPr="004F0BF9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 xml:space="preserve">, </w:t>
      </w:r>
      <w:r w:rsidRPr="004F0BF9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>얼마나</w:t>
      </w:r>
      <w:r w:rsidRPr="004F0BF9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 xml:space="preserve"> </w:t>
      </w:r>
      <w:r w:rsidRPr="004F0BF9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>갈까요</w:t>
      </w:r>
    </w:p>
    <w:p w:rsidR="00431075" w:rsidRPr="00431075" w:rsidRDefault="00431075" w:rsidP="00077E56">
      <w:pPr>
        <w:pStyle w:val="a3"/>
        <w:spacing w:line="231" w:lineRule="atLeast"/>
        <w:jc w:val="both"/>
        <w:rPr>
          <w:rFonts w:ascii="gulim" w:hAnsi="gulim" w:hint="eastAsia"/>
          <w:sz w:val="18"/>
          <w:szCs w:val="18"/>
        </w:rPr>
      </w:pPr>
      <w:r w:rsidRPr="00431075">
        <w:rPr>
          <w:rFonts w:ascii="gulim" w:hAnsi="gulim" w:hint="eastAsia"/>
          <w:sz w:val="18"/>
          <w:szCs w:val="18"/>
        </w:rPr>
        <w:t>&lt;</w:t>
      </w:r>
      <w:r w:rsidRPr="00431075">
        <w:rPr>
          <w:rFonts w:ascii="gulim" w:hAnsi="gulim" w:hint="eastAsia"/>
          <w:sz w:val="18"/>
          <w:szCs w:val="18"/>
        </w:rPr>
        <w:t>출처</w:t>
      </w:r>
      <w:r w:rsidRPr="00431075">
        <w:rPr>
          <w:rFonts w:ascii="gulim" w:hAnsi="gulim" w:hint="eastAsia"/>
          <w:sz w:val="18"/>
          <w:szCs w:val="18"/>
        </w:rPr>
        <w:t xml:space="preserve">: </w:t>
      </w:r>
      <w:r w:rsidR="004F0BF9">
        <w:rPr>
          <w:rFonts w:ascii="gulim" w:hAnsi="gulim" w:hint="eastAsia"/>
          <w:sz w:val="18"/>
          <w:szCs w:val="18"/>
        </w:rPr>
        <w:t>아시아경제</w:t>
      </w:r>
      <w:r w:rsidR="004F0BF9">
        <w:rPr>
          <w:rFonts w:ascii="gulim" w:hAnsi="gulim" w:hint="eastAsia"/>
          <w:sz w:val="18"/>
          <w:szCs w:val="18"/>
        </w:rPr>
        <w:t xml:space="preserve"> 2013-01-02</w:t>
      </w:r>
      <w:r w:rsidRPr="00431075">
        <w:rPr>
          <w:rFonts w:ascii="gulim" w:hAnsi="gulim" w:hint="eastAsia"/>
          <w:sz w:val="18"/>
          <w:szCs w:val="18"/>
        </w:rPr>
        <w:t>&gt;</w:t>
      </w:r>
    </w:p>
    <w:p w:rsidR="006364FE" w:rsidRPr="006364FE" w:rsidRDefault="004F0BF9" w:rsidP="006364FE">
      <w:pPr>
        <w:spacing w:after="240" w:line="408" w:lineRule="atLeast"/>
        <w:outlineLvl w:val="1"/>
        <w:rPr>
          <w:rFonts w:ascii="gulim" w:eastAsia="굴림" w:hAnsi="gulim" w:cs="굴림" w:hint="eastAsia"/>
          <w:b/>
          <w:bCs/>
          <w:color w:val="FF0000"/>
          <w:kern w:val="36"/>
          <w:sz w:val="22"/>
        </w:rPr>
      </w:pPr>
      <w:r w:rsidRPr="004F0BF9">
        <w:rPr>
          <w:rFonts w:ascii="gulim" w:eastAsia="굴림" w:hAnsi="gulim" w:cs="굴림"/>
          <w:b/>
          <w:bCs/>
          <w:color w:val="FF0000"/>
          <w:kern w:val="36"/>
          <w:sz w:val="22"/>
        </w:rPr>
        <w:t>'</w:t>
      </w:r>
      <w:r w:rsidRPr="004F0BF9">
        <w:rPr>
          <w:rFonts w:ascii="gulim" w:eastAsia="굴림" w:hAnsi="gulim" w:cs="굴림"/>
          <w:b/>
          <w:bCs/>
          <w:color w:val="FF0000"/>
          <w:kern w:val="36"/>
          <w:sz w:val="22"/>
        </w:rPr>
        <w:t>거짓</w:t>
      </w:r>
      <w:r w:rsidRPr="004F0BF9">
        <w:rPr>
          <w:rFonts w:ascii="gulim" w:eastAsia="굴림" w:hAnsi="gulim" w:cs="굴림"/>
          <w:b/>
          <w:bCs/>
          <w:color w:val="FF0000"/>
          <w:kern w:val="36"/>
          <w:sz w:val="22"/>
        </w:rPr>
        <w:t xml:space="preserve"> </w:t>
      </w:r>
      <w:r w:rsidRPr="004F0BF9">
        <w:rPr>
          <w:rFonts w:ascii="gulim" w:eastAsia="굴림" w:hAnsi="gulim" w:cs="굴림"/>
          <w:b/>
          <w:bCs/>
          <w:color w:val="FF0000"/>
          <w:kern w:val="36"/>
          <w:sz w:val="22"/>
        </w:rPr>
        <w:t>사과</w:t>
      </w:r>
      <w:r w:rsidRPr="004F0BF9">
        <w:rPr>
          <w:rFonts w:ascii="gulim" w:eastAsia="굴림" w:hAnsi="gulim" w:cs="굴림"/>
          <w:b/>
          <w:bCs/>
          <w:color w:val="FF0000"/>
          <w:kern w:val="36"/>
          <w:sz w:val="22"/>
        </w:rPr>
        <w:t>'</w:t>
      </w:r>
      <w:proofErr w:type="spellStart"/>
      <w:r w:rsidRPr="004F0BF9">
        <w:rPr>
          <w:rFonts w:ascii="gulim" w:eastAsia="굴림" w:hAnsi="gulim" w:cs="굴림"/>
          <w:b/>
          <w:bCs/>
          <w:color w:val="FF0000"/>
          <w:kern w:val="36"/>
          <w:sz w:val="22"/>
        </w:rPr>
        <w:t>로</w:t>
      </w:r>
      <w:proofErr w:type="spellEnd"/>
      <w:r w:rsidRPr="004F0BF9">
        <w:rPr>
          <w:rFonts w:ascii="gulim" w:eastAsia="굴림" w:hAnsi="gulim" w:cs="굴림"/>
          <w:b/>
          <w:bCs/>
          <w:color w:val="FF0000"/>
          <w:kern w:val="36"/>
          <w:sz w:val="22"/>
        </w:rPr>
        <w:t xml:space="preserve"> </w:t>
      </w:r>
      <w:r w:rsidRPr="004F0BF9">
        <w:rPr>
          <w:rFonts w:ascii="gulim" w:eastAsia="굴림" w:hAnsi="gulim" w:cs="굴림"/>
          <w:b/>
          <w:bCs/>
          <w:color w:val="FF0000"/>
          <w:kern w:val="36"/>
          <w:sz w:val="22"/>
        </w:rPr>
        <w:t>얻은</w:t>
      </w:r>
      <w:r w:rsidRPr="004F0BF9">
        <w:rPr>
          <w:rFonts w:ascii="gulim" w:eastAsia="굴림" w:hAnsi="gulim" w:cs="굴림"/>
          <w:b/>
          <w:bCs/>
          <w:color w:val="FF0000"/>
          <w:kern w:val="36"/>
          <w:sz w:val="22"/>
        </w:rPr>
        <w:t xml:space="preserve"> </w:t>
      </w:r>
      <w:r w:rsidRPr="004F0BF9">
        <w:rPr>
          <w:rFonts w:ascii="gulim" w:eastAsia="굴림" w:hAnsi="gulim" w:cs="굴림"/>
          <w:b/>
          <w:bCs/>
          <w:color w:val="FF0000"/>
          <w:kern w:val="36"/>
          <w:sz w:val="22"/>
        </w:rPr>
        <w:t>이익</w:t>
      </w:r>
      <w:r w:rsidRPr="004F0BF9">
        <w:rPr>
          <w:rFonts w:ascii="gulim" w:eastAsia="굴림" w:hAnsi="gulim" w:cs="굴림"/>
          <w:b/>
          <w:bCs/>
          <w:color w:val="FF0000"/>
          <w:kern w:val="36"/>
          <w:sz w:val="22"/>
        </w:rPr>
        <w:t xml:space="preserve">, </w:t>
      </w:r>
      <w:r w:rsidRPr="004F0BF9">
        <w:rPr>
          <w:rFonts w:ascii="gulim" w:eastAsia="굴림" w:hAnsi="gulim" w:cs="굴림"/>
          <w:b/>
          <w:bCs/>
          <w:color w:val="FF0000"/>
          <w:kern w:val="36"/>
          <w:sz w:val="22"/>
        </w:rPr>
        <w:t>얼마나</w:t>
      </w:r>
      <w:r w:rsidRPr="004F0BF9">
        <w:rPr>
          <w:rFonts w:ascii="gulim" w:eastAsia="굴림" w:hAnsi="gulim" w:cs="굴림"/>
          <w:b/>
          <w:bCs/>
          <w:color w:val="FF0000"/>
          <w:kern w:val="36"/>
          <w:sz w:val="22"/>
        </w:rPr>
        <w:t xml:space="preserve"> </w:t>
      </w:r>
      <w:r w:rsidRPr="004F0BF9">
        <w:rPr>
          <w:rFonts w:ascii="gulim" w:eastAsia="굴림" w:hAnsi="gulim" w:cs="굴림"/>
          <w:b/>
          <w:bCs/>
          <w:color w:val="FF0000"/>
          <w:kern w:val="36"/>
          <w:sz w:val="22"/>
        </w:rPr>
        <w:t>갈까요</w:t>
      </w:r>
    </w:p>
    <w:p w:rsidR="004F0BF9" w:rsidRPr="004F0BF9" w:rsidRDefault="004F0BF9" w:rsidP="004F0BF9">
      <w:pPr>
        <w:widowControl/>
        <w:wordWrap/>
        <w:autoSpaceDE/>
        <w:autoSpaceDN/>
        <w:spacing w:line="299" w:lineRule="atLeast"/>
        <w:jc w:val="left"/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</w:pPr>
      <w:r w:rsidRPr="004F0BF9">
        <w:rPr>
          <w:rStyle w:val="a4"/>
          <w:rFonts w:ascii="Verdana" w:eastAsia="굴림" w:hAnsi="Verdana" w:cs="굴림" w:hint="eastAsia"/>
          <w:b w:val="0"/>
          <w:color w:val="000000"/>
          <w:kern w:val="0"/>
          <w:sz w:val="19"/>
          <w:szCs w:val="19"/>
        </w:rPr>
        <w:t>정직한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기업과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정직하지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않은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기업이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있다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.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기업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활동을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위협하는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각종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위험요소들을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proofErr w:type="spellStart"/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고려할때</w:t>
      </w:r>
      <w:proofErr w:type="spellEnd"/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정직한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기업은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경영상의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위험요소들을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적기에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해소한다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.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잘못은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먼저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인정하고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이를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고치려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노력하는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모습에서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신뢰를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더하기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때문이다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.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반면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정직하지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못한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기업은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항상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폭탄을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안고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사는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것과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같다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. </w:t>
      </w:r>
    </w:p>
    <w:p w:rsidR="004F0BF9" w:rsidRPr="004F0BF9" w:rsidRDefault="004F0BF9" w:rsidP="004F0BF9">
      <w:pPr>
        <w:widowControl/>
        <w:wordWrap/>
        <w:autoSpaceDE/>
        <w:autoSpaceDN/>
        <w:spacing w:line="299" w:lineRule="atLeast"/>
        <w:jc w:val="left"/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</w:pPr>
    </w:p>
    <w:p w:rsidR="004F0BF9" w:rsidRPr="004F0BF9" w:rsidRDefault="004F0BF9" w:rsidP="004F0BF9">
      <w:pPr>
        <w:widowControl/>
        <w:wordWrap/>
        <w:autoSpaceDE/>
        <w:autoSpaceDN/>
        <w:spacing w:line="299" w:lineRule="atLeast"/>
        <w:jc w:val="left"/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</w:pPr>
      <w:r w:rsidRPr="004F0BF9">
        <w:rPr>
          <w:rStyle w:val="a4"/>
          <w:rFonts w:ascii="Verdana" w:eastAsia="굴림" w:hAnsi="Verdana" w:cs="굴림" w:hint="eastAsia"/>
          <w:b w:val="0"/>
          <w:color w:val="000000"/>
          <w:kern w:val="0"/>
          <w:sz w:val="19"/>
          <w:szCs w:val="19"/>
        </w:rPr>
        <w:t>기업에게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있어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가장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큰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목표는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이윤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추구다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.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정직과는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이율배반적인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관계다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.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하지만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기업이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정직해질수록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실제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재무적인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성과도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개선되는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것으로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나타났다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. </w:t>
      </w:r>
    </w:p>
    <w:p w:rsidR="004F0BF9" w:rsidRPr="004F0BF9" w:rsidRDefault="004F0BF9" w:rsidP="004F0BF9">
      <w:pPr>
        <w:widowControl/>
        <w:wordWrap/>
        <w:autoSpaceDE/>
        <w:autoSpaceDN/>
        <w:spacing w:line="299" w:lineRule="atLeast"/>
        <w:jc w:val="left"/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</w:pPr>
    </w:p>
    <w:p w:rsidR="006364FE" w:rsidRPr="004F0BF9" w:rsidRDefault="004F0BF9" w:rsidP="004F0BF9">
      <w:pPr>
        <w:widowControl/>
        <w:wordWrap/>
        <w:autoSpaceDE/>
        <w:autoSpaceDN/>
        <w:spacing w:line="299" w:lineRule="atLeast"/>
        <w:jc w:val="left"/>
        <w:rPr>
          <w:rFonts w:ascii="Verdana" w:eastAsia="굴림" w:hAnsi="Verdana" w:cs="굴림"/>
          <w:b/>
          <w:color w:val="000000"/>
          <w:kern w:val="0"/>
          <w:sz w:val="19"/>
          <w:szCs w:val="19"/>
        </w:rPr>
      </w:pPr>
      <w:r w:rsidRPr="004F0BF9">
        <w:rPr>
          <w:rStyle w:val="a4"/>
          <w:rFonts w:ascii="Verdana" w:eastAsia="굴림" w:hAnsi="Verdana" w:cs="굴림" w:hint="eastAsia"/>
          <w:b w:val="0"/>
          <w:color w:val="000000"/>
          <w:kern w:val="0"/>
          <w:sz w:val="19"/>
          <w:szCs w:val="19"/>
        </w:rPr>
        <w:lastRenderedPageBreak/>
        <w:t>김용현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한양사이버대학교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교수와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장승욱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영남대학교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교수는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'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기업의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ESG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와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재무성과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'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라는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논문을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통해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기업의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ESG(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환경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,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사회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,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기업지배구조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)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등급이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우수할수록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기업의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장기적인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재무성과가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높게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>나타난다고</w:t>
      </w:r>
      <w:r w:rsidRPr="004F0BF9">
        <w:rPr>
          <w:rStyle w:val="a4"/>
          <w:rFonts w:ascii="Verdana" w:eastAsia="굴림" w:hAnsi="Verdana" w:cs="굴림"/>
          <w:b w:val="0"/>
          <w:color w:val="000000"/>
          <w:kern w:val="0"/>
          <w:sz w:val="19"/>
          <w:szCs w:val="19"/>
        </w:rPr>
        <w:t xml:space="preserve"> </w:t>
      </w:r>
      <w:proofErr w:type="gramStart"/>
      <w:r w:rsidR="00EF401C" w:rsidRPr="004F0BF9">
        <w:rPr>
          <w:rFonts w:ascii="Verdana" w:eastAsia="굴림" w:hAnsi="Verdana" w:cs="굴림"/>
          <w:b/>
          <w:color w:val="000000"/>
          <w:kern w:val="0"/>
          <w:sz w:val="19"/>
          <w:szCs w:val="19"/>
        </w:rPr>
        <w:t>…</w:t>
      </w:r>
      <w:proofErr w:type="gramEnd"/>
    </w:p>
    <w:p w:rsidR="006364FE" w:rsidRPr="006364FE" w:rsidRDefault="006364FE" w:rsidP="006364FE">
      <w:pPr>
        <w:pStyle w:val="a3"/>
        <w:spacing w:line="231" w:lineRule="atLeast"/>
        <w:jc w:val="both"/>
        <w:rPr>
          <w:color w:val="303642"/>
          <w:sz w:val="18"/>
          <w:szCs w:val="18"/>
        </w:rPr>
      </w:pPr>
    </w:p>
    <w:p w:rsidR="004F0BF9" w:rsidRDefault="00431075" w:rsidP="00077E56">
      <w:pPr>
        <w:pStyle w:val="a3"/>
        <w:spacing w:line="231" w:lineRule="atLeast"/>
        <w:jc w:val="both"/>
        <w:rPr>
          <w:rFonts w:hint="eastAsia"/>
          <w:color w:val="303642"/>
          <w:sz w:val="18"/>
          <w:szCs w:val="18"/>
        </w:rPr>
      </w:pPr>
      <w:r>
        <w:rPr>
          <w:rFonts w:hint="eastAsia"/>
          <w:color w:val="303642"/>
          <w:sz w:val="18"/>
          <w:szCs w:val="18"/>
        </w:rPr>
        <w:t xml:space="preserve">기사전문 보기 </w:t>
      </w:r>
    </w:p>
    <w:p w:rsidR="00431075" w:rsidRDefault="00431075" w:rsidP="00077E56">
      <w:pPr>
        <w:pStyle w:val="a3"/>
        <w:spacing w:line="231" w:lineRule="atLeast"/>
        <w:jc w:val="both"/>
        <w:rPr>
          <w:color w:val="303642"/>
          <w:sz w:val="18"/>
          <w:szCs w:val="18"/>
        </w:rPr>
      </w:pPr>
      <w:r>
        <w:rPr>
          <w:rFonts w:hint="eastAsia"/>
          <w:color w:val="303642"/>
          <w:sz w:val="18"/>
          <w:szCs w:val="18"/>
        </w:rPr>
        <w:t>&lt;</w:t>
      </w:r>
      <w:r w:rsidR="004F0BF9" w:rsidRPr="004F0BF9">
        <w:t>http://view.asiae.co.kr/news/view.htm?idxno=2013010211100781829&amp;nvr=Y</w:t>
      </w:r>
      <w:r w:rsidR="004F0BF9" w:rsidRPr="004F0BF9">
        <w:rPr>
          <w:rFonts w:hint="eastAsia"/>
          <w:szCs w:val="18"/>
        </w:rPr>
        <w:t xml:space="preserve"> </w:t>
      </w:r>
      <w:r w:rsidR="00EF401C">
        <w:rPr>
          <w:rFonts w:hint="eastAsia"/>
          <w:color w:val="303642"/>
          <w:sz w:val="18"/>
          <w:szCs w:val="18"/>
        </w:rPr>
        <w:t>&gt;</w:t>
      </w:r>
    </w:p>
    <w:p w:rsidR="00431075" w:rsidRDefault="00431075" w:rsidP="00077E56">
      <w:pPr>
        <w:pStyle w:val="a3"/>
        <w:spacing w:line="231" w:lineRule="atLeast"/>
        <w:jc w:val="both"/>
        <w:rPr>
          <w:rFonts w:ascii="򬤯tum!important" w:hAnsi="򬤯tum!important" w:hint="eastAsia"/>
          <w:b/>
          <w:bCs/>
          <w:color w:val="666666"/>
          <w:spacing w:val="-14"/>
          <w:sz w:val="18"/>
          <w:szCs w:val="18"/>
        </w:rPr>
      </w:pPr>
    </w:p>
    <w:p w:rsidR="004F0BF9" w:rsidRDefault="004F0BF9" w:rsidP="00431075">
      <w:pPr>
        <w:rPr>
          <w:rFonts w:hint="eastAsia"/>
          <w:b/>
          <w:bCs/>
          <w:color w:val="000000"/>
          <w:spacing w:val="-24"/>
          <w:sz w:val="33"/>
          <w:szCs w:val="33"/>
        </w:rPr>
      </w:pPr>
      <w:r w:rsidRPr="004F0BF9">
        <w:rPr>
          <w:rFonts w:hint="eastAsia"/>
          <w:b/>
          <w:bCs/>
          <w:color w:val="000000"/>
          <w:spacing w:val="-24"/>
          <w:sz w:val="33"/>
          <w:szCs w:val="33"/>
        </w:rPr>
        <w:t>사학연금</w:t>
      </w:r>
      <w:r w:rsidRPr="004F0BF9">
        <w:rPr>
          <w:b/>
          <w:bCs/>
          <w:color w:val="000000"/>
          <w:spacing w:val="-24"/>
          <w:sz w:val="33"/>
          <w:szCs w:val="33"/>
        </w:rPr>
        <w:t xml:space="preserve">, 주식운용 </w:t>
      </w:r>
      <w:proofErr w:type="spellStart"/>
      <w:r w:rsidRPr="004F0BF9">
        <w:rPr>
          <w:b/>
          <w:bCs/>
          <w:color w:val="000000"/>
          <w:spacing w:val="-24"/>
          <w:sz w:val="33"/>
          <w:szCs w:val="33"/>
        </w:rPr>
        <w:t>위탁사</w:t>
      </w:r>
      <w:proofErr w:type="spellEnd"/>
      <w:r w:rsidRPr="004F0BF9">
        <w:rPr>
          <w:b/>
          <w:bCs/>
          <w:color w:val="000000"/>
          <w:spacing w:val="-24"/>
          <w:sz w:val="33"/>
          <w:szCs w:val="33"/>
        </w:rPr>
        <w:t xml:space="preserve"> `</w:t>
      </w:r>
      <w:proofErr w:type="gramStart"/>
      <w:r w:rsidRPr="004F0BF9">
        <w:rPr>
          <w:b/>
          <w:bCs/>
          <w:color w:val="000000"/>
          <w:spacing w:val="-24"/>
          <w:sz w:val="33"/>
          <w:szCs w:val="33"/>
        </w:rPr>
        <w:t>물갈이'…</w:t>
      </w:r>
      <w:proofErr w:type="gramEnd"/>
      <w:r w:rsidRPr="004F0BF9">
        <w:rPr>
          <w:b/>
          <w:bCs/>
          <w:color w:val="000000"/>
          <w:spacing w:val="-24"/>
          <w:sz w:val="33"/>
          <w:szCs w:val="33"/>
        </w:rPr>
        <w:t xml:space="preserve">10개 </w:t>
      </w:r>
      <w:proofErr w:type="spellStart"/>
      <w:r w:rsidRPr="004F0BF9">
        <w:rPr>
          <w:b/>
          <w:bCs/>
          <w:color w:val="000000"/>
          <w:spacing w:val="-24"/>
          <w:sz w:val="33"/>
          <w:szCs w:val="33"/>
        </w:rPr>
        <w:t>신규사</w:t>
      </w:r>
      <w:proofErr w:type="spellEnd"/>
      <w:r w:rsidRPr="004F0BF9">
        <w:rPr>
          <w:b/>
          <w:bCs/>
          <w:color w:val="000000"/>
          <w:spacing w:val="-24"/>
          <w:sz w:val="33"/>
          <w:szCs w:val="33"/>
        </w:rPr>
        <w:t xml:space="preserve"> 선정 </w:t>
      </w:r>
    </w:p>
    <w:p w:rsidR="00EF401C" w:rsidRDefault="000E7C6E" w:rsidP="00431075">
      <w:pPr>
        <w:rPr>
          <w:rFonts w:ascii="gulim" w:hAnsi="gulim" w:hint="eastAsia"/>
          <w:sz w:val="18"/>
          <w:szCs w:val="18"/>
        </w:rPr>
      </w:pPr>
      <w:r>
        <w:rPr>
          <w:rFonts w:ascii="gulim" w:hAnsi="gulim"/>
          <w:sz w:val="18"/>
          <w:szCs w:val="18"/>
        </w:rPr>
        <w:t>&lt;</w:t>
      </w:r>
      <w:r>
        <w:rPr>
          <w:rFonts w:ascii="gulim" w:hAnsi="gulim"/>
          <w:sz w:val="18"/>
          <w:szCs w:val="18"/>
        </w:rPr>
        <w:t>출처</w:t>
      </w:r>
      <w:r>
        <w:rPr>
          <w:rFonts w:ascii="gulim" w:hAnsi="gulim"/>
          <w:sz w:val="18"/>
          <w:szCs w:val="18"/>
        </w:rPr>
        <w:t xml:space="preserve">: </w:t>
      </w:r>
      <w:proofErr w:type="spellStart"/>
      <w:r w:rsidR="003808D6">
        <w:rPr>
          <w:rFonts w:ascii="gulim" w:hAnsi="gulim" w:hint="eastAsia"/>
          <w:sz w:val="18"/>
          <w:szCs w:val="18"/>
        </w:rPr>
        <w:t>연합인포맥스</w:t>
      </w:r>
      <w:proofErr w:type="spellEnd"/>
      <w:r>
        <w:rPr>
          <w:rFonts w:ascii="gulim" w:hAnsi="gulim"/>
          <w:sz w:val="18"/>
          <w:szCs w:val="18"/>
        </w:rPr>
        <w:t xml:space="preserve"> 2012-</w:t>
      </w:r>
      <w:r w:rsidR="004F0BF9">
        <w:rPr>
          <w:rFonts w:ascii="gulim" w:hAnsi="gulim" w:hint="eastAsia"/>
          <w:sz w:val="18"/>
          <w:szCs w:val="18"/>
        </w:rPr>
        <w:t>12</w:t>
      </w:r>
      <w:r w:rsidR="00E07F24">
        <w:rPr>
          <w:rFonts w:ascii="gulim" w:hAnsi="gulim"/>
          <w:sz w:val="18"/>
          <w:szCs w:val="18"/>
        </w:rPr>
        <w:t>-</w:t>
      </w:r>
      <w:r w:rsidR="00431075">
        <w:rPr>
          <w:rFonts w:ascii="gulim" w:hAnsi="gulim" w:hint="eastAsia"/>
          <w:sz w:val="18"/>
          <w:szCs w:val="18"/>
        </w:rPr>
        <w:t>17</w:t>
      </w:r>
      <w:r>
        <w:rPr>
          <w:rFonts w:ascii="gulim" w:hAnsi="gulim"/>
          <w:sz w:val="18"/>
          <w:szCs w:val="18"/>
        </w:rPr>
        <w:t>&gt;</w:t>
      </w:r>
    </w:p>
    <w:p w:rsidR="00431075" w:rsidRDefault="000E7C6E" w:rsidP="00431075">
      <w:pPr>
        <w:rPr>
          <w:b/>
          <w:bCs/>
          <w:color w:val="FF0000"/>
          <w:spacing w:val="-24"/>
          <w:sz w:val="22"/>
        </w:rPr>
      </w:pPr>
      <w:r>
        <w:rPr>
          <w:rFonts w:ascii="gulim" w:hAnsi="gulim"/>
          <w:sz w:val="18"/>
          <w:szCs w:val="18"/>
        </w:rPr>
        <w:br/>
      </w:r>
      <w:r w:rsidR="004F0BF9" w:rsidRPr="004F0BF9">
        <w:rPr>
          <w:rFonts w:hint="eastAsia"/>
          <w:b/>
          <w:bCs/>
          <w:color w:val="FF0000"/>
          <w:spacing w:val="-24"/>
          <w:sz w:val="22"/>
        </w:rPr>
        <w:t>사학연금</w:t>
      </w:r>
      <w:r w:rsidR="004F0BF9" w:rsidRPr="004F0BF9">
        <w:rPr>
          <w:b/>
          <w:bCs/>
          <w:color w:val="FF0000"/>
          <w:spacing w:val="-24"/>
          <w:sz w:val="22"/>
        </w:rPr>
        <w:t xml:space="preserve">, 주식운용 </w:t>
      </w:r>
      <w:proofErr w:type="spellStart"/>
      <w:r w:rsidR="004F0BF9" w:rsidRPr="004F0BF9">
        <w:rPr>
          <w:b/>
          <w:bCs/>
          <w:color w:val="FF0000"/>
          <w:spacing w:val="-24"/>
          <w:sz w:val="22"/>
        </w:rPr>
        <w:t>위탁사</w:t>
      </w:r>
      <w:proofErr w:type="spellEnd"/>
      <w:r w:rsidR="004F0BF9" w:rsidRPr="004F0BF9">
        <w:rPr>
          <w:b/>
          <w:bCs/>
          <w:color w:val="FF0000"/>
          <w:spacing w:val="-24"/>
          <w:sz w:val="22"/>
        </w:rPr>
        <w:t xml:space="preserve"> `</w:t>
      </w:r>
      <w:proofErr w:type="gramStart"/>
      <w:r w:rsidR="004F0BF9" w:rsidRPr="004F0BF9">
        <w:rPr>
          <w:b/>
          <w:bCs/>
          <w:color w:val="FF0000"/>
          <w:spacing w:val="-24"/>
          <w:sz w:val="22"/>
        </w:rPr>
        <w:t>물갈이'…</w:t>
      </w:r>
      <w:proofErr w:type="gramEnd"/>
      <w:r w:rsidR="004F0BF9" w:rsidRPr="004F0BF9">
        <w:rPr>
          <w:b/>
          <w:bCs/>
          <w:color w:val="FF0000"/>
          <w:spacing w:val="-24"/>
          <w:sz w:val="22"/>
        </w:rPr>
        <w:t xml:space="preserve">10개 </w:t>
      </w:r>
      <w:proofErr w:type="spellStart"/>
      <w:r w:rsidR="004F0BF9" w:rsidRPr="004F0BF9">
        <w:rPr>
          <w:b/>
          <w:bCs/>
          <w:color w:val="FF0000"/>
          <w:spacing w:val="-24"/>
          <w:sz w:val="22"/>
        </w:rPr>
        <w:t>신규사</w:t>
      </w:r>
      <w:proofErr w:type="spellEnd"/>
      <w:r w:rsidR="004F0BF9" w:rsidRPr="004F0BF9">
        <w:rPr>
          <w:b/>
          <w:bCs/>
          <w:color w:val="FF0000"/>
          <w:spacing w:val="-24"/>
          <w:sz w:val="22"/>
        </w:rPr>
        <w:t xml:space="preserve"> 선</w:t>
      </w:r>
      <w:r w:rsidR="004F0BF9">
        <w:rPr>
          <w:rFonts w:hint="eastAsia"/>
          <w:b/>
          <w:bCs/>
          <w:color w:val="FF0000"/>
          <w:spacing w:val="-24"/>
          <w:sz w:val="22"/>
        </w:rPr>
        <w:t>정</w:t>
      </w:r>
    </w:p>
    <w:p w:rsidR="00005970" w:rsidRDefault="00431075" w:rsidP="004F0BF9">
      <w:pPr>
        <w:spacing w:line="312" w:lineRule="atLeast"/>
        <w:rPr>
          <w:rFonts w:ascii="굴림" w:eastAsia="굴림" w:hAnsi="굴림" w:cs="굴림"/>
          <w:color w:val="222222"/>
          <w:kern w:val="0"/>
          <w:sz w:val="19"/>
          <w:szCs w:val="19"/>
        </w:rPr>
      </w:pPr>
      <w:r w:rsidRPr="00BA5019">
        <w:rPr>
          <w:rFonts w:hint="eastAsia"/>
          <w:color w:val="303642"/>
          <w:sz w:val="18"/>
          <w:szCs w:val="18"/>
        </w:rPr>
        <w:br/>
      </w:r>
      <w:r w:rsidR="004F0BF9" w:rsidRPr="004F0BF9">
        <w:rPr>
          <w:rFonts w:ascii="굴림" w:eastAsia="굴림" w:hAnsi="굴림" w:cs="굴림" w:hint="eastAsia"/>
          <w:color w:val="222222"/>
          <w:kern w:val="0"/>
          <w:sz w:val="19"/>
          <w:szCs w:val="19"/>
        </w:rPr>
        <w:t>국내</w:t>
      </w:r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 xml:space="preserve"> 3대 </w:t>
      </w:r>
      <w:proofErr w:type="spellStart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>연기금으로</w:t>
      </w:r>
      <w:proofErr w:type="spellEnd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 xml:space="preserve"> 꼽히는 사학연금이 신규 주식 운용 </w:t>
      </w:r>
      <w:proofErr w:type="spellStart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>위탁사</w:t>
      </w:r>
      <w:proofErr w:type="spellEnd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 xml:space="preserve"> 선정에 착수했다</w:t>
      </w:r>
      <w:proofErr w:type="gramStart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>.</w:t>
      </w:r>
      <w:r w:rsidR="004F0BF9" w:rsidRPr="004F0BF9">
        <w:rPr>
          <w:rFonts w:ascii="굴림" w:eastAsia="굴림" w:hAnsi="굴림" w:cs="굴림" w:hint="eastAsia"/>
          <w:color w:val="222222"/>
          <w:kern w:val="0"/>
          <w:sz w:val="19"/>
          <w:szCs w:val="19"/>
        </w:rPr>
        <w:t>올해</w:t>
      </w:r>
      <w:proofErr w:type="gramEnd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 xml:space="preserve"> 성적 부진 </w:t>
      </w:r>
      <w:proofErr w:type="spellStart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>운용사에서</w:t>
      </w:r>
      <w:proofErr w:type="spellEnd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 xml:space="preserve"> 자금을 회수해 내년 신규 </w:t>
      </w:r>
      <w:proofErr w:type="spellStart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>위탁사에</w:t>
      </w:r>
      <w:proofErr w:type="spellEnd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 xml:space="preserve"> 집행하기 위한 것이다.</w:t>
      </w:r>
      <w:r w:rsidR="003808D6">
        <w:rPr>
          <w:rFonts w:ascii="굴림" w:eastAsia="굴림" w:hAnsi="굴림" w:cs="굴림" w:hint="eastAsia"/>
          <w:color w:val="222222"/>
          <w:kern w:val="0"/>
          <w:sz w:val="19"/>
          <w:szCs w:val="19"/>
        </w:rPr>
        <w:t xml:space="preserve"> </w:t>
      </w:r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 xml:space="preserve">17일 자산운용업계에 따르면 사학연금은 국내 주식 </w:t>
      </w:r>
      <w:proofErr w:type="spellStart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>성장형</w:t>
      </w:r>
      <w:proofErr w:type="spellEnd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 xml:space="preserve"> </w:t>
      </w:r>
      <w:proofErr w:type="spellStart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>위탁사</w:t>
      </w:r>
      <w:proofErr w:type="spellEnd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 xml:space="preserve"> 5개와 </w:t>
      </w:r>
      <w:proofErr w:type="spellStart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>사회책임투자형</w:t>
      </w:r>
      <w:proofErr w:type="spellEnd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 xml:space="preserve"> 1개, 중소형주형 2개, </w:t>
      </w:r>
      <w:proofErr w:type="spellStart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>인덱스형</w:t>
      </w:r>
      <w:proofErr w:type="spellEnd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 xml:space="preserve"> 2개 등 총 10개 </w:t>
      </w:r>
      <w:proofErr w:type="spellStart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>위탁사를</w:t>
      </w:r>
      <w:proofErr w:type="spellEnd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 xml:space="preserve"> 선정할 계획이다.</w:t>
      </w:r>
      <w:r w:rsidR="003808D6">
        <w:rPr>
          <w:rFonts w:ascii="굴림" w:eastAsia="굴림" w:hAnsi="굴림" w:cs="굴림" w:hint="eastAsia"/>
          <w:color w:val="222222"/>
          <w:kern w:val="0"/>
          <w:sz w:val="19"/>
          <w:szCs w:val="19"/>
        </w:rPr>
        <w:t xml:space="preserve"> </w:t>
      </w:r>
      <w:r w:rsidR="004F0BF9" w:rsidRPr="004F0BF9">
        <w:rPr>
          <w:rFonts w:ascii="굴림" w:eastAsia="굴림" w:hAnsi="굴림" w:cs="굴림" w:hint="eastAsia"/>
          <w:color w:val="222222"/>
          <w:kern w:val="0"/>
          <w:sz w:val="19"/>
          <w:szCs w:val="19"/>
        </w:rPr>
        <w:t>이들</w:t>
      </w:r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 xml:space="preserve"> </w:t>
      </w:r>
      <w:proofErr w:type="spellStart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>운용사에</w:t>
      </w:r>
      <w:proofErr w:type="spellEnd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 xml:space="preserve"> 각각 약 200억~300</w:t>
      </w:r>
      <w:proofErr w:type="spellStart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>억원씩</w:t>
      </w:r>
      <w:proofErr w:type="spellEnd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 xml:space="preserve"> 총 2천500</w:t>
      </w:r>
      <w:proofErr w:type="spellStart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>억원가량을</w:t>
      </w:r>
      <w:proofErr w:type="spellEnd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 xml:space="preserve"> 투자할 </w:t>
      </w:r>
      <w:proofErr w:type="gramStart"/>
      <w:r w:rsidR="004F0BF9" w:rsidRPr="004F0BF9">
        <w:rPr>
          <w:rFonts w:ascii="굴림" w:eastAsia="굴림" w:hAnsi="굴림" w:cs="굴림"/>
          <w:color w:val="222222"/>
          <w:kern w:val="0"/>
          <w:sz w:val="19"/>
          <w:szCs w:val="19"/>
        </w:rPr>
        <w:t>것으로</w:t>
      </w:r>
      <w:r w:rsidR="00EF401C">
        <w:rPr>
          <w:rFonts w:ascii="굴림" w:eastAsia="굴림" w:hAnsi="굴림" w:cs="굴림"/>
          <w:color w:val="222222"/>
          <w:kern w:val="0"/>
          <w:sz w:val="19"/>
          <w:szCs w:val="19"/>
        </w:rPr>
        <w:t>…</w:t>
      </w:r>
      <w:proofErr w:type="gramEnd"/>
    </w:p>
    <w:p w:rsidR="00005970" w:rsidRDefault="00005970" w:rsidP="00005970">
      <w:pPr>
        <w:rPr>
          <w:rFonts w:ascii="굴림" w:eastAsia="굴림" w:hAnsi="굴림" w:cs="굴림"/>
          <w:color w:val="222222"/>
          <w:kern w:val="0"/>
          <w:sz w:val="19"/>
          <w:szCs w:val="19"/>
        </w:rPr>
      </w:pPr>
    </w:p>
    <w:p w:rsidR="0055007E" w:rsidRPr="00EF401C" w:rsidRDefault="00BA5019" w:rsidP="00EF401C">
      <w:r>
        <w:rPr>
          <w:rFonts w:ascii="gulim" w:hAnsi="gulim" w:hint="eastAsia"/>
          <w:sz w:val="18"/>
          <w:szCs w:val="18"/>
        </w:rPr>
        <w:t>기사전문</w:t>
      </w:r>
      <w:r>
        <w:rPr>
          <w:rFonts w:ascii="gulim" w:hAnsi="gulim" w:hint="eastAsia"/>
          <w:sz w:val="18"/>
          <w:szCs w:val="18"/>
        </w:rPr>
        <w:t xml:space="preserve"> </w:t>
      </w:r>
      <w:r>
        <w:rPr>
          <w:rFonts w:ascii="gulim" w:hAnsi="gulim" w:hint="eastAsia"/>
          <w:sz w:val="18"/>
          <w:szCs w:val="18"/>
        </w:rPr>
        <w:t>보기</w:t>
      </w:r>
      <w:r>
        <w:rPr>
          <w:rFonts w:ascii="gulim" w:hAnsi="gulim" w:hint="eastAsia"/>
          <w:sz w:val="18"/>
          <w:szCs w:val="18"/>
        </w:rPr>
        <w:t xml:space="preserve"> &lt;</w:t>
      </w:r>
      <w:r w:rsidRPr="00BA5019">
        <w:t xml:space="preserve"> </w:t>
      </w:r>
      <w:r w:rsidR="003808D6" w:rsidRPr="003808D6">
        <w:t>http://news.einfomax.co.kr/news/articleView.html</w:t>
      </w:r>
      <w:proofErr w:type="gramStart"/>
      <w:r w:rsidR="003808D6" w:rsidRPr="003808D6">
        <w:t>?idxno</w:t>
      </w:r>
      <w:proofErr w:type="gramEnd"/>
      <w:r w:rsidR="003808D6" w:rsidRPr="003808D6">
        <w:t>=47056</w:t>
      </w:r>
      <w:r w:rsidR="003808D6" w:rsidRPr="003808D6">
        <w:rPr>
          <w:rFonts w:hint="eastAsia"/>
        </w:rPr>
        <w:t xml:space="preserve"> </w:t>
      </w:r>
      <w:r w:rsidR="00EF401C">
        <w:rPr>
          <w:rFonts w:hint="eastAsia"/>
        </w:rPr>
        <w:t>&gt;</w:t>
      </w:r>
    </w:p>
    <w:sectPr w:rsidR="0055007E" w:rsidRPr="00EF401C" w:rsidSect="005500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8D6" w:rsidRDefault="003808D6" w:rsidP="004104AF">
      <w:pPr>
        <w:spacing w:after="0" w:line="240" w:lineRule="auto"/>
      </w:pPr>
      <w:r>
        <w:separator/>
      </w:r>
    </w:p>
  </w:endnote>
  <w:endnote w:type="continuationSeparator" w:id="0">
    <w:p w:rsidR="003808D6" w:rsidRDefault="003808D6" w:rsidP="0041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򬤯tum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8D6" w:rsidRDefault="003808D6" w:rsidP="004104AF">
      <w:pPr>
        <w:spacing w:after="0" w:line="240" w:lineRule="auto"/>
      </w:pPr>
      <w:r>
        <w:separator/>
      </w:r>
    </w:p>
  </w:footnote>
  <w:footnote w:type="continuationSeparator" w:id="0">
    <w:p w:rsidR="003808D6" w:rsidRDefault="003808D6" w:rsidP="00410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ED3"/>
    <w:rsid w:val="00005970"/>
    <w:rsid w:val="00022D5B"/>
    <w:rsid w:val="00077E56"/>
    <w:rsid w:val="000C7ED3"/>
    <w:rsid w:val="000E6869"/>
    <w:rsid w:val="000E7C6E"/>
    <w:rsid w:val="00317EC7"/>
    <w:rsid w:val="003808D6"/>
    <w:rsid w:val="004104AF"/>
    <w:rsid w:val="00431075"/>
    <w:rsid w:val="004F0BF9"/>
    <w:rsid w:val="0055007E"/>
    <w:rsid w:val="00552F3E"/>
    <w:rsid w:val="00596811"/>
    <w:rsid w:val="006364FE"/>
    <w:rsid w:val="006521FF"/>
    <w:rsid w:val="009457E3"/>
    <w:rsid w:val="00965614"/>
    <w:rsid w:val="00A26D23"/>
    <w:rsid w:val="00B77930"/>
    <w:rsid w:val="00BA5019"/>
    <w:rsid w:val="00E07F24"/>
    <w:rsid w:val="00EF4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07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364FE"/>
    <w:pPr>
      <w:widowControl/>
      <w:wordWrap/>
      <w:autoSpaceDE/>
      <w:autoSpaceDN/>
      <w:spacing w:after="0" w:line="240" w:lineRule="auto"/>
      <w:jc w:val="left"/>
      <w:outlineLvl w:val="0"/>
    </w:pPr>
    <w:rPr>
      <w:rFonts w:ascii="굴림" w:eastAsia="굴림" w:hAnsi="굴림" w:cs="굴림"/>
      <w:b/>
      <w:bCs/>
      <w:kern w:val="3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7E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7ED3"/>
    <w:rPr>
      <w:b/>
      <w:bCs/>
    </w:rPr>
  </w:style>
  <w:style w:type="character" w:styleId="a5">
    <w:name w:val="Hyperlink"/>
    <w:basedOn w:val="a0"/>
    <w:uiPriority w:val="99"/>
    <w:unhideWhenUsed/>
    <w:rsid w:val="000C7ED3"/>
    <w:rPr>
      <w:color w:val="0000FF"/>
      <w:u w:val="single"/>
    </w:rPr>
  </w:style>
  <w:style w:type="character" w:styleId="a6">
    <w:name w:val="Emphasis"/>
    <w:basedOn w:val="a0"/>
    <w:uiPriority w:val="20"/>
    <w:qFormat/>
    <w:rsid w:val="000E7C6E"/>
    <w:rPr>
      <w:i/>
      <w:iCs/>
    </w:rPr>
  </w:style>
  <w:style w:type="paragraph" w:styleId="a7">
    <w:name w:val="header"/>
    <w:basedOn w:val="a"/>
    <w:link w:val="Char"/>
    <w:uiPriority w:val="99"/>
    <w:semiHidden/>
    <w:unhideWhenUsed/>
    <w:rsid w:val="00410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4104AF"/>
  </w:style>
  <w:style w:type="paragraph" w:styleId="a8">
    <w:name w:val="footer"/>
    <w:basedOn w:val="a"/>
    <w:link w:val="Char0"/>
    <w:uiPriority w:val="99"/>
    <w:semiHidden/>
    <w:unhideWhenUsed/>
    <w:rsid w:val="00410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4104AF"/>
  </w:style>
  <w:style w:type="paragraph" w:styleId="a9">
    <w:name w:val="Balloon Text"/>
    <w:basedOn w:val="a"/>
    <w:link w:val="Char1"/>
    <w:uiPriority w:val="99"/>
    <w:semiHidden/>
    <w:unhideWhenUsed/>
    <w:rsid w:val="0043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31075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364FE"/>
    <w:rPr>
      <w:rFonts w:ascii="굴림" w:eastAsia="굴림" w:hAnsi="굴림" w:cs="굴림"/>
      <w:b/>
      <w:bCs/>
      <w:kern w:val="36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824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5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74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2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9177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5875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4732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21512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83005">
                                  <w:marLeft w:val="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118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1833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8037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9516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89549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8333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9194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6715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9547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40207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1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1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042815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824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0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686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08825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259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2883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844503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8233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15267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5255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8268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7662">
                                  <w:marLeft w:val="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075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812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2070">
              <w:marLeft w:val="0"/>
              <w:marRight w:val="0"/>
              <w:marTop w:val="0"/>
              <w:marBottom w:val="0"/>
              <w:divBdr>
                <w:top w:val="single" w:sz="6" w:space="13" w:color="EDEDE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839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8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1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9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281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1263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88201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1756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962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3154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8</cp:revision>
  <dcterms:created xsi:type="dcterms:W3CDTF">2012-07-20T04:23:00Z</dcterms:created>
  <dcterms:modified xsi:type="dcterms:W3CDTF">2013-01-02T08:37:00Z</dcterms:modified>
</cp:coreProperties>
</file>