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 w:rsidR="00DF06A7">
        <w:rPr>
          <w:rFonts w:asciiTheme="majorHAnsi" w:eastAsiaTheme="majorHAnsi" w:hAnsiTheme="majorHAnsi" w:hint="eastAsia"/>
          <w:szCs w:val="20"/>
        </w:rPr>
        <w:t>4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675A54">
        <w:rPr>
          <w:rFonts w:asciiTheme="majorHAnsi" w:eastAsiaTheme="majorHAnsi" w:hAnsiTheme="majorHAnsi" w:hint="eastAsia"/>
          <w:szCs w:val="20"/>
        </w:rPr>
        <w:t>June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675A54">
        <w:rPr>
          <w:rFonts w:asciiTheme="majorHAnsi" w:eastAsiaTheme="majorHAnsi" w:hAnsiTheme="majorHAnsi" w:hint="eastAsia"/>
          <w:szCs w:val="20"/>
        </w:rPr>
        <w:t xml:space="preserve"> 126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675A54">
        <w:rPr>
          <w:rFonts w:asciiTheme="majorHAnsi" w:eastAsiaTheme="majorHAnsi" w:hAnsiTheme="majorHAnsi" w:hint="eastAsia"/>
          <w:szCs w:val="20"/>
        </w:rPr>
        <w:t xml:space="preserve"> 2014. 6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675A54">
        <w:rPr>
          <w:rFonts w:asciiTheme="majorHAnsi" w:eastAsiaTheme="majorHAnsi" w:hAnsiTheme="majorHAnsi" w:hint="eastAsia"/>
          <w:szCs w:val="20"/>
        </w:rPr>
        <w:t xml:space="preserve"> 17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675A54">
        <w:rPr>
          <w:rFonts w:asciiTheme="majorHAnsi" w:eastAsiaTheme="majorHAnsi" w:hAnsiTheme="majorHAnsi" w:hint="eastAsia"/>
          <w:szCs w:val="20"/>
        </w:rPr>
        <w:t>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D70BE2" w:rsidRDefault="00D70BE2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Pr="00675A54" w:rsidRDefault="00675A54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675A54">
        <w:rPr>
          <w:rFonts w:asciiTheme="majorHAnsi" w:eastAsiaTheme="majorHAnsi" w:hAnsiTheme="majorHAnsi" w:cs="바탕" w:hint="eastAsia"/>
          <w:b/>
          <w:color w:val="365F91" w:themeColor="accent1" w:themeShade="BF"/>
        </w:rPr>
        <w:t>기업의</w:t>
      </w:r>
      <w:r w:rsidRPr="00675A54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사회적 책임 법제화 동향</w:t>
      </w:r>
    </w:p>
    <w:p w:rsidR="001F1FE7" w:rsidRPr="001F1FE7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DF06A7" w:rsidRDefault="00675A54" w:rsidP="00DF06A7">
      <w:pPr>
        <w:pStyle w:val="MS"/>
        <w:rPr>
          <w:rFonts w:eastAsia="맑은 고딕"/>
          <w:shd w:val="clear" w:color="auto" w:fill="FFFFFF"/>
        </w:rPr>
      </w:pPr>
      <w:r w:rsidRPr="00675A54">
        <w:rPr>
          <w:rFonts w:eastAsia="맑은 고딕" w:hint="eastAsia"/>
          <w:shd w:val="clear" w:color="auto" w:fill="FFFFFF"/>
        </w:rPr>
        <w:t>아직도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우리의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부끄러운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자화상을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떠올리게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하는</w:t>
      </w:r>
      <w:r w:rsidRPr="00675A54">
        <w:rPr>
          <w:rFonts w:eastAsia="맑은 고딕"/>
          <w:shd w:val="clear" w:color="auto" w:fill="FFFFFF"/>
        </w:rPr>
        <w:t xml:space="preserve"> </w:t>
      </w:r>
      <w:proofErr w:type="spellStart"/>
      <w:r w:rsidRPr="00675A54">
        <w:rPr>
          <w:rFonts w:eastAsia="맑은 고딕"/>
          <w:shd w:val="clear" w:color="auto" w:fill="FFFFFF"/>
        </w:rPr>
        <w:t>세월호</w:t>
      </w:r>
      <w:proofErr w:type="spellEnd"/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사건을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겪으면서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우리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사회의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무책임함에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대한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자탄과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반성이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여기저기서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터져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나오고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있다</w:t>
      </w:r>
      <w:r w:rsidRPr="00675A54">
        <w:rPr>
          <w:rFonts w:eastAsia="맑은 고딕"/>
          <w:shd w:val="clear" w:color="auto" w:fill="FFFFFF"/>
        </w:rPr>
        <w:t xml:space="preserve">. </w:t>
      </w:r>
      <w:r w:rsidRPr="00675A54">
        <w:rPr>
          <w:rFonts w:eastAsia="맑은 고딕"/>
          <w:shd w:val="clear" w:color="auto" w:fill="FFFFFF"/>
        </w:rPr>
        <w:t>사건의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장본인이라고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할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수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있는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기업의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무책임만이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아니라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사건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수습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과정에서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노출된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정부의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무책임까지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일종의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책임의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실종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현상이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우리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사회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구석구석에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스며들어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있고</w:t>
      </w:r>
      <w:r w:rsidRPr="00675A54">
        <w:rPr>
          <w:rFonts w:eastAsia="맑은 고딕"/>
          <w:shd w:val="clear" w:color="auto" w:fill="FFFFFF"/>
        </w:rPr>
        <w:t xml:space="preserve">, </w:t>
      </w:r>
      <w:r w:rsidRPr="00675A54">
        <w:rPr>
          <w:rFonts w:eastAsia="맑은 고딕"/>
          <w:shd w:val="clear" w:color="auto" w:fill="FFFFFF"/>
        </w:rPr>
        <w:t>이를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치유하지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않고는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우리와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우리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자손들의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미래가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대단히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어둡게</w:t>
      </w:r>
      <w:r w:rsidRPr="00675A54">
        <w:rPr>
          <w:rFonts w:eastAsia="맑은 고딕"/>
          <w:shd w:val="clear" w:color="auto" w:fill="FFFFFF"/>
        </w:rPr>
        <w:t xml:space="preserve"> </w:t>
      </w:r>
      <w:r w:rsidRPr="00675A54">
        <w:rPr>
          <w:rFonts w:eastAsia="맑은 고딕"/>
          <w:shd w:val="clear" w:color="auto" w:fill="FFFFFF"/>
        </w:rPr>
        <w:t>느껴진다</w:t>
      </w:r>
      <w:r w:rsidR="001F1FE7" w:rsidRPr="0088773F">
        <w:rPr>
          <w:rFonts w:asciiTheme="majorHAnsi" w:eastAsiaTheme="majorHAnsi" w:hAnsiTheme="majorHAnsi" w:cs="바탕"/>
        </w:rPr>
        <w:t>……</w:t>
      </w:r>
    </w:p>
    <w:p w:rsidR="00D5090A" w:rsidRPr="00EE0D21" w:rsidRDefault="001C1B5A" w:rsidP="00895772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</w:t>
      </w:r>
      <w:r w:rsidR="007720C2">
        <w:rPr>
          <w:rFonts w:asciiTheme="majorHAnsi" w:eastAsiaTheme="majorHAnsi" w:hAnsiTheme="majorHAnsi" w:cs="바탕"/>
        </w:rPr>
        <w:t>ew&amp;wr_id=27</w:t>
      </w:r>
      <w:r w:rsidR="00675A54">
        <w:rPr>
          <w:rFonts w:asciiTheme="majorHAnsi" w:eastAsiaTheme="majorHAnsi" w:hAnsiTheme="majorHAnsi" w:cs="바탕" w:hint="eastAsia"/>
        </w:rPr>
        <w:t>9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D5090A" w:rsidRPr="00387597" w:rsidRDefault="00D5090A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2133DF" w:rsidRPr="002133DF" w:rsidRDefault="002133DF" w:rsidP="002133DF">
      <w:pPr>
        <w:spacing w:after="0" w:line="240" w:lineRule="atLeast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73025</wp:posOffset>
            </wp:positionV>
            <wp:extent cx="975360" cy="1264920"/>
            <wp:effectExtent l="19050" t="0" r="0" b="0"/>
            <wp:wrapTight wrapText="bothSides">
              <wp:wrapPolygon edited="0">
                <wp:start x="-422" y="0"/>
                <wp:lineTo x="-422" y="21145"/>
                <wp:lineTo x="21516" y="21145"/>
                <wp:lineTo x="21516" y="0"/>
                <wp:lineTo x="-422" y="0"/>
              </wp:wrapPolygon>
            </wp:wrapTight>
            <wp:docPr id="2" name="그림 1" descr="Investor-Listing-Standards-Proposal-Recommendations-for-Stock-Exchange-Requirements-on-Corporate-Sustainability-Reporti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or-Listing-Standards-Proposal-Recommendations-for-Stock-Exchange-Requirements-on-Corporate-Sustainability-Reporting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3DF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>INVESTOR LISTING</w:t>
      </w: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t xml:space="preserve"> </w:t>
      </w:r>
      <w:r w:rsidRPr="002133DF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t>STANDARDS PROPOSAL:</w:t>
      </w:r>
    </w:p>
    <w:p w:rsidR="00F54A57" w:rsidRDefault="002133DF" w:rsidP="002133DF">
      <w:pPr>
        <w:spacing w:after="0" w:line="240" w:lineRule="atLeast"/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</w:pPr>
      <w:r w:rsidRPr="002133DF">
        <w:rPr>
          <w:rFonts w:asciiTheme="minorEastAsia" w:hAnsiTheme="minorEastAsia" w:cs="바탕"/>
          <w:noProof/>
          <w:color w:val="365F91" w:themeColor="accent1" w:themeShade="BF"/>
          <w:szCs w:val="20"/>
        </w:rPr>
        <w:t>Recommendations for Stock</w:t>
      </w: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 xml:space="preserve"> </w:t>
      </w:r>
      <w:r w:rsidRPr="002133DF">
        <w:rPr>
          <w:rFonts w:asciiTheme="minorEastAsia" w:hAnsiTheme="minorEastAsia" w:cs="바탕"/>
          <w:noProof/>
          <w:color w:val="365F91" w:themeColor="accent1" w:themeShade="BF"/>
          <w:szCs w:val="20"/>
        </w:rPr>
        <w:t>Exchange Requirements on</w:t>
      </w: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 xml:space="preserve"> </w:t>
      </w:r>
      <w:r w:rsidRPr="002133DF">
        <w:rPr>
          <w:rFonts w:asciiTheme="minorEastAsia" w:hAnsiTheme="minorEastAsia" w:cs="바탕"/>
          <w:noProof/>
          <w:color w:val="365F91" w:themeColor="accent1" w:themeShade="BF"/>
          <w:szCs w:val="20"/>
        </w:rPr>
        <w:t>Corporate Sustainability Reporting</w:t>
      </w:r>
    </w:p>
    <w:p w:rsidR="002133DF" w:rsidRPr="002133DF" w:rsidRDefault="002133DF" w:rsidP="002133DF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</w:p>
    <w:p w:rsidR="00F54A57" w:rsidRDefault="00F54A57" w:rsidP="002133DF">
      <w:pPr>
        <w:spacing w:after="0" w:line="240" w:lineRule="atLeast"/>
        <w:ind w:firstLine="195"/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발행처: </w:t>
      </w:r>
      <w:r w:rsidR="002133DF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Ceres</w:t>
      </w: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/ </w:t>
      </w:r>
      <w:r w:rsidR="002133DF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Investor Network on Climate Risk</w:t>
      </w:r>
    </w:p>
    <w:p w:rsidR="002133DF" w:rsidRPr="00F54A57" w:rsidRDefault="002133DF" w:rsidP="002133DF">
      <w:pPr>
        <w:spacing w:after="0" w:line="240" w:lineRule="atLeast"/>
        <w:ind w:firstLine="195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발행일: 2014. 3</w:t>
      </w:r>
    </w:p>
    <w:p w:rsidR="00FF5642" w:rsidRPr="00BF43BF" w:rsidRDefault="00963E57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7F4898" w:rsidRDefault="007F4898" w:rsidP="007F4898">
      <w:pPr>
        <w:pStyle w:val="Default"/>
      </w:pPr>
    </w:p>
    <w:p w:rsidR="0027056F" w:rsidRDefault="00F54A57" w:rsidP="007F4898">
      <w:pPr>
        <w:pStyle w:val="Default"/>
        <w:rPr>
          <w:sz w:val="18"/>
        </w:rPr>
      </w:pPr>
      <w:r w:rsidRPr="00F54A57">
        <w:rPr>
          <w:sz w:val="18"/>
        </w:rPr>
        <w:t>http://www.kosif.org/board/bbs/board</w:t>
      </w:r>
      <w:r w:rsidR="00D1228D">
        <w:rPr>
          <w:sz w:val="18"/>
        </w:rPr>
        <w:t>.php?bo_table=interior&amp;wr_id=45</w:t>
      </w:r>
      <w:r w:rsidR="00424912">
        <w:rPr>
          <w:rFonts w:hint="eastAsia"/>
          <w:sz w:val="18"/>
        </w:rPr>
        <w:t>4</w:t>
      </w:r>
    </w:p>
    <w:p w:rsidR="00F35103" w:rsidRDefault="00F35103" w:rsidP="007F4898">
      <w:pPr>
        <w:pStyle w:val="Default"/>
        <w:rPr>
          <w:rFonts w:hint="eastAsia"/>
          <w:sz w:val="18"/>
        </w:rPr>
      </w:pPr>
    </w:p>
    <w:p w:rsidR="00F35103" w:rsidRDefault="00F35103" w:rsidP="007F4898">
      <w:pPr>
        <w:pStyle w:val="Default"/>
        <w:rPr>
          <w:rFonts w:hint="eastAsia"/>
          <w:sz w:val="18"/>
        </w:rPr>
      </w:pPr>
    </w:p>
    <w:p w:rsidR="00F54A57" w:rsidRPr="00F35103" w:rsidRDefault="00F35103" w:rsidP="00F35103">
      <w:pPr>
        <w:pStyle w:val="Default"/>
        <w:rPr>
          <w:rFonts w:hint="eastAsia"/>
          <w:sz w:val="14"/>
        </w:rPr>
      </w:pPr>
      <w:r w:rsidRPr="00F35103">
        <w:rPr>
          <w:noProof/>
          <w:sz w:val="1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114935</wp:posOffset>
            </wp:positionV>
            <wp:extent cx="1377950" cy="946150"/>
            <wp:effectExtent l="19050" t="0" r="0" b="0"/>
            <wp:wrapTight wrapText="bothSides">
              <wp:wrapPolygon edited="0">
                <wp:start x="-299" y="0"/>
                <wp:lineTo x="-299" y="21310"/>
                <wp:lineTo x="21500" y="21310"/>
                <wp:lineTo x="21500" y="0"/>
                <wp:lineTo x="-299" y="0"/>
              </wp:wrapPolygon>
            </wp:wrapTight>
            <wp:docPr id="3" name="그림 2" descr="GlobeScan-SustainAbility-Survey-Sustainability-Leaders-20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eScan-SustainAbility-Survey-Sustainability-Leaders-2014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A75" w:rsidRPr="00F35103"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t xml:space="preserve">The 2014 </w:t>
      </w:r>
      <w:r w:rsidR="002133DF" w:rsidRPr="00F35103">
        <w:rPr>
          <w:rFonts w:asciiTheme="minorEastAsia" w:hAnsiTheme="minorEastAsia" w:cs="바탕"/>
          <w:b/>
          <w:noProof/>
          <w:color w:val="365F91" w:themeColor="accent1" w:themeShade="BF"/>
          <w:sz w:val="20"/>
          <w:szCs w:val="20"/>
        </w:rPr>
        <w:t>Sustainability</w:t>
      </w:r>
      <w:r w:rsidR="002133DF" w:rsidRPr="00F35103"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t xml:space="preserve"> </w:t>
      </w:r>
      <w:r w:rsidR="002133DF" w:rsidRPr="00F35103">
        <w:rPr>
          <w:rFonts w:asciiTheme="minorEastAsia" w:hAnsiTheme="minorEastAsia" w:cs="바탕"/>
          <w:b/>
          <w:noProof/>
          <w:color w:val="365F91" w:themeColor="accent1" w:themeShade="BF"/>
          <w:sz w:val="20"/>
          <w:szCs w:val="20"/>
        </w:rPr>
        <w:t>Leaders</w:t>
      </w:r>
    </w:p>
    <w:p w:rsidR="00E96B8E" w:rsidRDefault="00E96B8E" w:rsidP="002133DF">
      <w:pPr>
        <w:spacing w:after="0" w:line="240" w:lineRule="atLeast"/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 xml:space="preserve">A </w:t>
      </w:r>
      <w:r w:rsidRPr="002133DF">
        <w:rPr>
          <w:rFonts w:asciiTheme="minorEastAsia" w:hAnsiTheme="minorEastAsia" w:cs="바탕"/>
          <w:noProof/>
          <w:color w:val="365F91" w:themeColor="accent1" w:themeShade="BF"/>
          <w:szCs w:val="20"/>
        </w:rPr>
        <w:t>GlobeScan/SustainAbility</w:t>
      </w: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 xml:space="preserve"> Survey</w:t>
      </w:r>
    </w:p>
    <w:p w:rsidR="00E96B8E" w:rsidRPr="002133DF" w:rsidRDefault="00E96B8E" w:rsidP="002133DF">
      <w:pPr>
        <w:spacing w:after="0" w:line="240" w:lineRule="atLeast"/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</w:pP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</w:t>
      </w:r>
      <w:r w:rsidR="003A2E47" w:rsidRPr="003A2E47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발행처</w:t>
      </w:r>
      <w:r w:rsidR="003A2E47"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</w:t>
      </w:r>
      <w:r w:rsidR="002133DF" w:rsidRPr="002133DF">
        <w:rPr>
          <w:rFonts w:asciiTheme="minorEastAsia" w:hAnsiTheme="minorEastAsia" w:cs="바탕"/>
          <w:noProof/>
          <w:color w:val="365F91" w:themeColor="accent1" w:themeShade="BF"/>
          <w:szCs w:val="20"/>
        </w:rPr>
        <w:t>GlobeScan/SustainAbility</w:t>
      </w:r>
    </w:p>
    <w:p w:rsidR="00F54A57" w:rsidRPr="00BF43BF" w:rsidRDefault="00F54A57" w:rsidP="00F54A57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  <w:r w:rsidR="003E7A75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  <w:proofErr w:type="gramStart"/>
      <w:r w:rsidR="003E7A75">
        <w:rPr>
          <w:rFonts w:asciiTheme="minorEastAsia" w:hAnsiTheme="minorEastAsia" w:cs="바탕" w:hint="eastAsia"/>
          <w:color w:val="365F91" w:themeColor="accent1" w:themeShade="BF"/>
          <w:szCs w:val="20"/>
        </w:rPr>
        <w:t>발행일 :</w:t>
      </w:r>
      <w:proofErr w:type="gramEnd"/>
      <w:r w:rsidR="003E7A75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2014. 4</w:t>
      </w:r>
    </w:p>
    <w:p w:rsidR="00F54A57" w:rsidRDefault="00F54A57" w:rsidP="00F54A57">
      <w:pPr>
        <w:pStyle w:val="Default"/>
      </w:pPr>
    </w:p>
    <w:p w:rsidR="00F54A57" w:rsidRDefault="00F54A57" w:rsidP="00F54A57">
      <w:pPr>
        <w:pStyle w:val="Default"/>
        <w:rPr>
          <w:sz w:val="18"/>
        </w:rPr>
      </w:pPr>
      <w:r w:rsidRPr="00F54A57">
        <w:rPr>
          <w:sz w:val="18"/>
        </w:rPr>
        <w:t>http://www.kosif.org/board/bbs/board</w:t>
      </w:r>
      <w:r w:rsidR="003A2E47">
        <w:rPr>
          <w:sz w:val="18"/>
        </w:rPr>
        <w:t>.php?bo_table=interior&amp;wr_id=45</w:t>
      </w:r>
      <w:r w:rsidR="00424912">
        <w:rPr>
          <w:rFonts w:hint="eastAsia"/>
          <w:sz w:val="18"/>
        </w:rPr>
        <w:t>5</w:t>
      </w:r>
    </w:p>
    <w:p w:rsidR="0027056F" w:rsidRPr="0027056F" w:rsidRDefault="0027056F" w:rsidP="007F4898">
      <w:pPr>
        <w:pStyle w:val="Default"/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CA16BC" w:rsidRDefault="00F473FC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35103" w:rsidRDefault="00F35103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F35103" w:rsidRDefault="00F35103" w:rsidP="00F35103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Pr="00F35103">
        <w:rPr>
          <w:rFonts w:ascii="굴림" w:eastAsia="굴림" w:hAnsi="굴림" w:cs="굴림" w:hint="eastAsia"/>
          <w:bCs/>
          <w:color w:val="505050"/>
          <w:kern w:val="0"/>
          <w:szCs w:val="20"/>
        </w:rPr>
        <w:t>아시아지속가능투자협회</w:t>
      </w:r>
      <w:r w:rsidRPr="00F35103">
        <w:rPr>
          <w:rFonts w:ascii="굴림" w:eastAsia="굴림" w:hAnsi="굴림" w:cs="굴림"/>
          <w:bCs/>
          <w:color w:val="505050"/>
          <w:kern w:val="0"/>
          <w:szCs w:val="20"/>
        </w:rPr>
        <w:t>, 기후변화 관련 새로운 프로젝트 시작</w:t>
      </w:r>
      <w:r w:rsidRPr="003412A9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szCs w:val="20"/>
        </w:rPr>
        <w:t>(</w:t>
      </w:r>
      <w:r w:rsidRPr="003D24C0">
        <w:t>http://www.kosif.org/board/bbs/boar</w:t>
      </w:r>
      <w:r>
        <w:t>d.php</w:t>
      </w:r>
      <w:proofErr w:type="gramStart"/>
      <w:r>
        <w:t>?bo</w:t>
      </w:r>
      <w:proofErr w:type="gramEnd"/>
      <w:r>
        <w:t>_table=latest&amp;wr_id=1</w:t>
      </w:r>
      <w:r>
        <w:rPr>
          <w:rFonts w:hint="eastAsia"/>
        </w:rPr>
        <w:t>704)</w:t>
      </w:r>
    </w:p>
    <w:p w:rsidR="00F35103" w:rsidRPr="00F35103" w:rsidRDefault="00F3510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lastRenderedPageBreak/>
        <w:t xml:space="preserve">- </w:t>
      </w:r>
      <w:r w:rsidR="003412A9" w:rsidRPr="003412A9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3412A9" w:rsidRPr="003412A9">
        <w:rPr>
          <w:rFonts w:ascii="굴림" w:eastAsia="굴림" w:hAnsi="굴림" w:cs="굴림"/>
          <w:bCs/>
          <w:color w:val="505050"/>
          <w:kern w:val="0"/>
          <w:szCs w:val="20"/>
        </w:rPr>
        <w:t>이데일리</w:t>
      </w:r>
      <w:proofErr w:type="spellEnd"/>
      <w:r w:rsidR="003412A9" w:rsidRPr="003412A9">
        <w:rPr>
          <w:rFonts w:ascii="굴림" w:eastAsia="굴림" w:hAnsi="굴림" w:cs="굴림"/>
          <w:bCs/>
          <w:color w:val="505050"/>
          <w:kern w:val="0"/>
          <w:szCs w:val="20"/>
        </w:rPr>
        <w:t xml:space="preserve">]NH-CA운용, ‘최우수 채권·사회책임투자 </w:t>
      </w:r>
      <w:proofErr w:type="spellStart"/>
      <w:r w:rsidR="003412A9" w:rsidRPr="003412A9">
        <w:rPr>
          <w:rFonts w:ascii="굴림" w:eastAsia="굴림" w:hAnsi="굴림" w:cs="굴림"/>
          <w:bCs/>
          <w:color w:val="505050"/>
          <w:kern w:val="0"/>
          <w:szCs w:val="20"/>
        </w:rPr>
        <w:t>운용사</w:t>
      </w:r>
      <w:proofErr w:type="spellEnd"/>
      <w:r w:rsidR="003412A9" w:rsidRPr="003412A9">
        <w:rPr>
          <w:rFonts w:ascii="굴림" w:eastAsia="굴림" w:hAnsi="굴림" w:cs="굴림"/>
          <w:bCs/>
          <w:color w:val="505050"/>
          <w:kern w:val="0"/>
          <w:szCs w:val="20"/>
        </w:rPr>
        <w:t>’ 선정</w:t>
      </w:r>
      <w:r w:rsidR="003412A9" w:rsidRPr="003412A9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</w:t>
      </w:r>
      <w:r w:rsidR="008A244D">
        <w:t>d.php</w:t>
      </w:r>
      <w:proofErr w:type="gramStart"/>
      <w:r w:rsidR="008A244D">
        <w:t>?bo</w:t>
      </w:r>
      <w:proofErr w:type="gramEnd"/>
      <w:r w:rsidR="008A244D">
        <w:t>_table=latest&amp;wr_id=1</w:t>
      </w:r>
      <w:r w:rsidR="003412A9">
        <w:rPr>
          <w:rFonts w:hint="eastAsia"/>
        </w:rPr>
        <w:t>703</w:t>
      </w:r>
      <w:r w:rsidR="00B94125">
        <w:rPr>
          <w:rFonts w:hint="eastAsia"/>
        </w:rPr>
        <w:t>)</w:t>
      </w:r>
    </w:p>
    <w:p w:rsidR="00355BEF" w:rsidRPr="003412A9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8A244D" w:rsidRDefault="00355BEF" w:rsidP="00785CF2">
      <w:pPr>
        <w:spacing w:line="240" w:lineRule="auto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3412A9" w:rsidRPr="003412A9">
        <w:t>[</w:t>
      </w:r>
      <w:proofErr w:type="spellStart"/>
      <w:r w:rsidR="003412A9" w:rsidRPr="003412A9">
        <w:t>메트로</w:t>
      </w:r>
      <w:proofErr w:type="spellEnd"/>
      <w:r w:rsidR="003412A9" w:rsidRPr="003412A9">
        <w:t>] 중국시장 성공, CSR(기업의 사회적 책임)에 달렸다</w:t>
      </w:r>
    </w:p>
    <w:p w:rsidR="00895772" w:rsidRDefault="006B432B" w:rsidP="00785CF2">
      <w:pPr>
        <w:spacing w:line="240" w:lineRule="auto"/>
        <w:rPr>
          <w:rFonts w:asciiTheme="majorHAnsi" w:eastAsiaTheme="majorHAnsi" w:hAnsiTheme="majorHAnsi"/>
          <w:szCs w:val="20"/>
        </w:rPr>
      </w:pPr>
      <w:r w:rsidRPr="006B432B">
        <w:t xml:space="preserve"> </w:t>
      </w:r>
      <w:r w:rsidR="00785CF2" w:rsidRPr="00785CF2">
        <w:t xml:space="preserve"> </w:t>
      </w:r>
      <w:r w:rsidR="00DC6AE5" w:rsidRPr="00C6466C">
        <w:rPr>
          <w:rFonts w:asciiTheme="majorHAnsi" w:eastAsiaTheme="majorHAnsi" w:hAnsiTheme="majorHAnsi" w:cs="바탕" w:hint="eastAsia"/>
          <w:szCs w:val="20"/>
        </w:rPr>
        <w:t>(</w:t>
      </w:r>
      <w:r w:rsidR="003A14D6" w:rsidRPr="003A14D6">
        <w:t>http://www.kosif.org/board/bbs/boar</w:t>
      </w:r>
      <w:r w:rsidR="003412A9">
        <w:t>d.php?bo_table=latest&amp;wr_id=1</w:t>
      </w:r>
      <w:r w:rsidR="003412A9">
        <w:rPr>
          <w:rFonts w:hint="eastAsia"/>
        </w:rPr>
        <w:t>702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Pr="00664B72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3A14D6" w:rsidRPr="00D17C19" w:rsidRDefault="00127D09" w:rsidP="003A14D6">
      <w:pPr>
        <w:rPr>
          <w:rFonts w:asciiTheme="majorHAnsi" w:eastAsiaTheme="majorHAnsi" w:hAnsiTheme="majorHAnsi"/>
          <w:bCs/>
          <w:color w:val="505050"/>
          <w:szCs w:val="20"/>
        </w:rPr>
      </w:pPr>
      <w:r w:rsidRPr="00D17C19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3412A9" w:rsidRPr="003412A9">
        <w:rPr>
          <w:rFonts w:asciiTheme="majorHAnsi" w:eastAsiaTheme="majorHAnsi" w:hAnsiTheme="majorHAnsi"/>
          <w:bCs/>
          <w:color w:val="505050"/>
          <w:szCs w:val="20"/>
        </w:rPr>
        <w:t>[</w:t>
      </w:r>
      <w:proofErr w:type="spellStart"/>
      <w:r w:rsidR="003412A9" w:rsidRPr="003412A9">
        <w:rPr>
          <w:rFonts w:asciiTheme="majorHAnsi" w:eastAsiaTheme="majorHAnsi" w:hAnsiTheme="majorHAnsi"/>
          <w:bCs/>
          <w:color w:val="505050"/>
          <w:szCs w:val="20"/>
        </w:rPr>
        <w:t>파이낸셜뉴스</w:t>
      </w:r>
      <w:proofErr w:type="spellEnd"/>
      <w:r w:rsidR="003412A9" w:rsidRPr="003412A9">
        <w:rPr>
          <w:rFonts w:asciiTheme="majorHAnsi" w:eastAsiaTheme="majorHAnsi" w:hAnsiTheme="majorHAnsi"/>
          <w:bCs/>
          <w:color w:val="505050"/>
          <w:szCs w:val="20"/>
        </w:rPr>
        <w:t>]</w:t>
      </w:r>
      <w:proofErr w:type="spellStart"/>
      <w:r w:rsidR="003412A9" w:rsidRPr="003412A9">
        <w:rPr>
          <w:rFonts w:asciiTheme="majorHAnsi" w:eastAsiaTheme="majorHAnsi" w:hAnsiTheme="majorHAnsi"/>
          <w:bCs/>
          <w:color w:val="505050"/>
          <w:szCs w:val="20"/>
        </w:rPr>
        <w:t>자산운용사</w:t>
      </w:r>
      <w:proofErr w:type="spellEnd"/>
      <w:r w:rsidR="003412A9" w:rsidRPr="003412A9">
        <w:rPr>
          <w:rFonts w:asciiTheme="majorHAnsi" w:eastAsiaTheme="majorHAnsi" w:hAnsiTheme="majorHAnsi"/>
          <w:bCs/>
          <w:color w:val="505050"/>
          <w:szCs w:val="20"/>
        </w:rPr>
        <w:t xml:space="preserve"> ‘반대 의결권’ 여전히 소극적</w:t>
      </w:r>
    </w:p>
    <w:p w:rsidR="008A55F9" w:rsidRDefault="00127D09" w:rsidP="00581A65">
      <w:r>
        <w:rPr>
          <w:rFonts w:asciiTheme="majorHAnsi" w:eastAsiaTheme="majorHAnsi" w:hAnsiTheme="majorHAnsi" w:cs="바탕" w:hint="eastAsia"/>
          <w:szCs w:val="20"/>
        </w:rPr>
        <w:t>(</w:t>
      </w:r>
      <w:r w:rsidR="00BD3BC9" w:rsidRPr="008A244D">
        <w:t>http://www.kosif.org/board/bbs/boar</w:t>
      </w:r>
      <w:r w:rsidR="003412A9">
        <w:t>d.php?bo_table=latest&amp;wr_id=1</w:t>
      </w:r>
      <w:r w:rsidR="003412A9">
        <w:rPr>
          <w:rFonts w:hint="eastAsia"/>
        </w:rPr>
        <w:t>701</w:t>
      </w:r>
      <w:r>
        <w:rPr>
          <w:rFonts w:hint="eastAsia"/>
        </w:rPr>
        <w:t>)</w:t>
      </w:r>
    </w:p>
    <w:p w:rsidR="00BD3BC9" w:rsidRDefault="00BD3BC9" w:rsidP="00BD3BC9">
      <w:pPr>
        <w:rPr>
          <w:b/>
          <w:bCs/>
          <w:color w:val="505050"/>
          <w:sz w:val="15"/>
          <w:szCs w:val="15"/>
        </w:rPr>
      </w:pPr>
    </w:p>
    <w:p w:rsidR="00522191" w:rsidRDefault="00522191" w:rsidP="00522191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CDP 공지사항</w:t>
      </w:r>
    </w:p>
    <w:p w:rsidR="00522191" w:rsidRDefault="00522191" w:rsidP="00522191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522191" w:rsidRDefault="00522191" w:rsidP="00522191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 w:rsidRPr="00522191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FE5EB5">
        <w:rPr>
          <w:rFonts w:asciiTheme="majorHAnsi" w:eastAsiaTheme="majorHAnsi" w:hAnsiTheme="majorHAnsi" w:cs="바탕" w:hint="eastAsia"/>
          <w:szCs w:val="20"/>
        </w:rPr>
        <w:t>CDP 인턴 모집</w:t>
      </w:r>
      <w:r w:rsidRPr="00522191">
        <w:rPr>
          <w:rFonts w:asciiTheme="majorHAnsi" w:eastAsiaTheme="majorHAnsi" w:hAnsiTheme="majorHAnsi" w:cs="바탕" w:hint="eastAsia"/>
          <w:szCs w:val="20"/>
        </w:rPr>
        <w:t xml:space="preserve"> </w:t>
      </w:r>
    </w:p>
    <w:p w:rsidR="00522191" w:rsidRPr="00522191" w:rsidRDefault="00522191" w:rsidP="00522191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Pr="00522191">
        <w:rPr>
          <w:rFonts w:asciiTheme="majorHAnsi" w:eastAsiaTheme="majorHAnsi" w:hAnsiTheme="majorHAnsi" w:cs="바탕"/>
          <w:szCs w:val="20"/>
        </w:rPr>
        <w:t>http://www.kosif.org/board/bbs/boa</w:t>
      </w:r>
      <w:r w:rsidR="00FE5EB5">
        <w:rPr>
          <w:rFonts w:asciiTheme="majorHAnsi" w:eastAsiaTheme="majorHAnsi" w:hAnsiTheme="majorHAnsi" w:cs="바탕"/>
          <w:szCs w:val="20"/>
        </w:rPr>
        <w:t>rd.php?bo_table=notice&amp;wr_id=18</w:t>
      </w:r>
      <w:r w:rsidR="00FE5EB5">
        <w:rPr>
          <w:rFonts w:asciiTheme="majorHAnsi" w:eastAsiaTheme="majorHAnsi" w:hAnsiTheme="majorHAnsi" w:cs="바탕" w:hint="eastAsia"/>
          <w:szCs w:val="20"/>
        </w:rPr>
        <w:t>6</w:t>
      </w:r>
      <w:r>
        <w:rPr>
          <w:rFonts w:asciiTheme="majorHAnsi" w:eastAsiaTheme="majorHAnsi" w:hAnsiTheme="majorHAnsi" w:cs="바탕" w:hint="eastAsia"/>
          <w:szCs w:val="20"/>
        </w:rPr>
        <w:t>)</w:t>
      </w:r>
    </w:p>
    <w:p w:rsidR="00522191" w:rsidRPr="00BD3BC9" w:rsidRDefault="00522191" w:rsidP="00BD3BC9">
      <w:pPr>
        <w:rPr>
          <w:b/>
          <w:bCs/>
          <w:color w:val="505050"/>
          <w:sz w:val="15"/>
          <w:szCs w:val="15"/>
        </w:rPr>
      </w:pPr>
    </w:p>
    <w:sectPr w:rsidR="00522191" w:rsidRPr="00BD3BC9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B8E" w:rsidRDefault="00E96B8E" w:rsidP="005B0B2F">
      <w:pPr>
        <w:spacing w:after="0" w:line="240" w:lineRule="auto"/>
      </w:pPr>
      <w:r>
        <w:separator/>
      </w:r>
    </w:p>
  </w:endnote>
  <w:endnote w:type="continuationSeparator" w:id="0">
    <w:p w:rsidR="00E96B8E" w:rsidRDefault="00E96B8E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B8E" w:rsidRDefault="00E96B8E" w:rsidP="005B0B2F">
      <w:pPr>
        <w:spacing w:after="0" w:line="240" w:lineRule="auto"/>
      </w:pPr>
      <w:r>
        <w:separator/>
      </w:r>
    </w:p>
  </w:footnote>
  <w:footnote w:type="continuationSeparator" w:id="0">
    <w:p w:rsidR="00E96B8E" w:rsidRDefault="00E96B8E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4933BF"/>
    <w:multiLevelType w:val="hybridMultilevel"/>
    <w:tmpl w:val="A0A20936"/>
    <w:lvl w:ilvl="0" w:tplc="5CDE2DD4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6F322852"/>
    <w:multiLevelType w:val="hybridMultilevel"/>
    <w:tmpl w:val="279ABB44"/>
    <w:lvl w:ilvl="0" w:tplc="749E4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3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2"/>
  </w:num>
  <w:num w:numId="10">
    <w:abstractNumId w:val="1"/>
  </w:num>
  <w:num w:numId="11">
    <w:abstractNumId w:val="16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76A39"/>
    <w:rsid w:val="00084010"/>
    <w:rsid w:val="000B61C8"/>
    <w:rsid w:val="000C6762"/>
    <w:rsid w:val="001017A1"/>
    <w:rsid w:val="00102096"/>
    <w:rsid w:val="00107A84"/>
    <w:rsid w:val="001122B2"/>
    <w:rsid w:val="00127D09"/>
    <w:rsid w:val="00154F4C"/>
    <w:rsid w:val="0015576D"/>
    <w:rsid w:val="00163381"/>
    <w:rsid w:val="00167038"/>
    <w:rsid w:val="001717A2"/>
    <w:rsid w:val="00183865"/>
    <w:rsid w:val="00185B99"/>
    <w:rsid w:val="00191ADD"/>
    <w:rsid w:val="0019212B"/>
    <w:rsid w:val="001B117A"/>
    <w:rsid w:val="001C1B5A"/>
    <w:rsid w:val="001F1FE7"/>
    <w:rsid w:val="00211E63"/>
    <w:rsid w:val="002133DF"/>
    <w:rsid w:val="00217A0E"/>
    <w:rsid w:val="00220801"/>
    <w:rsid w:val="00242DF6"/>
    <w:rsid w:val="002556A4"/>
    <w:rsid w:val="0026781B"/>
    <w:rsid w:val="00267F01"/>
    <w:rsid w:val="0027056F"/>
    <w:rsid w:val="00270A28"/>
    <w:rsid w:val="002867CE"/>
    <w:rsid w:val="002D4B5D"/>
    <w:rsid w:val="0031763D"/>
    <w:rsid w:val="00320BC0"/>
    <w:rsid w:val="00331768"/>
    <w:rsid w:val="00340801"/>
    <w:rsid w:val="003412A9"/>
    <w:rsid w:val="00355BEF"/>
    <w:rsid w:val="00365BD0"/>
    <w:rsid w:val="003728FC"/>
    <w:rsid w:val="00373581"/>
    <w:rsid w:val="0038081B"/>
    <w:rsid w:val="00387597"/>
    <w:rsid w:val="003A0CA3"/>
    <w:rsid w:val="003A14D6"/>
    <w:rsid w:val="003A2E47"/>
    <w:rsid w:val="003A61E3"/>
    <w:rsid w:val="003B091F"/>
    <w:rsid w:val="003B6512"/>
    <w:rsid w:val="003B6CF2"/>
    <w:rsid w:val="003C2C54"/>
    <w:rsid w:val="003C564A"/>
    <w:rsid w:val="003D24C0"/>
    <w:rsid w:val="003E09B5"/>
    <w:rsid w:val="003E7A75"/>
    <w:rsid w:val="003F045F"/>
    <w:rsid w:val="004242DA"/>
    <w:rsid w:val="00424912"/>
    <w:rsid w:val="00445053"/>
    <w:rsid w:val="004458DA"/>
    <w:rsid w:val="004753F1"/>
    <w:rsid w:val="00481575"/>
    <w:rsid w:val="004835E8"/>
    <w:rsid w:val="0048457F"/>
    <w:rsid w:val="004A70F9"/>
    <w:rsid w:val="004B3722"/>
    <w:rsid w:val="004B6B1D"/>
    <w:rsid w:val="004C0F39"/>
    <w:rsid w:val="00503276"/>
    <w:rsid w:val="005116B7"/>
    <w:rsid w:val="0051367B"/>
    <w:rsid w:val="00515A3E"/>
    <w:rsid w:val="00522191"/>
    <w:rsid w:val="005266AD"/>
    <w:rsid w:val="00557C2C"/>
    <w:rsid w:val="00581A65"/>
    <w:rsid w:val="00584291"/>
    <w:rsid w:val="0059156B"/>
    <w:rsid w:val="005B0B2F"/>
    <w:rsid w:val="005B1D42"/>
    <w:rsid w:val="005C447F"/>
    <w:rsid w:val="005C682D"/>
    <w:rsid w:val="005D428B"/>
    <w:rsid w:val="005D5D27"/>
    <w:rsid w:val="005D7B1D"/>
    <w:rsid w:val="00604A3C"/>
    <w:rsid w:val="0064732D"/>
    <w:rsid w:val="00664B72"/>
    <w:rsid w:val="0067277B"/>
    <w:rsid w:val="00675A54"/>
    <w:rsid w:val="00684B46"/>
    <w:rsid w:val="006B3DEB"/>
    <w:rsid w:val="006B432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720C2"/>
    <w:rsid w:val="00785CF2"/>
    <w:rsid w:val="00787E6D"/>
    <w:rsid w:val="0079354F"/>
    <w:rsid w:val="007A7E38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23B14"/>
    <w:rsid w:val="00831EB1"/>
    <w:rsid w:val="00840A8A"/>
    <w:rsid w:val="00841168"/>
    <w:rsid w:val="00851287"/>
    <w:rsid w:val="0087356B"/>
    <w:rsid w:val="008763CF"/>
    <w:rsid w:val="00885019"/>
    <w:rsid w:val="0088773F"/>
    <w:rsid w:val="00893D03"/>
    <w:rsid w:val="00895772"/>
    <w:rsid w:val="008A244D"/>
    <w:rsid w:val="008A55F9"/>
    <w:rsid w:val="008A6852"/>
    <w:rsid w:val="008E3814"/>
    <w:rsid w:val="00905F41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AE1830"/>
    <w:rsid w:val="00AF2B2A"/>
    <w:rsid w:val="00B07A5B"/>
    <w:rsid w:val="00B22E74"/>
    <w:rsid w:val="00B250C6"/>
    <w:rsid w:val="00B37744"/>
    <w:rsid w:val="00B40C1A"/>
    <w:rsid w:val="00B47EDD"/>
    <w:rsid w:val="00B509F7"/>
    <w:rsid w:val="00B60CB2"/>
    <w:rsid w:val="00B825A4"/>
    <w:rsid w:val="00B82B0D"/>
    <w:rsid w:val="00B900AB"/>
    <w:rsid w:val="00B94125"/>
    <w:rsid w:val="00BA633C"/>
    <w:rsid w:val="00BD3BC9"/>
    <w:rsid w:val="00BE04AE"/>
    <w:rsid w:val="00BE0D3C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2C18"/>
    <w:rsid w:val="00CC6E1A"/>
    <w:rsid w:val="00CE5F67"/>
    <w:rsid w:val="00CF3D17"/>
    <w:rsid w:val="00D1228D"/>
    <w:rsid w:val="00D178FC"/>
    <w:rsid w:val="00D17C19"/>
    <w:rsid w:val="00D505BB"/>
    <w:rsid w:val="00D5090A"/>
    <w:rsid w:val="00D544CF"/>
    <w:rsid w:val="00D57AB7"/>
    <w:rsid w:val="00D70BE2"/>
    <w:rsid w:val="00D80785"/>
    <w:rsid w:val="00DC3935"/>
    <w:rsid w:val="00DC6AE5"/>
    <w:rsid w:val="00DD5B88"/>
    <w:rsid w:val="00DE44F1"/>
    <w:rsid w:val="00DF06A7"/>
    <w:rsid w:val="00DF75C2"/>
    <w:rsid w:val="00E15859"/>
    <w:rsid w:val="00E23F81"/>
    <w:rsid w:val="00E2492D"/>
    <w:rsid w:val="00E4392A"/>
    <w:rsid w:val="00E46D43"/>
    <w:rsid w:val="00E81BC2"/>
    <w:rsid w:val="00E82A12"/>
    <w:rsid w:val="00E831CE"/>
    <w:rsid w:val="00E96B8E"/>
    <w:rsid w:val="00EA23D2"/>
    <w:rsid w:val="00EA3A49"/>
    <w:rsid w:val="00EA5970"/>
    <w:rsid w:val="00EA746B"/>
    <w:rsid w:val="00EB40F6"/>
    <w:rsid w:val="00EB618F"/>
    <w:rsid w:val="00EE0D21"/>
    <w:rsid w:val="00EE4482"/>
    <w:rsid w:val="00EE62B6"/>
    <w:rsid w:val="00EF20AB"/>
    <w:rsid w:val="00EF46E5"/>
    <w:rsid w:val="00F21CE9"/>
    <w:rsid w:val="00F23937"/>
    <w:rsid w:val="00F27A1A"/>
    <w:rsid w:val="00F35103"/>
    <w:rsid w:val="00F36729"/>
    <w:rsid w:val="00F37688"/>
    <w:rsid w:val="00F473FC"/>
    <w:rsid w:val="00F5421D"/>
    <w:rsid w:val="00F54A57"/>
    <w:rsid w:val="00F56618"/>
    <w:rsid w:val="00F632BD"/>
    <w:rsid w:val="00F918F9"/>
    <w:rsid w:val="00F94F1D"/>
    <w:rsid w:val="00FA2413"/>
    <w:rsid w:val="00FB3BB3"/>
    <w:rsid w:val="00FB52C4"/>
    <w:rsid w:val="00FC1A5F"/>
    <w:rsid w:val="00FC6D55"/>
    <w:rsid w:val="00FE5EB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3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918">
              <w:marLeft w:val="0"/>
              <w:marRight w:val="0"/>
              <w:marTop w:val="0"/>
              <w:marBottom w:val="230"/>
              <w:divBdr>
                <w:top w:val="single" w:sz="4" w:space="0" w:color="D8D8DC"/>
                <w:left w:val="none" w:sz="0" w:space="0" w:color="auto"/>
                <w:bottom w:val="single" w:sz="4" w:space="0" w:color="E6E6E8"/>
                <w:right w:val="none" w:sz="0" w:space="0" w:color="auto"/>
              </w:divBdr>
              <w:divsChild>
                <w:div w:id="1903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59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DDDDDD"/>
                                <w:left w:val="single" w:sz="8" w:space="0" w:color="DDDDDD"/>
                                <w:bottom w:val="single" w:sz="8" w:space="0" w:color="DDDDDD"/>
                                <w:right w:val="single" w:sz="8" w:space="0" w:color="DDDDDD"/>
                              </w:divBdr>
                              <w:divsChild>
                                <w:div w:id="18385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836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78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57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3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44D61-5CD0-4F82-90F4-2A54E4E1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147</cp:revision>
  <dcterms:created xsi:type="dcterms:W3CDTF">2012-06-20T01:31:00Z</dcterms:created>
  <dcterms:modified xsi:type="dcterms:W3CDTF">2014-06-17T02:44:00Z</dcterms:modified>
</cp:coreProperties>
</file>