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A5" w:rsidRPr="00291E89" w:rsidRDefault="00291E89" w:rsidP="00291E89">
      <w:pPr>
        <w:widowControl/>
        <w:shd w:val="clear" w:color="auto" w:fill="FFFFFF"/>
        <w:wordWrap/>
        <w:jc w:val="center"/>
        <w:rPr>
          <w:rFonts w:asciiTheme="minorHAnsi" w:eastAsiaTheme="minorHAnsi" w:hAnsiTheme="minorHAnsi" w:cs="굴림"/>
          <w:b/>
          <w:color w:val="000000"/>
          <w:kern w:val="0"/>
        </w:rPr>
      </w:pPr>
      <w:r w:rsidRPr="00291E89">
        <w:rPr>
          <w:rFonts w:asciiTheme="minorHAnsi" w:eastAsiaTheme="minorHAnsi" w:hAnsiTheme="minorHAnsi" w:cs="굴림" w:hint="eastAsia"/>
          <w:b/>
          <w:color w:val="000000"/>
          <w:kern w:val="0"/>
        </w:rPr>
        <w:t>아시아지속가능투자협회, 기후변화 관련 새로운 프로젝트 시작</w:t>
      </w:r>
    </w:p>
    <w:p w:rsidR="00291E89" w:rsidRDefault="00291E89" w:rsidP="00DB1AA5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</w:p>
    <w:p w:rsidR="00291E89" w:rsidRDefault="00E213F0" w:rsidP="00DB1AA5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/>
          <w:color w:val="000000"/>
          <w:kern w:val="0"/>
        </w:rPr>
        <w:t>□</w:t>
      </w:r>
      <w:r w:rsidR="00DB1AA5">
        <w:rPr>
          <w:rFonts w:asciiTheme="minorHAnsi" w:eastAsiaTheme="minorHAnsi" w:hAnsiTheme="minorHAnsi" w:cs="굴림" w:hint="eastAsia"/>
          <w:color w:val="000000"/>
          <w:kern w:val="0"/>
        </w:rPr>
        <w:t xml:space="preserve"> 아시아지속가능투자협회가 국제적인 기후정책에 대한 강력한 행동을 위해 글로벌 투자자의 요구를 장려하고 지지하는 정책을 옹호하는 새로운 프로젝트</w:t>
      </w:r>
      <w:r w:rsidR="00291E89">
        <w:rPr>
          <w:rFonts w:asciiTheme="minorHAnsi" w:eastAsiaTheme="minorHAnsi" w:hAnsiTheme="minorHAnsi" w:cs="굴림" w:hint="eastAsia"/>
          <w:color w:val="000000"/>
          <w:kern w:val="0"/>
        </w:rPr>
        <w:t xml:space="preserve">를 시작함. </w:t>
      </w:r>
    </w:p>
    <w:p w:rsidR="004B4F88" w:rsidRDefault="00E213F0" w:rsidP="00DB1AA5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/>
          <w:color w:val="000000"/>
          <w:kern w:val="0"/>
        </w:rPr>
        <w:t>□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r w:rsidR="00DB1AA5">
        <w:rPr>
          <w:rFonts w:asciiTheme="minorHAnsi" w:eastAsiaTheme="minorHAnsi" w:hAnsiTheme="minorHAnsi" w:cs="굴림" w:hint="eastAsia"/>
          <w:color w:val="000000"/>
          <w:kern w:val="0"/>
        </w:rPr>
        <w:t xml:space="preserve">이 </w:t>
      </w:r>
      <w:r w:rsidR="00291E89">
        <w:rPr>
          <w:rFonts w:asciiTheme="minorHAnsi" w:eastAsiaTheme="minorHAnsi" w:hAnsiTheme="minorHAnsi" w:cs="굴림"/>
          <w:color w:val="000000"/>
          <w:kern w:val="0"/>
        </w:rPr>
        <w:t>‘</w:t>
      </w:r>
      <w:r w:rsidR="00291E89">
        <w:rPr>
          <w:rFonts w:asciiTheme="minorHAnsi" w:eastAsiaTheme="minorHAnsi" w:hAnsiTheme="minorHAnsi" w:cs="굴림" w:hint="eastAsia"/>
          <w:color w:val="000000"/>
          <w:kern w:val="0"/>
        </w:rPr>
        <w:t>국제 정책 옹호 프로젝트</w:t>
      </w:r>
      <w:r w:rsidR="00291E89">
        <w:rPr>
          <w:rFonts w:asciiTheme="minorHAnsi" w:eastAsiaTheme="minorHAnsi" w:hAnsiTheme="minorHAnsi" w:cs="굴림"/>
          <w:color w:val="000000"/>
          <w:kern w:val="0"/>
        </w:rPr>
        <w:t>’</w:t>
      </w:r>
      <w:r w:rsidR="00291E89">
        <w:rPr>
          <w:rFonts w:asciiTheme="minorHAnsi" w:eastAsiaTheme="minorHAnsi" w:hAnsiTheme="minorHAnsi" w:cs="굴림" w:hint="eastAsia"/>
          <w:color w:val="000000"/>
          <w:kern w:val="0"/>
        </w:rPr>
        <w:t xml:space="preserve">는 </w:t>
      </w:r>
      <w:r w:rsidR="00DB1AA5">
        <w:rPr>
          <w:rFonts w:asciiTheme="minorHAnsi" w:eastAsiaTheme="minorHAnsi" w:hAnsiTheme="minorHAnsi" w:cs="굴림" w:hint="eastAsia"/>
          <w:color w:val="000000"/>
          <w:kern w:val="0"/>
        </w:rPr>
        <w:t>아시아지속가능투자협회의 AIGCC(기후변화에 관한 아시아 투자자 그룹)</w:t>
      </w:r>
      <w:r w:rsidR="004B4F88">
        <w:rPr>
          <w:rFonts w:asciiTheme="minorHAnsi" w:eastAsiaTheme="minorHAnsi" w:hAnsiTheme="minorHAnsi" w:cs="굴림" w:hint="eastAsia"/>
          <w:color w:val="000000"/>
          <w:kern w:val="0"/>
        </w:rPr>
        <w:t xml:space="preserve">의 일부이며, 기후변화에 관한 글로벌 투자자 연합의 다른 멤버와 협력하고 있으며, </w:t>
      </w:r>
      <w:r w:rsidR="004B4F88" w:rsidRPr="00765D78">
        <w:rPr>
          <w:rFonts w:asciiTheme="minorHAnsi" w:eastAsiaTheme="minorHAnsi" w:hAnsiTheme="minorHAnsi" w:cs="굴림" w:hint="eastAsia"/>
          <w:color w:val="000000"/>
          <w:kern w:val="0"/>
        </w:rPr>
        <w:t>VELUX Foundations</w:t>
      </w:r>
      <w:r w:rsidR="004B4F88">
        <w:rPr>
          <w:rFonts w:asciiTheme="minorHAnsi" w:eastAsiaTheme="minorHAnsi" w:hAnsiTheme="minorHAnsi" w:cs="굴림" w:hint="eastAsia"/>
          <w:color w:val="000000"/>
          <w:kern w:val="0"/>
        </w:rPr>
        <w:t>을 통해 재정 지원을 받고 있음.</w:t>
      </w:r>
    </w:p>
    <w:p w:rsidR="004B4F88" w:rsidRDefault="00E213F0" w:rsidP="00DB1AA5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/>
          <w:color w:val="000000"/>
          <w:kern w:val="0"/>
        </w:rPr>
        <w:t>□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r w:rsidR="004B4F88">
        <w:rPr>
          <w:rFonts w:asciiTheme="minorHAnsi" w:eastAsiaTheme="minorHAnsi" w:hAnsiTheme="minorHAnsi" w:cs="굴림" w:hint="eastAsia"/>
          <w:color w:val="000000"/>
          <w:kern w:val="0"/>
        </w:rPr>
        <w:t>이 프로젝트는 다음 두 가지 핵심 활동들에 집중함.</w:t>
      </w:r>
    </w:p>
    <w:p w:rsidR="004B4F88" w:rsidRDefault="00CB3C3E" w:rsidP="00DB1AA5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proofErr w:type="spellStart"/>
      <w:r w:rsidR="004B4F88">
        <w:rPr>
          <w:rFonts w:asciiTheme="minorHAnsi" w:eastAsiaTheme="minorHAnsi" w:hAnsiTheme="minorHAnsi" w:cs="굴림" w:hint="eastAsia"/>
          <w:color w:val="000000"/>
          <w:kern w:val="0"/>
        </w:rPr>
        <w:t>저탄소</w:t>
      </w:r>
      <w:proofErr w:type="spellEnd"/>
      <w:r w:rsidR="004B4F88">
        <w:rPr>
          <w:rFonts w:asciiTheme="minorHAnsi" w:eastAsiaTheme="minorHAnsi" w:hAnsiTheme="minorHAnsi" w:cs="굴림" w:hint="eastAsia"/>
          <w:color w:val="000000"/>
          <w:kern w:val="0"/>
        </w:rPr>
        <w:t xml:space="preserve"> 투자(Low Carbon </w:t>
      </w:r>
      <w:proofErr w:type="gramStart"/>
      <w:r w:rsidR="004B4F88">
        <w:rPr>
          <w:rFonts w:asciiTheme="minorHAnsi" w:eastAsiaTheme="minorHAnsi" w:hAnsiTheme="minorHAnsi" w:cs="굴림" w:hint="eastAsia"/>
          <w:color w:val="000000"/>
          <w:kern w:val="0"/>
        </w:rPr>
        <w:t>Investment :</w:t>
      </w:r>
      <w:proofErr w:type="gramEnd"/>
      <w:r w:rsidR="004B4F88">
        <w:rPr>
          <w:rFonts w:asciiTheme="minorHAnsi" w:eastAsiaTheme="minorHAnsi" w:hAnsiTheme="minorHAnsi" w:cs="굴림" w:hint="eastAsia"/>
          <w:color w:val="000000"/>
          <w:kern w:val="0"/>
        </w:rPr>
        <w:t xml:space="preserve"> LCI) </w:t>
      </w:r>
      <w:proofErr w:type="spellStart"/>
      <w:r w:rsidR="004B4F88">
        <w:rPr>
          <w:rFonts w:asciiTheme="minorHAnsi" w:eastAsiaTheme="minorHAnsi" w:hAnsiTheme="minorHAnsi" w:cs="굴림" w:hint="eastAsia"/>
          <w:color w:val="000000"/>
          <w:kern w:val="0"/>
        </w:rPr>
        <w:t>등록</w:t>
      </w:r>
      <w:r w:rsidR="00E213F0">
        <w:rPr>
          <w:rFonts w:asciiTheme="minorHAnsi" w:eastAsiaTheme="minorHAnsi" w:hAnsiTheme="minorHAnsi" w:cs="굴림" w:hint="eastAsia"/>
          <w:color w:val="000000"/>
          <w:kern w:val="0"/>
        </w:rPr>
        <w:t>소와</w:t>
      </w:r>
      <w:proofErr w:type="spellEnd"/>
    </w:p>
    <w:p w:rsidR="00CB3C3E" w:rsidRDefault="00CB3C3E" w:rsidP="00DB1AA5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r w:rsidR="004B4F88">
        <w:rPr>
          <w:rFonts w:asciiTheme="minorHAnsi" w:eastAsiaTheme="minorHAnsi" w:hAnsiTheme="minorHAnsi" w:cs="굴림" w:hint="eastAsia"/>
          <w:color w:val="000000"/>
          <w:kern w:val="0"/>
        </w:rPr>
        <w:t xml:space="preserve">글로벌 투자자 </w:t>
      </w:r>
      <w:r>
        <w:rPr>
          <w:rFonts w:asciiTheme="minorHAnsi" w:eastAsiaTheme="minorHAnsi" w:hAnsiTheme="minorHAnsi" w:cs="굴림" w:hint="eastAsia"/>
          <w:color w:val="000000"/>
          <w:kern w:val="0"/>
        </w:rPr>
        <w:t>성명</w:t>
      </w:r>
    </w:p>
    <w:p w:rsidR="00CB3C3E" w:rsidRDefault="00CB3C3E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</w:p>
    <w:p w:rsidR="00CB3C3E" w:rsidRPr="00C93607" w:rsidRDefault="00E213F0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b/>
          <w:color w:val="000000"/>
          <w:kern w:val="0"/>
        </w:rPr>
      </w:pPr>
      <w:r w:rsidRPr="00C93607">
        <w:rPr>
          <w:rFonts w:asciiTheme="minorHAnsi" w:eastAsiaTheme="minorHAnsi" w:hAnsiTheme="minorHAnsi" w:cs="굴림"/>
          <w:b/>
          <w:color w:val="000000"/>
          <w:kern w:val="0"/>
        </w:rPr>
        <w:t>□</w:t>
      </w:r>
      <w:r w:rsidRPr="00C93607">
        <w:rPr>
          <w:rFonts w:asciiTheme="minorHAnsi" w:eastAsiaTheme="minorHAnsi" w:hAnsiTheme="minorHAnsi" w:cs="굴림" w:hint="eastAsia"/>
          <w:b/>
          <w:color w:val="000000"/>
          <w:kern w:val="0"/>
        </w:rPr>
        <w:t xml:space="preserve"> </w:t>
      </w:r>
      <w:proofErr w:type="spellStart"/>
      <w:r w:rsidR="00CB3C3E" w:rsidRPr="00C93607">
        <w:rPr>
          <w:rFonts w:asciiTheme="minorHAnsi" w:eastAsiaTheme="minorHAnsi" w:hAnsiTheme="minorHAnsi" w:cs="굴림" w:hint="eastAsia"/>
          <w:b/>
          <w:color w:val="000000"/>
          <w:kern w:val="0"/>
        </w:rPr>
        <w:t>저탄소</w:t>
      </w:r>
      <w:proofErr w:type="spellEnd"/>
      <w:r w:rsidR="00CB3C3E" w:rsidRPr="00C93607">
        <w:rPr>
          <w:rFonts w:asciiTheme="minorHAnsi" w:eastAsiaTheme="minorHAnsi" w:hAnsiTheme="minorHAnsi" w:cs="굴림" w:hint="eastAsia"/>
          <w:b/>
          <w:color w:val="000000"/>
          <w:kern w:val="0"/>
        </w:rPr>
        <w:t xml:space="preserve"> 투자 </w:t>
      </w:r>
      <w:proofErr w:type="spellStart"/>
      <w:r w:rsidR="00CB3C3E" w:rsidRPr="00C93607">
        <w:rPr>
          <w:rFonts w:asciiTheme="minorHAnsi" w:eastAsiaTheme="minorHAnsi" w:hAnsiTheme="minorHAnsi" w:cs="굴림" w:hint="eastAsia"/>
          <w:b/>
          <w:color w:val="000000"/>
          <w:kern w:val="0"/>
        </w:rPr>
        <w:t>등록</w:t>
      </w:r>
      <w:r w:rsidRPr="00C93607">
        <w:rPr>
          <w:rFonts w:asciiTheme="minorHAnsi" w:eastAsiaTheme="minorHAnsi" w:hAnsiTheme="minorHAnsi" w:cs="굴림" w:hint="eastAsia"/>
          <w:b/>
          <w:color w:val="000000"/>
          <w:kern w:val="0"/>
        </w:rPr>
        <w:t>소</w:t>
      </w:r>
      <w:proofErr w:type="spellEnd"/>
      <w:r w:rsidRPr="00C93607">
        <w:rPr>
          <w:rFonts w:asciiTheme="minorHAnsi" w:eastAsiaTheme="minorHAnsi" w:hAnsiTheme="minorHAnsi" w:cs="굴림" w:hint="eastAsia"/>
          <w:b/>
          <w:color w:val="000000"/>
          <w:kern w:val="0"/>
        </w:rPr>
        <w:t>(LCI Registry)</w:t>
      </w:r>
    </w:p>
    <w:p w:rsidR="00E213F0" w:rsidRDefault="00E213F0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저탄소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투자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등록소는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기후변화에 관한 정책입안자에게 투자자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인게이지먼트를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지지하는 데이터를 제공함. 그리고 기관투자자를 위해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저탄소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투자 기회의 발전을 장려함.</w:t>
      </w:r>
    </w:p>
    <w:p w:rsidR="00CB3C3E" w:rsidRDefault="00E213F0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저탄소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투자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등록소는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정책 입안자들이 기관투자자들의 관점에서</w:t>
      </w:r>
      <w:r w:rsidR="00CC68C7">
        <w:rPr>
          <w:rFonts w:asciiTheme="minorHAnsi" w:eastAsiaTheme="minorHAnsi" w:hAnsiTheme="minorHAnsi" w:cs="굴림" w:hint="eastAsia"/>
          <w:color w:val="000000"/>
          <w:kern w:val="0"/>
        </w:rPr>
        <w:t xml:space="preserve">(산업과 제품의 넓은 분류법을 </w:t>
      </w:r>
      <w:proofErr w:type="spellStart"/>
      <w:r w:rsidR="00CC68C7">
        <w:rPr>
          <w:rFonts w:asciiTheme="minorHAnsi" w:eastAsiaTheme="minorHAnsi" w:hAnsiTheme="minorHAnsi" w:cs="굴림" w:hint="eastAsia"/>
          <w:color w:val="000000"/>
          <w:kern w:val="0"/>
        </w:rPr>
        <w:t>가로질로</w:t>
      </w:r>
      <w:proofErr w:type="spellEnd"/>
      <w:r w:rsidR="00CC68C7">
        <w:rPr>
          <w:rFonts w:asciiTheme="minorHAnsi" w:eastAsiaTheme="minorHAnsi" w:hAnsiTheme="minorHAnsi" w:cs="굴림" w:hint="eastAsia"/>
          <w:color w:val="000000"/>
          <w:kern w:val="0"/>
        </w:rPr>
        <w:t>)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시장 전망을 이해하는 중립적이고 비상업적인 데이터베이스가 될 것임</w:t>
      </w:r>
      <w:r w:rsidR="00CC68C7">
        <w:rPr>
          <w:rFonts w:asciiTheme="minorHAnsi" w:eastAsiaTheme="minorHAnsi" w:hAnsiTheme="minorHAnsi" w:cs="굴림" w:hint="eastAsia"/>
          <w:color w:val="000000"/>
          <w:kern w:val="0"/>
        </w:rPr>
        <w:t xml:space="preserve">. </w:t>
      </w:r>
    </w:p>
    <w:p w:rsidR="004E3281" w:rsidRDefault="00F005DB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저탄소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투자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등록소는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2014년 9월 뉴욕에서 개최될 </w:t>
      </w:r>
      <w:r>
        <w:rPr>
          <w:rFonts w:asciiTheme="minorHAnsi" w:eastAsiaTheme="minorHAnsi" w:hAnsiTheme="minorHAnsi" w:cs="굴림"/>
          <w:color w:val="000000"/>
          <w:kern w:val="0"/>
        </w:rPr>
        <w:t>‘</w:t>
      </w:r>
      <w:r w:rsidRPr="00765D78">
        <w:rPr>
          <w:rFonts w:asciiTheme="minorHAnsi" w:eastAsiaTheme="minorHAnsi" w:hAnsiTheme="minorHAnsi" w:cs="굴림" w:hint="eastAsia"/>
          <w:color w:val="000000"/>
          <w:kern w:val="0"/>
        </w:rPr>
        <w:t>UN Global Secretary Summit</w:t>
      </w:r>
      <w:r>
        <w:rPr>
          <w:rFonts w:asciiTheme="minorHAnsi" w:eastAsiaTheme="minorHAnsi" w:hAnsiTheme="minorHAnsi" w:cs="굴림"/>
          <w:color w:val="000000"/>
          <w:kern w:val="0"/>
        </w:rPr>
        <w:t>’</w:t>
      </w:r>
      <w:r>
        <w:rPr>
          <w:rFonts w:asciiTheme="minorHAnsi" w:eastAsiaTheme="minorHAnsi" w:hAnsiTheme="minorHAnsi" w:cs="굴림" w:hint="eastAsia"/>
          <w:color w:val="000000"/>
          <w:kern w:val="0"/>
        </w:rPr>
        <w:t>에</w:t>
      </w:r>
      <w:r w:rsidR="00E52D59">
        <w:rPr>
          <w:rFonts w:asciiTheme="minorHAnsi" w:eastAsiaTheme="minorHAnsi" w:hAnsiTheme="minorHAnsi" w:cs="굴림" w:hint="eastAsia"/>
          <w:color w:val="000000"/>
          <w:kern w:val="0"/>
        </w:rPr>
        <w:t xml:space="preserve"> 투자자 공동체의 주요 공헌 중 하</w:t>
      </w:r>
      <w:r w:rsidR="004E3281">
        <w:rPr>
          <w:rFonts w:asciiTheme="minorHAnsi" w:eastAsiaTheme="minorHAnsi" w:hAnsiTheme="minorHAnsi" w:cs="굴림" w:hint="eastAsia"/>
          <w:color w:val="000000"/>
          <w:kern w:val="0"/>
        </w:rPr>
        <w:t xml:space="preserve">나가 될 것임. 등록 참여는 기후변화에 관한 글로벌 투자자 연합의 적극적인 지지자로서 투자자를 확인하고, 지지 도구로 기여할 것임. </w:t>
      </w:r>
    </w:p>
    <w:p w:rsidR="00C93607" w:rsidRDefault="004E3281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r w:rsidR="00C93607">
        <w:rPr>
          <w:rFonts w:asciiTheme="minorHAnsi" w:eastAsiaTheme="minorHAnsi" w:hAnsiTheme="minorHAnsi" w:cs="굴림" w:hint="eastAsia"/>
          <w:color w:val="000000"/>
          <w:kern w:val="0"/>
        </w:rPr>
        <w:t>사용자 가이드, 분류법과 상세사항을 위한 등록 웹사이트를 참조. 프로젝트는 베타 버전이기 때문에 웹사이트 링크는 아직 공개되지 않음.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</w:p>
    <w:p w:rsidR="00C93607" w:rsidRDefault="00C93607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</w:p>
    <w:p w:rsidR="00CC68C7" w:rsidRPr="00291E89" w:rsidRDefault="00F005DB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b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r w:rsidR="00C93607" w:rsidRPr="00291E89">
        <w:rPr>
          <w:rFonts w:asciiTheme="minorHAnsi" w:eastAsiaTheme="minorHAnsi" w:hAnsiTheme="minorHAnsi" w:cs="굴림"/>
          <w:b/>
          <w:color w:val="000000"/>
          <w:kern w:val="0"/>
        </w:rPr>
        <w:t>□</w:t>
      </w:r>
      <w:r w:rsidR="00C93607" w:rsidRPr="00291E89">
        <w:rPr>
          <w:rFonts w:asciiTheme="minorHAnsi" w:eastAsiaTheme="minorHAnsi" w:hAnsiTheme="minorHAnsi" w:cs="굴림" w:hint="eastAsia"/>
          <w:b/>
          <w:color w:val="000000"/>
          <w:kern w:val="0"/>
        </w:rPr>
        <w:t xml:space="preserve"> 글로벌 투자자 성명</w:t>
      </w:r>
    </w:p>
    <w:p w:rsidR="002A5B29" w:rsidRDefault="002A5B29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2011 글로벌 투자자 성명에 잇따라2014년 성명은 기후변화와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저탄소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투자로의 대규모 이행을 용이하게 하기 위해 요구되는 주요정책들에 의해 제기된 경제적인 위험을 감소시키기 위한 긴급한 정책 행동을 필요로 하고 있음. </w:t>
      </w:r>
    </w:p>
    <w:p w:rsidR="002074BD" w:rsidRDefault="002074BD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의미있는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영향을 만들고 인식을 제고하기 위해, 우리의 목표는 이전 성명을 지지한285개 투자자와 운용자산 20조 달러를 초과하는 것임.</w:t>
      </w:r>
    </w:p>
    <w:p w:rsidR="002074BD" w:rsidRDefault="002074BD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  </w:t>
      </w:r>
      <w:r>
        <w:rPr>
          <w:rFonts w:asciiTheme="minorHAnsi" w:eastAsiaTheme="minorHAnsi" w:hAnsiTheme="minorHAnsi" w:cs="굴림"/>
          <w:color w:val="000000"/>
          <w:kern w:val="0"/>
        </w:rPr>
        <w:t>•</w:t>
      </w:r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2014 성명서는 지금은 최종 </w:t>
      </w:r>
      <w:proofErr w:type="spellStart"/>
      <w:r>
        <w:rPr>
          <w:rFonts w:asciiTheme="minorHAnsi" w:eastAsiaTheme="minorHAnsi" w:hAnsiTheme="minorHAnsi" w:cs="굴림" w:hint="eastAsia"/>
          <w:color w:val="000000"/>
          <w:kern w:val="0"/>
        </w:rPr>
        <w:t>드래프트</w:t>
      </w:r>
      <w:proofErr w:type="spellEnd"/>
      <w:r>
        <w:rPr>
          <w:rFonts w:asciiTheme="minorHAnsi" w:eastAsiaTheme="minorHAnsi" w:hAnsiTheme="minorHAnsi" w:cs="굴림" w:hint="eastAsia"/>
          <w:color w:val="000000"/>
          <w:kern w:val="0"/>
        </w:rPr>
        <w:t xml:space="preserve"> 상태임</w:t>
      </w:r>
    </w:p>
    <w:p w:rsidR="002074BD" w:rsidRDefault="002074BD" w:rsidP="00E213F0">
      <w:pPr>
        <w:widowControl/>
        <w:shd w:val="clear" w:color="auto" w:fill="FFFFFF"/>
        <w:wordWrap/>
        <w:rPr>
          <w:rFonts w:asciiTheme="minorHAnsi" w:eastAsiaTheme="minorHAnsi" w:hAnsiTheme="minorHAnsi" w:cs="굴림"/>
          <w:color w:val="000000"/>
          <w:kern w:val="0"/>
        </w:rPr>
      </w:pPr>
    </w:p>
    <w:p w:rsidR="002079A6" w:rsidRPr="00765D78" w:rsidRDefault="002079A6">
      <w:pPr>
        <w:rPr>
          <w:rFonts w:asciiTheme="minorHAnsi" w:eastAsiaTheme="minorHAnsi" w:hAnsiTheme="minorHAnsi"/>
          <w:lang w:val="en-GB"/>
        </w:rPr>
      </w:pPr>
    </w:p>
    <w:sectPr w:rsidR="002079A6" w:rsidRPr="00765D78" w:rsidSect="00207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AA5" w:rsidRDefault="00DB1AA5" w:rsidP="00DB1AA5">
      <w:r>
        <w:separator/>
      </w:r>
    </w:p>
  </w:endnote>
  <w:endnote w:type="continuationSeparator" w:id="1">
    <w:p w:rsidR="00DB1AA5" w:rsidRDefault="00DB1AA5" w:rsidP="00DB1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AA5" w:rsidRDefault="00DB1AA5" w:rsidP="00DB1AA5">
      <w:r>
        <w:separator/>
      </w:r>
    </w:p>
  </w:footnote>
  <w:footnote w:type="continuationSeparator" w:id="1">
    <w:p w:rsidR="00DB1AA5" w:rsidRDefault="00DB1AA5" w:rsidP="00DB1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E2E2E"/>
    <w:multiLevelType w:val="hybridMultilevel"/>
    <w:tmpl w:val="34F2A1B6"/>
    <w:lvl w:ilvl="0" w:tplc="12D84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D78"/>
    <w:rsid w:val="00103D57"/>
    <w:rsid w:val="002074BD"/>
    <w:rsid w:val="002079A6"/>
    <w:rsid w:val="00291E89"/>
    <w:rsid w:val="002A5B29"/>
    <w:rsid w:val="002C5E38"/>
    <w:rsid w:val="00475D8A"/>
    <w:rsid w:val="004B4F88"/>
    <w:rsid w:val="004B5B0C"/>
    <w:rsid w:val="004E3281"/>
    <w:rsid w:val="00566AB3"/>
    <w:rsid w:val="005F0CAF"/>
    <w:rsid w:val="006B73DF"/>
    <w:rsid w:val="00765D78"/>
    <w:rsid w:val="008B0AAF"/>
    <w:rsid w:val="008C23A3"/>
    <w:rsid w:val="00BF45D0"/>
    <w:rsid w:val="00C93607"/>
    <w:rsid w:val="00CB3C3E"/>
    <w:rsid w:val="00CC68C7"/>
    <w:rsid w:val="00DB1AA5"/>
    <w:rsid w:val="00E213F0"/>
    <w:rsid w:val="00E52D59"/>
    <w:rsid w:val="00F0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D8A"/>
    <w:pPr>
      <w:widowControl w:val="0"/>
      <w:wordWrap w:val="0"/>
      <w:jc w:val="both"/>
    </w:pPr>
    <w:rPr>
      <w:rFonts w:eastAsia="바탕체"/>
      <w:kern w:val="2"/>
    </w:rPr>
  </w:style>
  <w:style w:type="paragraph" w:styleId="1">
    <w:name w:val="heading 1"/>
    <w:basedOn w:val="a"/>
    <w:next w:val="a"/>
    <w:link w:val="1Char"/>
    <w:qFormat/>
    <w:rsid w:val="00566AB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566AB3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3">
    <w:name w:val="No Spacing"/>
    <w:uiPriority w:val="1"/>
    <w:qFormat/>
    <w:rsid w:val="00566AB3"/>
    <w:pPr>
      <w:widowControl w:val="0"/>
      <w:wordWrap w:val="0"/>
      <w:jc w:val="both"/>
    </w:pPr>
    <w:rPr>
      <w:rFonts w:eastAsia="바탕체"/>
      <w:kern w:val="2"/>
    </w:rPr>
  </w:style>
  <w:style w:type="paragraph" w:styleId="a4">
    <w:name w:val="header"/>
    <w:basedOn w:val="a"/>
    <w:link w:val="Char"/>
    <w:uiPriority w:val="99"/>
    <w:semiHidden/>
    <w:unhideWhenUsed/>
    <w:rsid w:val="00DB1A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B1AA5"/>
    <w:rPr>
      <w:rFonts w:eastAsia="바탕체"/>
      <w:kern w:val="2"/>
    </w:rPr>
  </w:style>
  <w:style w:type="paragraph" w:styleId="a5">
    <w:name w:val="footer"/>
    <w:basedOn w:val="a"/>
    <w:link w:val="Char0"/>
    <w:uiPriority w:val="99"/>
    <w:semiHidden/>
    <w:unhideWhenUsed/>
    <w:rsid w:val="00DB1A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B1AA5"/>
    <w:rPr>
      <w:rFonts w:eastAsia="바탕체"/>
      <w:kern w:val="2"/>
    </w:rPr>
  </w:style>
  <w:style w:type="paragraph" w:styleId="a6">
    <w:name w:val="List Paragraph"/>
    <w:basedOn w:val="a"/>
    <w:uiPriority w:val="34"/>
    <w:qFormat/>
    <w:rsid w:val="00CB3C3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4215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5347">
                      <w:marLeft w:val="32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0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5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5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29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0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7</cp:revision>
  <dcterms:created xsi:type="dcterms:W3CDTF">2014-06-12T05:34:00Z</dcterms:created>
  <dcterms:modified xsi:type="dcterms:W3CDTF">2014-06-16T04:57:00Z</dcterms:modified>
</cp:coreProperties>
</file>