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857B" w14:textId="323A9EA3" w:rsidR="001F0AF9" w:rsidRPr="008A6ABE" w:rsidRDefault="001F0AF9" w:rsidP="008A6ABE">
      <w:pPr>
        <w:spacing w:after="600"/>
        <w:rPr>
          <w:rFonts w:ascii="Avenir Book" w:hAnsi="Avenir Book"/>
          <w:b/>
          <w:bCs/>
          <w:sz w:val="32"/>
          <w:szCs w:val="32"/>
        </w:rPr>
      </w:pPr>
      <w:r w:rsidRPr="001F0AF9">
        <w:rPr>
          <w:rFonts w:ascii="Avenir Book" w:hAnsi="Avenir Book"/>
          <w:b/>
          <w:bCs/>
          <w:sz w:val="32"/>
          <w:szCs w:val="32"/>
        </w:rPr>
        <w:t xml:space="preserve">Case Study: </w:t>
      </w:r>
      <w:r w:rsidR="002D46D2">
        <w:rPr>
          <w:rFonts w:ascii="Avenir Book" w:hAnsi="Avenir Book"/>
          <w:b/>
          <w:bCs/>
          <w:sz w:val="32"/>
          <w:szCs w:val="32"/>
        </w:rPr>
        <w:t>Kyndryl</w:t>
      </w:r>
      <w:r w:rsidRPr="001F0AF9">
        <w:rPr>
          <w:rFonts w:ascii="Avenir Book" w:hAnsi="Avenir Book"/>
          <w:b/>
          <w:bCs/>
          <w:sz w:val="32"/>
          <w:szCs w:val="32"/>
        </w:rPr>
        <w:t xml:space="preserve"> </w:t>
      </w:r>
      <w:r w:rsidR="002D46D2">
        <w:rPr>
          <w:rFonts w:ascii="Avenir Book" w:hAnsi="Avenir Book"/>
          <w:b/>
          <w:bCs/>
          <w:sz w:val="32"/>
          <w:szCs w:val="32"/>
        </w:rPr>
        <w:t>–</w:t>
      </w:r>
      <w:r w:rsidR="00C8460D">
        <w:rPr>
          <w:rFonts w:ascii="Avenir Book" w:hAnsi="Avenir Book"/>
          <w:b/>
          <w:bCs/>
          <w:sz w:val="32"/>
          <w:szCs w:val="32"/>
        </w:rPr>
        <w:t xml:space="preserve"> </w:t>
      </w:r>
      <w:r w:rsidR="002D46D2">
        <w:rPr>
          <w:rFonts w:ascii="Avenir Book" w:hAnsi="Avenir Book"/>
          <w:b/>
          <w:bCs/>
          <w:sz w:val="32"/>
          <w:szCs w:val="32"/>
        </w:rPr>
        <w:t>The Kyndryl Institute App</w:t>
      </w:r>
    </w:p>
    <w:p w14:paraId="7D9B3F50" w14:textId="63A23F29" w:rsidR="001F0AF9" w:rsidRPr="008A6ABE" w:rsidRDefault="001F0AF9" w:rsidP="008A6ABE">
      <w:pPr>
        <w:spacing w:after="120" w:line="264" w:lineRule="auto"/>
        <w:rPr>
          <w:rFonts w:ascii="Avenir Book" w:hAnsi="Avenir Book" w:cs="Times New Roman (Body CS)"/>
          <w:b/>
          <w:bCs/>
          <w:caps/>
        </w:rPr>
      </w:pPr>
      <w:r w:rsidRPr="008A6ABE">
        <w:rPr>
          <w:rFonts w:ascii="Avenir Book" w:hAnsi="Avenir Book" w:cs="Times New Roman (Body CS)"/>
          <w:b/>
          <w:bCs/>
          <w:caps/>
        </w:rPr>
        <w:t>Background:</w:t>
      </w:r>
    </w:p>
    <w:p w14:paraId="1600561A" w14:textId="0007AB2E" w:rsidR="001F0AF9" w:rsidRDefault="002D46D2">
      <w:pPr>
        <w:rPr>
          <w:rFonts w:ascii="Avenir Book" w:hAnsi="Avenir Book"/>
        </w:rPr>
      </w:pPr>
      <w:r w:rsidRPr="002D46D2">
        <w:rPr>
          <w:rFonts w:ascii="Avenir Book" w:hAnsi="Avenir Book"/>
        </w:rPr>
        <w:t>Kyndryl is the world's largest provider of IT infrastructure services. Kyndryl has a top tier set of partners and employees that service thousands of the largest customers worldwide. They have a focus on co-creating solutions that aim to help enterprises reach their peak digital performance. Their goal is continuous improvement of the vital systems at the heart of the digital economy.</w:t>
      </w:r>
    </w:p>
    <w:p w14:paraId="4BF943E1" w14:textId="77777777" w:rsidR="003E3375" w:rsidRDefault="003E3375">
      <w:pPr>
        <w:rPr>
          <w:rFonts w:ascii="Avenir Book" w:hAnsi="Avenir Book"/>
        </w:rPr>
      </w:pPr>
    </w:p>
    <w:p w14:paraId="156C5A36" w14:textId="03585E41" w:rsidR="001F0AF9" w:rsidRPr="008A6ABE" w:rsidRDefault="001F0AF9" w:rsidP="008A6ABE">
      <w:pPr>
        <w:spacing w:after="120" w:line="264" w:lineRule="auto"/>
        <w:rPr>
          <w:rFonts w:ascii="Avenir Book" w:hAnsi="Avenir Book" w:cs="Times New Roman (Body CS)"/>
          <w:b/>
          <w:bCs/>
          <w:caps/>
        </w:rPr>
      </w:pPr>
      <w:r w:rsidRPr="008A6ABE">
        <w:rPr>
          <w:rFonts w:ascii="Avenir Book" w:hAnsi="Avenir Book" w:cs="Times New Roman (Body CS)"/>
          <w:b/>
          <w:bCs/>
          <w:caps/>
        </w:rPr>
        <w:t>Challenge:</w:t>
      </w:r>
    </w:p>
    <w:p w14:paraId="48184FC4" w14:textId="6AF654F9" w:rsidR="001F0AF9" w:rsidRDefault="002D46D2" w:rsidP="008A6ABE">
      <w:pPr>
        <w:spacing w:after="240" w:line="264" w:lineRule="auto"/>
        <w:rPr>
          <w:rFonts w:ascii="Avenir Book" w:hAnsi="Avenir Book"/>
        </w:rPr>
      </w:pPr>
      <w:r>
        <w:rPr>
          <w:rFonts w:ascii="Avenir Book" w:hAnsi="Avenir Book"/>
        </w:rPr>
        <w:t>Kyndryl Consult was looking for a way to highlight the services and industry leading guidance they provide to their existing and potential customers. Kyndryl Consult is a powerful resource that works with businesses to understand their key drivers and desired outcomes and aligns these with the technology that can drive that innovation. The idea of The Kyndryl Institute was born—a unique global Kyndryl perspective on important issues facing technology and business leaders. They needed a way to rise above the sea-of-sameness happening in other consultancies to offer truly compelling content from the top minds in their industries looking to solve some of the biggest problems facing businesses today.</w:t>
      </w:r>
    </w:p>
    <w:p w14:paraId="3E101EFA" w14:textId="77777777" w:rsidR="001F0AF9" w:rsidRDefault="001F0AF9">
      <w:pPr>
        <w:rPr>
          <w:rFonts w:ascii="Avenir Book" w:hAnsi="Avenir Book"/>
        </w:rPr>
      </w:pPr>
    </w:p>
    <w:p w14:paraId="75F59041" w14:textId="2B775774" w:rsidR="001F0AF9" w:rsidRPr="008A6ABE" w:rsidRDefault="001F0AF9" w:rsidP="008A6ABE">
      <w:pPr>
        <w:spacing w:after="120" w:line="264" w:lineRule="auto"/>
        <w:rPr>
          <w:rFonts w:ascii="Avenir Book" w:hAnsi="Avenir Book" w:cs="Times New Roman (Body CS)"/>
          <w:b/>
          <w:bCs/>
          <w:caps/>
        </w:rPr>
      </w:pPr>
      <w:r w:rsidRPr="008A6ABE">
        <w:rPr>
          <w:rFonts w:ascii="Avenir Book" w:hAnsi="Avenir Book" w:cs="Times New Roman (Body CS)"/>
          <w:b/>
          <w:bCs/>
          <w:caps/>
        </w:rPr>
        <w:t>Approach:</w:t>
      </w:r>
    </w:p>
    <w:p w14:paraId="11A868DE" w14:textId="61F3878F" w:rsidR="001F0AF9" w:rsidRDefault="002D46D2" w:rsidP="008A6ABE">
      <w:pPr>
        <w:spacing w:after="240" w:line="264" w:lineRule="auto"/>
        <w:rPr>
          <w:rFonts w:ascii="Avenir Book" w:hAnsi="Avenir Book"/>
        </w:rPr>
      </w:pPr>
      <w:r>
        <w:rPr>
          <w:rFonts w:ascii="Avenir Book" w:hAnsi="Avenir Book"/>
        </w:rPr>
        <w:t xml:space="preserve">POP worked with the Kyndryl Consult team to create native mobile applications for both the Apple iOS and Android device platforms. The goal was a dynamic, branded Kyndryl Institute experience with </w:t>
      </w:r>
      <w:r w:rsidR="00C82DE2">
        <w:rPr>
          <w:rFonts w:ascii="Avenir Book" w:hAnsi="Avenir Book"/>
        </w:rPr>
        <w:t>valuable content including articles, video, audio and podcasts as well as a digital version of The Kyndryl Institute Journal. Our team worked hard to ensure feature parity across both mobile app platforms ensuring all users could access the compelling digital content and user experience. The apps leveraged the powerful Adobe Experience Manager back-end to manage all content and media within the mobile applications, creating a headless content experience with streamlined content publishing and updates that don’t require app store updates.</w:t>
      </w:r>
    </w:p>
    <w:p w14:paraId="169F286C" w14:textId="77777777" w:rsidR="001F0AF9" w:rsidRDefault="001F0AF9">
      <w:pPr>
        <w:rPr>
          <w:rFonts w:ascii="Avenir Book" w:hAnsi="Avenir Book"/>
        </w:rPr>
      </w:pPr>
    </w:p>
    <w:p w14:paraId="5AFE0AC9" w14:textId="37FF26C4" w:rsidR="001F0AF9" w:rsidRPr="008A6ABE" w:rsidRDefault="001F0AF9" w:rsidP="008A6ABE">
      <w:pPr>
        <w:spacing w:after="120" w:line="264" w:lineRule="auto"/>
        <w:rPr>
          <w:rFonts w:ascii="Avenir Book" w:hAnsi="Avenir Book" w:cs="Times New Roman (Body CS)"/>
          <w:b/>
          <w:bCs/>
          <w:caps/>
        </w:rPr>
      </w:pPr>
      <w:r w:rsidRPr="008A6ABE">
        <w:rPr>
          <w:rFonts w:ascii="Avenir Book" w:hAnsi="Avenir Book" w:cs="Times New Roman (Body CS)"/>
          <w:b/>
          <w:bCs/>
          <w:caps/>
        </w:rPr>
        <w:t>Outcome:</w:t>
      </w:r>
    </w:p>
    <w:p w14:paraId="15CAE0B1" w14:textId="3AC55EDB" w:rsidR="001F0AF9" w:rsidRPr="001F0AF9" w:rsidRDefault="00C82DE2">
      <w:pPr>
        <w:rPr>
          <w:rFonts w:ascii="Avenir Book" w:hAnsi="Avenir Book"/>
        </w:rPr>
      </w:pPr>
      <w:r>
        <w:rPr>
          <w:rFonts w:ascii="Avenir Book" w:hAnsi="Avenir Book"/>
        </w:rPr>
        <w:lastRenderedPageBreak/>
        <w:t>Kyndryl successfully launched the apps with feature parity, including articles with dynamic content and media, Kyndryl ID accounts so users can access special gated content and premium app features as well as content tagging and searching making it easy for users to find just what they are looking for. Leveraging the integrated app analytics, we’ve seen continued increased user growth and engagement across app features, and are excited about the roadmap ahead with many new exciting features planned.</w:t>
      </w:r>
    </w:p>
    <w:sectPr w:rsidR="001F0AF9" w:rsidRPr="001F0AF9" w:rsidSect="00E30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Times New Roman (Body C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F9"/>
    <w:rsid w:val="000015AF"/>
    <w:rsid w:val="000B0CBF"/>
    <w:rsid w:val="001F0AF9"/>
    <w:rsid w:val="002D46D2"/>
    <w:rsid w:val="003E3375"/>
    <w:rsid w:val="008A6ABE"/>
    <w:rsid w:val="00953459"/>
    <w:rsid w:val="00B95D6E"/>
    <w:rsid w:val="00C82DE2"/>
    <w:rsid w:val="00C8460D"/>
    <w:rsid w:val="00E30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5D3E10"/>
  <w15:chartTrackingRefBased/>
  <w15:docId w15:val="{2228129E-9142-C143-8FA1-BE96360CB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POP</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Dressler</dc:creator>
  <cp:keywords/>
  <dc:description/>
  <cp:lastModifiedBy>Chris Dressler</cp:lastModifiedBy>
  <cp:revision>6</cp:revision>
  <dcterms:created xsi:type="dcterms:W3CDTF">2023-11-01T19:10:00Z</dcterms:created>
  <dcterms:modified xsi:type="dcterms:W3CDTF">2025-07-08T15:56:00Z</dcterms:modified>
</cp:coreProperties>
</file>